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B4AE550" w14:textId="77777777" w:rsidR="00720790" w:rsidRPr="00280514" w:rsidRDefault="006D4775" w:rsidP="00720790">
      <w:pPr>
        <w:autoSpaceDE w:val="0"/>
        <w:autoSpaceDN w:val="0"/>
        <w:adjustRightInd w:val="0"/>
        <w:jc w:val="center"/>
        <w:rPr>
          <w:rFonts w:cs="Arial Narrow"/>
          <w:b/>
          <w:bCs/>
          <w:color w:val="EE0000"/>
          <w:sz w:val="22"/>
          <w:szCs w:val="22"/>
        </w:rPr>
      </w:pPr>
      <w:bookmarkStart w:id="0" w:name="_Hlk4656753"/>
      <w:bookmarkStart w:id="1" w:name="_Hlk193114683"/>
      <w:bookmarkStart w:id="2" w:name="_GoBack"/>
      <w:bookmarkEnd w:id="0"/>
      <w:bookmarkEnd w:id="2"/>
      <w:r w:rsidRPr="00280514">
        <w:rPr>
          <w:rFonts w:cs="Arial Narrow"/>
          <w:b/>
          <w:bCs/>
          <w:color w:val="EE0000"/>
          <w:sz w:val="22"/>
          <w:szCs w:val="22"/>
        </w:rPr>
        <w:t xml:space="preserve"> </w:t>
      </w:r>
    </w:p>
    <w:p w14:paraId="334C1624" w14:textId="77777777" w:rsidR="000C6B57" w:rsidRPr="00280514" w:rsidRDefault="000C6B57" w:rsidP="000C6B57">
      <w:pPr>
        <w:autoSpaceDE w:val="0"/>
        <w:autoSpaceDN w:val="0"/>
        <w:adjustRightInd w:val="0"/>
        <w:jc w:val="center"/>
        <w:rPr>
          <w:rFonts w:cs="Arial Narrow"/>
          <w:b/>
          <w:bCs/>
          <w:color w:val="EE0000"/>
          <w:sz w:val="22"/>
          <w:szCs w:val="22"/>
        </w:rPr>
      </w:pPr>
    </w:p>
    <w:p w14:paraId="08FA2219" w14:textId="77777777" w:rsidR="000C6B57" w:rsidRPr="00280514" w:rsidRDefault="000C6B57" w:rsidP="000C6B57">
      <w:pPr>
        <w:autoSpaceDE w:val="0"/>
        <w:autoSpaceDN w:val="0"/>
        <w:adjustRightInd w:val="0"/>
        <w:jc w:val="center"/>
        <w:rPr>
          <w:rFonts w:cs="Arial Narrow"/>
          <w:b/>
          <w:bCs/>
          <w:color w:val="EE0000"/>
          <w:sz w:val="22"/>
          <w:szCs w:val="22"/>
        </w:rPr>
      </w:pPr>
    </w:p>
    <w:p w14:paraId="7EFAC357" w14:textId="77777777" w:rsidR="000C6B57" w:rsidRPr="00280514" w:rsidRDefault="000C6B57" w:rsidP="000C6B57">
      <w:pPr>
        <w:autoSpaceDE w:val="0"/>
        <w:autoSpaceDN w:val="0"/>
        <w:adjustRightInd w:val="0"/>
        <w:jc w:val="center"/>
        <w:rPr>
          <w:rFonts w:cs="Arial Narrow"/>
          <w:b/>
          <w:bCs/>
          <w:color w:val="EE0000"/>
          <w:sz w:val="22"/>
          <w:szCs w:val="22"/>
        </w:rPr>
      </w:pPr>
    </w:p>
    <w:p w14:paraId="7524CB86" w14:textId="77777777" w:rsidR="000C6B57" w:rsidRPr="00280514" w:rsidRDefault="000C6B57" w:rsidP="000C6B57">
      <w:pPr>
        <w:autoSpaceDE w:val="0"/>
        <w:autoSpaceDN w:val="0"/>
        <w:adjustRightInd w:val="0"/>
        <w:jc w:val="center"/>
        <w:rPr>
          <w:rFonts w:cs="Arial Narrow"/>
          <w:b/>
          <w:bCs/>
          <w:color w:val="EE0000"/>
          <w:sz w:val="22"/>
          <w:szCs w:val="22"/>
        </w:rPr>
      </w:pPr>
    </w:p>
    <w:p w14:paraId="1FA0DBAD" w14:textId="77777777" w:rsidR="000C6B57" w:rsidRPr="00280514" w:rsidRDefault="000C6B57" w:rsidP="000C6B57">
      <w:pPr>
        <w:autoSpaceDE w:val="0"/>
        <w:autoSpaceDN w:val="0"/>
        <w:adjustRightInd w:val="0"/>
        <w:jc w:val="center"/>
        <w:rPr>
          <w:rFonts w:cs="Arial Narrow"/>
          <w:b/>
          <w:bCs/>
          <w:color w:val="EE0000"/>
          <w:sz w:val="22"/>
          <w:szCs w:val="22"/>
        </w:rPr>
      </w:pPr>
    </w:p>
    <w:p w14:paraId="79184965" w14:textId="77777777" w:rsidR="000C6B57" w:rsidRPr="00280514" w:rsidRDefault="000C6B57" w:rsidP="000C6B57">
      <w:pPr>
        <w:autoSpaceDE w:val="0"/>
        <w:autoSpaceDN w:val="0"/>
        <w:adjustRightInd w:val="0"/>
        <w:jc w:val="center"/>
        <w:rPr>
          <w:rFonts w:cs="Arial Narrow"/>
          <w:b/>
          <w:bCs/>
          <w:color w:val="EE0000"/>
          <w:sz w:val="22"/>
          <w:szCs w:val="22"/>
        </w:rPr>
      </w:pPr>
    </w:p>
    <w:p w14:paraId="33C4A7D2" w14:textId="77777777" w:rsidR="000C6B57" w:rsidRPr="00B42D49" w:rsidRDefault="000C6B57" w:rsidP="00B42D49">
      <w:pPr>
        <w:autoSpaceDE w:val="0"/>
        <w:autoSpaceDN w:val="0"/>
        <w:adjustRightInd w:val="0"/>
        <w:jc w:val="center"/>
        <w:rPr>
          <w:rFonts w:cs="Arial Narrow"/>
          <w:b/>
          <w:bCs/>
          <w:color w:val="EE0000"/>
          <w:sz w:val="32"/>
          <w:szCs w:val="32"/>
        </w:rPr>
      </w:pPr>
    </w:p>
    <w:p w14:paraId="63A5BB51" w14:textId="77777777" w:rsidR="00D401F5" w:rsidRPr="00B42D49" w:rsidRDefault="00D401F5" w:rsidP="00B42D49">
      <w:pPr>
        <w:autoSpaceDE w:val="0"/>
        <w:autoSpaceDN w:val="0"/>
        <w:adjustRightInd w:val="0"/>
        <w:jc w:val="center"/>
        <w:rPr>
          <w:rFonts w:cs="Arial Narrow"/>
          <w:b/>
          <w:bCs/>
          <w:sz w:val="32"/>
          <w:szCs w:val="32"/>
        </w:rPr>
      </w:pPr>
    </w:p>
    <w:p w14:paraId="6F806D63" w14:textId="44961E21" w:rsidR="00B42D49" w:rsidRPr="00B42D49" w:rsidRDefault="00B42D49" w:rsidP="00B42D49">
      <w:pPr>
        <w:autoSpaceDE w:val="0"/>
        <w:autoSpaceDN w:val="0"/>
        <w:adjustRightInd w:val="0"/>
        <w:jc w:val="center"/>
        <w:rPr>
          <w:rFonts w:cs="Arial Narrow"/>
          <w:b/>
          <w:bCs/>
          <w:sz w:val="32"/>
          <w:szCs w:val="32"/>
        </w:rPr>
      </w:pPr>
      <w:r w:rsidRPr="00B42D49">
        <w:rPr>
          <w:rFonts w:cs="Arial Narrow"/>
          <w:b/>
          <w:bCs/>
          <w:sz w:val="32"/>
          <w:szCs w:val="32"/>
        </w:rPr>
        <w:t>IZMJENA I DOPUNA DIJELA REGULACIONOG PLANA</w:t>
      </w:r>
    </w:p>
    <w:p w14:paraId="17DCC087" w14:textId="2CF16AAC" w:rsidR="00D401F5" w:rsidRPr="00B42D49" w:rsidRDefault="00B42D49" w:rsidP="00B42D49">
      <w:pPr>
        <w:autoSpaceDE w:val="0"/>
        <w:autoSpaceDN w:val="0"/>
        <w:adjustRightInd w:val="0"/>
        <w:jc w:val="center"/>
        <w:rPr>
          <w:rFonts w:cs="Trebuchet MS"/>
          <w:b/>
          <w:bCs/>
          <w:sz w:val="32"/>
          <w:szCs w:val="32"/>
        </w:rPr>
      </w:pPr>
      <w:r w:rsidRPr="00B42D49">
        <w:rPr>
          <w:rFonts w:cs="Arial Narrow"/>
          <w:b/>
          <w:bCs/>
          <w:sz w:val="32"/>
          <w:szCs w:val="32"/>
        </w:rPr>
        <w:t>"PROIZVODNO-POSLOVNE ZONE KRUŠIK" KALESIJA</w:t>
      </w:r>
    </w:p>
    <w:p w14:paraId="25E337DA" w14:textId="5EB71C1B" w:rsidR="00D401F5" w:rsidRPr="00280514" w:rsidRDefault="00C20D84" w:rsidP="00D401F5">
      <w:pPr>
        <w:autoSpaceDE w:val="0"/>
        <w:autoSpaceDN w:val="0"/>
        <w:adjustRightInd w:val="0"/>
        <w:jc w:val="center"/>
        <w:rPr>
          <w:rFonts w:cs="Trebuchet MS"/>
          <w:b/>
          <w:bCs/>
          <w:sz w:val="32"/>
          <w:szCs w:val="32"/>
        </w:rPr>
      </w:pPr>
      <w:r>
        <w:rPr>
          <w:rFonts w:cs="Trebuchet MS"/>
          <w:b/>
          <w:bCs/>
          <w:sz w:val="32"/>
          <w:szCs w:val="32"/>
        </w:rPr>
        <w:t>(nacrt Plana)</w:t>
      </w:r>
    </w:p>
    <w:p w14:paraId="3D3BDBC9" w14:textId="77777777" w:rsidR="00C21FA7" w:rsidRPr="00280514" w:rsidRDefault="00C21FA7" w:rsidP="00C21FA7">
      <w:pPr>
        <w:autoSpaceDE w:val="0"/>
        <w:autoSpaceDN w:val="0"/>
        <w:adjustRightInd w:val="0"/>
        <w:jc w:val="center"/>
        <w:rPr>
          <w:rFonts w:cs="Trebuchet MS"/>
          <w:b/>
          <w:bCs/>
          <w:color w:val="EE0000"/>
          <w:sz w:val="22"/>
          <w:szCs w:val="22"/>
        </w:rPr>
      </w:pPr>
    </w:p>
    <w:p w14:paraId="050E2BAD" w14:textId="77777777" w:rsidR="000C6B57" w:rsidRPr="00280514" w:rsidRDefault="000C6B57" w:rsidP="00BF06AC">
      <w:pPr>
        <w:rPr>
          <w:color w:val="EE0000"/>
          <w:sz w:val="22"/>
          <w:szCs w:val="22"/>
        </w:rPr>
      </w:pPr>
    </w:p>
    <w:p w14:paraId="0299D764" w14:textId="77777777" w:rsidR="000C6B57" w:rsidRPr="00280514" w:rsidRDefault="000C6B57" w:rsidP="00BF06AC">
      <w:pPr>
        <w:rPr>
          <w:color w:val="EE0000"/>
          <w:sz w:val="22"/>
          <w:szCs w:val="22"/>
        </w:rPr>
      </w:pPr>
    </w:p>
    <w:p w14:paraId="62E8D24B" w14:textId="77777777" w:rsidR="000C6B57" w:rsidRPr="00280514" w:rsidRDefault="000C6B57" w:rsidP="00BF06AC">
      <w:pPr>
        <w:rPr>
          <w:color w:val="EE0000"/>
          <w:sz w:val="22"/>
          <w:szCs w:val="22"/>
        </w:rPr>
      </w:pPr>
    </w:p>
    <w:p w14:paraId="18D88595" w14:textId="77777777" w:rsidR="000C6B57" w:rsidRPr="00280514" w:rsidRDefault="000C6B57" w:rsidP="00BF06AC">
      <w:pPr>
        <w:rPr>
          <w:color w:val="EE0000"/>
          <w:sz w:val="22"/>
          <w:szCs w:val="22"/>
        </w:rPr>
      </w:pPr>
    </w:p>
    <w:p w14:paraId="5D0704AB" w14:textId="77777777" w:rsidR="001C20B6" w:rsidRPr="00280514" w:rsidRDefault="001C20B6" w:rsidP="00BF06AC">
      <w:pPr>
        <w:rPr>
          <w:color w:val="EE0000"/>
          <w:sz w:val="22"/>
          <w:szCs w:val="22"/>
        </w:rPr>
      </w:pPr>
    </w:p>
    <w:p w14:paraId="65A39312" w14:textId="77777777" w:rsidR="0025382D" w:rsidRPr="00280514" w:rsidRDefault="0025382D" w:rsidP="00BF06AC">
      <w:pPr>
        <w:rPr>
          <w:color w:val="EE0000"/>
          <w:sz w:val="22"/>
          <w:szCs w:val="22"/>
        </w:rPr>
      </w:pPr>
    </w:p>
    <w:p w14:paraId="62612A7F" w14:textId="77777777" w:rsidR="001C20B6" w:rsidRPr="00280514" w:rsidRDefault="001C20B6" w:rsidP="00BF06AC">
      <w:pPr>
        <w:rPr>
          <w:color w:val="EE0000"/>
          <w:sz w:val="22"/>
          <w:szCs w:val="22"/>
        </w:rPr>
      </w:pPr>
    </w:p>
    <w:p w14:paraId="6E273D63" w14:textId="77777777" w:rsidR="001C20B6" w:rsidRPr="00280514" w:rsidRDefault="001C20B6" w:rsidP="00BF06AC">
      <w:pPr>
        <w:rPr>
          <w:color w:val="EE0000"/>
          <w:sz w:val="22"/>
          <w:szCs w:val="22"/>
        </w:rPr>
      </w:pPr>
    </w:p>
    <w:p w14:paraId="4035EE33" w14:textId="77777777" w:rsidR="000C6B57" w:rsidRPr="00280514" w:rsidRDefault="000C6B57" w:rsidP="00BF06AC">
      <w:pPr>
        <w:rPr>
          <w:color w:val="EE0000"/>
          <w:sz w:val="22"/>
          <w:szCs w:val="22"/>
        </w:rPr>
      </w:pPr>
    </w:p>
    <w:p w14:paraId="0DA0BD13" w14:textId="77777777" w:rsidR="00A02397" w:rsidRPr="00280514" w:rsidRDefault="00A02397" w:rsidP="00BF06AC">
      <w:pPr>
        <w:rPr>
          <w:color w:val="EE0000"/>
          <w:sz w:val="22"/>
          <w:szCs w:val="22"/>
        </w:rPr>
      </w:pPr>
    </w:p>
    <w:p w14:paraId="6A823A65" w14:textId="77777777" w:rsidR="00A02397" w:rsidRPr="00280514" w:rsidRDefault="00A02397" w:rsidP="00BF06AC">
      <w:pPr>
        <w:rPr>
          <w:color w:val="EE0000"/>
          <w:sz w:val="22"/>
          <w:szCs w:val="22"/>
        </w:rPr>
      </w:pPr>
    </w:p>
    <w:p w14:paraId="2107333F" w14:textId="77777777" w:rsidR="00A02397" w:rsidRPr="00280514" w:rsidRDefault="00A02397" w:rsidP="00BF06AC">
      <w:pPr>
        <w:rPr>
          <w:color w:val="EE0000"/>
          <w:sz w:val="22"/>
          <w:szCs w:val="22"/>
        </w:rPr>
      </w:pPr>
    </w:p>
    <w:p w14:paraId="23B1BF36" w14:textId="77777777" w:rsidR="00A02397" w:rsidRPr="00280514" w:rsidRDefault="00A02397" w:rsidP="00BF06AC">
      <w:pPr>
        <w:rPr>
          <w:color w:val="EE0000"/>
          <w:sz w:val="22"/>
          <w:szCs w:val="22"/>
        </w:rPr>
      </w:pPr>
    </w:p>
    <w:p w14:paraId="750152E1" w14:textId="77777777" w:rsidR="00A02397" w:rsidRPr="00280514" w:rsidRDefault="00A02397" w:rsidP="00BF06AC">
      <w:pPr>
        <w:rPr>
          <w:color w:val="EE0000"/>
          <w:sz w:val="22"/>
          <w:szCs w:val="22"/>
        </w:rPr>
      </w:pPr>
    </w:p>
    <w:p w14:paraId="6FBE8E1B" w14:textId="77777777" w:rsidR="000C6B57" w:rsidRPr="00280514" w:rsidRDefault="000C6B57" w:rsidP="00BF06AC">
      <w:pPr>
        <w:rPr>
          <w:color w:val="EE0000"/>
          <w:sz w:val="22"/>
          <w:szCs w:val="22"/>
        </w:rPr>
      </w:pPr>
    </w:p>
    <w:p w14:paraId="19E60B7E" w14:textId="77777777" w:rsidR="00057B43" w:rsidRPr="00280514" w:rsidRDefault="00057B43" w:rsidP="00BF06AC">
      <w:pPr>
        <w:rPr>
          <w:color w:val="EE0000"/>
          <w:sz w:val="22"/>
          <w:szCs w:val="22"/>
        </w:rPr>
      </w:pPr>
    </w:p>
    <w:p w14:paraId="0A565FCA" w14:textId="77777777" w:rsidR="00057B43" w:rsidRPr="00280514" w:rsidRDefault="00057B43" w:rsidP="00BF06AC">
      <w:pPr>
        <w:rPr>
          <w:color w:val="EE0000"/>
          <w:sz w:val="22"/>
          <w:szCs w:val="22"/>
        </w:rPr>
      </w:pPr>
    </w:p>
    <w:p w14:paraId="206A779E" w14:textId="77777777" w:rsidR="00057B43" w:rsidRPr="00280514" w:rsidRDefault="00057B43" w:rsidP="00BF06AC">
      <w:pPr>
        <w:rPr>
          <w:color w:val="EE0000"/>
          <w:sz w:val="22"/>
          <w:szCs w:val="22"/>
        </w:rPr>
      </w:pPr>
    </w:p>
    <w:p w14:paraId="37846A9A" w14:textId="77777777" w:rsidR="00057B43" w:rsidRPr="00280514" w:rsidRDefault="00057B43" w:rsidP="00BF06AC">
      <w:pPr>
        <w:rPr>
          <w:color w:val="EE0000"/>
          <w:sz w:val="22"/>
          <w:szCs w:val="22"/>
        </w:rPr>
      </w:pPr>
    </w:p>
    <w:p w14:paraId="08F765C9" w14:textId="77777777" w:rsidR="00897C0C" w:rsidRPr="00280514" w:rsidRDefault="00897C0C" w:rsidP="00BF06AC">
      <w:pPr>
        <w:rPr>
          <w:color w:val="EE0000"/>
          <w:sz w:val="22"/>
          <w:szCs w:val="22"/>
        </w:rPr>
      </w:pPr>
    </w:p>
    <w:p w14:paraId="7C5E957F" w14:textId="77777777" w:rsidR="000C6B57" w:rsidRPr="00280514" w:rsidRDefault="000C6B57" w:rsidP="00BF06AC">
      <w:pPr>
        <w:rPr>
          <w:color w:val="EE0000"/>
          <w:sz w:val="22"/>
          <w:szCs w:val="22"/>
        </w:rPr>
      </w:pPr>
    </w:p>
    <w:p w14:paraId="50136F43" w14:textId="77777777" w:rsidR="00D401F5" w:rsidRPr="00280514" w:rsidRDefault="00D401F5" w:rsidP="00BF06AC">
      <w:pPr>
        <w:rPr>
          <w:color w:val="EE0000"/>
          <w:sz w:val="22"/>
          <w:szCs w:val="22"/>
        </w:rPr>
      </w:pPr>
    </w:p>
    <w:p w14:paraId="73EB6053" w14:textId="77777777" w:rsidR="00057B43" w:rsidRPr="00280514" w:rsidRDefault="00057B43" w:rsidP="00BF06AC">
      <w:pPr>
        <w:rPr>
          <w:color w:val="EE0000"/>
          <w:sz w:val="22"/>
          <w:szCs w:val="22"/>
        </w:rPr>
      </w:pPr>
    </w:p>
    <w:p w14:paraId="2347A926" w14:textId="77777777" w:rsidR="00057B43" w:rsidRPr="00280514" w:rsidRDefault="00057B43" w:rsidP="00BF06AC">
      <w:pPr>
        <w:rPr>
          <w:color w:val="EE0000"/>
          <w:sz w:val="22"/>
          <w:szCs w:val="22"/>
        </w:rPr>
      </w:pPr>
    </w:p>
    <w:p w14:paraId="62F46277" w14:textId="77777777" w:rsidR="00057B43" w:rsidRPr="00280514" w:rsidRDefault="00057B43" w:rsidP="00BF06AC">
      <w:pPr>
        <w:rPr>
          <w:color w:val="EE0000"/>
          <w:sz w:val="22"/>
          <w:szCs w:val="22"/>
        </w:rPr>
      </w:pPr>
    </w:p>
    <w:p w14:paraId="539A145C" w14:textId="77777777" w:rsidR="000C6B57" w:rsidRPr="00280514" w:rsidRDefault="000C6B57" w:rsidP="00BF06AC">
      <w:pPr>
        <w:rPr>
          <w:color w:val="EE0000"/>
          <w:sz w:val="22"/>
          <w:szCs w:val="22"/>
        </w:rPr>
      </w:pPr>
    </w:p>
    <w:p w14:paraId="590BE490" w14:textId="46313169" w:rsidR="000C6B57" w:rsidRPr="00280514" w:rsidRDefault="003C6340" w:rsidP="000C6B57">
      <w:pPr>
        <w:jc w:val="center"/>
        <w:rPr>
          <w:rFonts w:cs="Tahoma"/>
          <w:sz w:val="22"/>
          <w:szCs w:val="22"/>
        </w:rPr>
      </w:pPr>
      <w:r w:rsidRPr="00280514">
        <w:rPr>
          <w:rFonts w:cs="Tahoma"/>
          <w:sz w:val="22"/>
          <w:szCs w:val="22"/>
        </w:rPr>
        <w:t>BANJA LUKA,</w:t>
      </w:r>
      <w:r w:rsidR="005F43A1" w:rsidRPr="00280514">
        <w:rPr>
          <w:rFonts w:cs="Tahoma"/>
          <w:sz w:val="22"/>
          <w:szCs w:val="22"/>
        </w:rPr>
        <w:t xml:space="preserve"> </w:t>
      </w:r>
      <w:r w:rsidR="00D401F5" w:rsidRPr="00280514">
        <w:rPr>
          <w:rFonts w:cs="Tahoma"/>
          <w:sz w:val="22"/>
          <w:szCs w:val="22"/>
        </w:rPr>
        <w:t>ju</w:t>
      </w:r>
      <w:r w:rsidR="00B42D49">
        <w:rPr>
          <w:rFonts w:cs="Tahoma"/>
          <w:sz w:val="22"/>
          <w:szCs w:val="22"/>
        </w:rPr>
        <w:t xml:space="preserve">l </w:t>
      </w:r>
      <w:r w:rsidRPr="00280514">
        <w:rPr>
          <w:rFonts w:cs="Tahoma"/>
          <w:sz w:val="22"/>
          <w:szCs w:val="22"/>
        </w:rPr>
        <w:t>20</w:t>
      </w:r>
      <w:r w:rsidR="005C6D42" w:rsidRPr="00280514">
        <w:rPr>
          <w:rFonts w:cs="Tahoma"/>
          <w:sz w:val="22"/>
          <w:szCs w:val="22"/>
        </w:rPr>
        <w:t>2</w:t>
      </w:r>
      <w:r w:rsidR="00DE0AE4" w:rsidRPr="00280514">
        <w:rPr>
          <w:rFonts w:cs="Tahoma"/>
          <w:sz w:val="22"/>
          <w:szCs w:val="22"/>
        </w:rPr>
        <w:t>6</w:t>
      </w:r>
      <w:r w:rsidR="000C6B57" w:rsidRPr="00280514">
        <w:rPr>
          <w:rFonts w:cs="Tahoma"/>
          <w:sz w:val="22"/>
          <w:szCs w:val="22"/>
        </w:rPr>
        <w:t>.</w:t>
      </w:r>
      <w:r w:rsidR="00E914D4" w:rsidRPr="00280514">
        <w:rPr>
          <w:rFonts w:cs="Tahoma"/>
          <w:sz w:val="22"/>
          <w:szCs w:val="22"/>
        </w:rPr>
        <w:t>g</w:t>
      </w:r>
      <w:r w:rsidR="000C6B57" w:rsidRPr="00280514">
        <w:rPr>
          <w:rFonts w:cs="Tahoma"/>
          <w:sz w:val="22"/>
          <w:szCs w:val="22"/>
        </w:rPr>
        <w:t>.</w:t>
      </w:r>
    </w:p>
    <w:p w14:paraId="384C4BAB" w14:textId="77777777" w:rsidR="000C6B57" w:rsidRPr="00280514" w:rsidRDefault="000C6B57" w:rsidP="000C6B57">
      <w:pPr>
        <w:jc w:val="center"/>
        <w:rPr>
          <w:rFonts w:cs="Tahoma"/>
          <w:color w:val="EE0000"/>
          <w:sz w:val="22"/>
          <w:szCs w:val="22"/>
        </w:rPr>
        <w:sectPr w:rsidR="000C6B57" w:rsidRPr="00280514" w:rsidSect="005F0321">
          <w:headerReference w:type="default" r:id="rId8"/>
          <w:footerReference w:type="even" r:id="rId9"/>
          <w:footerReference w:type="default" r:id="rId10"/>
          <w:headerReference w:type="first" r:id="rId11"/>
          <w:footerReference w:type="first" r:id="rId12"/>
          <w:pgSz w:w="11907" w:h="16840" w:code="9"/>
          <w:pgMar w:top="2848" w:right="1440" w:bottom="1440" w:left="1440" w:header="720" w:footer="720" w:gutter="0"/>
          <w:cols w:space="720"/>
          <w:titlePg/>
          <w:docGrid w:linePitch="360"/>
        </w:sectPr>
      </w:pPr>
    </w:p>
    <w:p w14:paraId="61FFB36A" w14:textId="77777777" w:rsidR="000B0F0A" w:rsidRPr="00280514" w:rsidRDefault="000B0F0A" w:rsidP="005F43A1">
      <w:pPr>
        <w:rPr>
          <w:color w:val="EE0000"/>
          <w:sz w:val="22"/>
          <w:szCs w:val="22"/>
        </w:rPr>
      </w:pPr>
    </w:p>
    <w:tbl>
      <w:tblPr>
        <w:tblW w:w="10069" w:type="dxa"/>
        <w:tblLook w:val="04A0" w:firstRow="1" w:lastRow="0" w:firstColumn="1" w:lastColumn="0" w:noHBand="0" w:noVBand="1"/>
      </w:tblPr>
      <w:tblGrid>
        <w:gridCol w:w="3231"/>
        <w:gridCol w:w="6838"/>
      </w:tblGrid>
      <w:tr w:rsidR="00FB6D38" w:rsidRPr="00280514" w14:paraId="12099C10" w14:textId="77777777" w:rsidTr="00C20D84">
        <w:trPr>
          <w:trHeight w:val="866"/>
        </w:trPr>
        <w:tc>
          <w:tcPr>
            <w:tcW w:w="3231" w:type="dxa"/>
          </w:tcPr>
          <w:p w14:paraId="2992D09C" w14:textId="77777777" w:rsidR="00C21FA7" w:rsidRPr="00280514" w:rsidRDefault="00C21FA7" w:rsidP="000157B8">
            <w:pPr>
              <w:rPr>
                <w:sz w:val="22"/>
                <w:szCs w:val="22"/>
              </w:rPr>
            </w:pPr>
            <w:r w:rsidRPr="00280514">
              <w:rPr>
                <w:b/>
                <w:sz w:val="22"/>
                <w:szCs w:val="22"/>
                <w:lang w:val="sr-Cyrl-CS"/>
              </w:rPr>
              <w:br w:type="page"/>
            </w:r>
            <w:r w:rsidRPr="00280514">
              <w:rPr>
                <w:sz w:val="22"/>
                <w:szCs w:val="22"/>
                <w:lang w:val="bs-Latn-BA"/>
              </w:rPr>
              <w:t>DOKUMENT</w:t>
            </w:r>
            <w:r w:rsidRPr="00280514">
              <w:rPr>
                <w:sz w:val="22"/>
                <w:szCs w:val="22"/>
              </w:rPr>
              <w:t>:</w:t>
            </w:r>
          </w:p>
        </w:tc>
        <w:tc>
          <w:tcPr>
            <w:tcW w:w="6838" w:type="dxa"/>
          </w:tcPr>
          <w:p w14:paraId="7E4DFA0E" w14:textId="77777777" w:rsidR="00C01BDD" w:rsidRDefault="00B42D49" w:rsidP="00B42D49">
            <w:pPr>
              <w:autoSpaceDE w:val="0"/>
              <w:autoSpaceDN w:val="0"/>
              <w:adjustRightInd w:val="0"/>
              <w:jc w:val="both"/>
              <w:rPr>
                <w:b/>
                <w:sz w:val="22"/>
                <w:szCs w:val="22"/>
                <w:lang w:val="sr-Latn-CS"/>
              </w:rPr>
            </w:pPr>
            <w:r w:rsidRPr="00B42D49">
              <w:rPr>
                <w:b/>
                <w:sz w:val="22"/>
                <w:szCs w:val="22"/>
                <w:lang w:val="sr-Latn-CS"/>
              </w:rPr>
              <w:t>IZMJENA I DO</w:t>
            </w:r>
            <w:r>
              <w:rPr>
                <w:b/>
                <w:sz w:val="22"/>
                <w:szCs w:val="22"/>
                <w:lang w:val="sr-Latn-CS"/>
              </w:rPr>
              <w:t xml:space="preserve">PUNA DIJELA REGULACIONOG PLANA  </w:t>
            </w:r>
            <w:r w:rsidRPr="00B42D49">
              <w:rPr>
                <w:b/>
                <w:sz w:val="22"/>
                <w:szCs w:val="22"/>
                <w:lang w:val="sr-Latn-CS"/>
              </w:rPr>
              <w:t>"PROIZVODNO-POSLOVNE ZONE KRUŠIK" KALESIJA</w:t>
            </w:r>
            <w:r w:rsidR="00C01BDD" w:rsidRPr="00280514">
              <w:rPr>
                <w:b/>
                <w:sz w:val="22"/>
                <w:szCs w:val="22"/>
                <w:lang w:val="sr-Latn-CS"/>
              </w:rPr>
              <w:t>- URBANISTIČKA OSNOVA</w:t>
            </w:r>
          </w:p>
          <w:p w14:paraId="2293900A" w14:textId="405B014F" w:rsidR="00B42D49" w:rsidRPr="00280514" w:rsidRDefault="00B42D49" w:rsidP="00B42D49">
            <w:pPr>
              <w:autoSpaceDE w:val="0"/>
              <w:autoSpaceDN w:val="0"/>
              <w:adjustRightInd w:val="0"/>
              <w:jc w:val="both"/>
              <w:rPr>
                <w:b/>
                <w:sz w:val="22"/>
                <w:szCs w:val="22"/>
                <w:lang w:val="sr-Latn-CS"/>
              </w:rPr>
            </w:pPr>
          </w:p>
        </w:tc>
      </w:tr>
      <w:tr w:rsidR="00FB6D38" w:rsidRPr="00280514" w14:paraId="4922FEAB" w14:textId="77777777" w:rsidTr="00C20D84">
        <w:trPr>
          <w:trHeight w:val="276"/>
        </w:trPr>
        <w:tc>
          <w:tcPr>
            <w:tcW w:w="3231" w:type="dxa"/>
          </w:tcPr>
          <w:p w14:paraId="15B4CFC8" w14:textId="77777777" w:rsidR="00C21FA7" w:rsidRPr="00280514" w:rsidRDefault="00C21FA7" w:rsidP="00577670">
            <w:pPr>
              <w:jc w:val="both"/>
              <w:rPr>
                <w:sz w:val="22"/>
                <w:szCs w:val="22"/>
                <w:lang w:val="bs-Latn-BA"/>
              </w:rPr>
            </w:pPr>
            <w:r w:rsidRPr="00280514">
              <w:rPr>
                <w:sz w:val="22"/>
                <w:szCs w:val="22"/>
                <w:lang w:val="bs-Latn-BA"/>
              </w:rPr>
              <w:t>INVESTITOR:</w:t>
            </w:r>
          </w:p>
        </w:tc>
        <w:tc>
          <w:tcPr>
            <w:tcW w:w="6838" w:type="dxa"/>
          </w:tcPr>
          <w:p w14:paraId="5493E773" w14:textId="5F1AA1B8" w:rsidR="00C21FA7" w:rsidRPr="00280514" w:rsidRDefault="00C21FA7" w:rsidP="00577670">
            <w:pPr>
              <w:jc w:val="both"/>
              <w:rPr>
                <w:bCs/>
                <w:sz w:val="22"/>
                <w:szCs w:val="22"/>
                <w:lang w:val="bs-Latn-BA"/>
              </w:rPr>
            </w:pPr>
            <w:r w:rsidRPr="00280514">
              <w:rPr>
                <w:bCs/>
                <w:sz w:val="22"/>
                <w:szCs w:val="22"/>
                <w:lang w:val="bs-Latn-BA"/>
              </w:rPr>
              <w:t xml:space="preserve">OPĆINA </w:t>
            </w:r>
            <w:r w:rsidR="00DE0AE4" w:rsidRPr="00280514">
              <w:rPr>
                <w:bCs/>
                <w:sz w:val="22"/>
                <w:szCs w:val="22"/>
                <w:lang w:val="bs-Latn-BA"/>
              </w:rPr>
              <w:t>KALESIJA</w:t>
            </w:r>
          </w:p>
        </w:tc>
      </w:tr>
      <w:tr w:rsidR="00FB6D38" w:rsidRPr="00280514" w14:paraId="30D1896A" w14:textId="77777777" w:rsidTr="00C20D84">
        <w:trPr>
          <w:trHeight w:val="276"/>
        </w:trPr>
        <w:tc>
          <w:tcPr>
            <w:tcW w:w="3231" w:type="dxa"/>
          </w:tcPr>
          <w:p w14:paraId="5E90C26E" w14:textId="77777777" w:rsidR="00C21FA7" w:rsidRPr="00280514" w:rsidRDefault="00C21FA7" w:rsidP="00577670">
            <w:pPr>
              <w:jc w:val="both"/>
              <w:rPr>
                <w:sz w:val="22"/>
                <w:szCs w:val="22"/>
                <w:lang w:val="bs-Latn-BA"/>
              </w:rPr>
            </w:pPr>
          </w:p>
        </w:tc>
        <w:tc>
          <w:tcPr>
            <w:tcW w:w="6838" w:type="dxa"/>
          </w:tcPr>
          <w:p w14:paraId="727FEDC5" w14:textId="77777777" w:rsidR="00C21FA7" w:rsidRPr="00280514" w:rsidRDefault="00C21FA7" w:rsidP="00577670">
            <w:pPr>
              <w:jc w:val="both"/>
              <w:rPr>
                <w:sz w:val="22"/>
                <w:szCs w:val="22"/>
                <w:lang w:val="bs-Latn-BA"/>
              </w:rPr>
            </w:pPr>
          </w:p>
        </w:tc>
      </w:tr>
      <w:tr w:rsidR="00FB6D38" w:rsidRPr="00280514" w14:paraId="2B06CC97" w14:textId="77777777" w:rsidTr="00C20D84">
        <w:trPr>
          <w:trHeight w:val="553"/>
        </w:trPr>
        <w:tc>
          <w:tcPr>
            <w:tcW w:w="3231" w:type="dxa"/>
          </w:tcPr>
          <w:p w14:paraId="7191823E" w14:textId="77777777" w:rsidR="00C21FA7" w:rsidRPr="00280514" w:rsidRDefault="00C21FA7" w:rsidP="00577670">
            <w:pPr>
              <w:jc w:val="both"/>
              <w:rPr>
                <w:sz w:val="22"/>
                <w:szCs w:val="22"/>
              </w:rPr>
            </w:pPr>
            <w:r w:rsidRPr="00280514">
              <w:rPr>
                <w:sz w:val="22"/>
                <w:szCs w:val="22"/>
              </w:rPr>
              <w:t>LOKACIJA:</w:t>
            </w:r>
          </w:p>
        </w:tc>
        <w:tc>
          <w:tcPr>
            <w:tcW w:w="6838" w:type="dxa"/>
          </w:tcPr>
          <w:p w14:paraId="763E8373" w14:textId="68DCA0B5" w:rsidR="00C21FA7" w:rsidRPr="00280514" w:rsidRDefault="00DE0AE4" w:rsidP="00577670">
            <w:pPr>
              <w:jc w:val="both"/>
              <w:rPr>
                <w:bCs/>
                <w:sz w:val="22"/>
                <w:szCs w:val="22"/>
                <w:lang w:val="bs-Latn-BA"/>
              </w:rPr>
            </w:pPr>
            <w:r w:rsidRPr="00280514">
              <w:rPr>
                <w:bCs/>
                <w:sz w:val="22"/>
                <w:szCs w:val="22"/>
                <w:lang w:val="bs-Latn-BA"/>
              </w:rPr>
              <w:t>KALESIJA</w:t>
            </w:r>
          </w:p>
          <w:p w14:paraId="5745C797" w14:textId="77777777" w:rsidR="00C21FA7" w:rsidRPr="00280514" w:rsidRDefault="00C21FA7" w:rsidP="00577670">
            <w:pPr>
              <w:jc w:val="both"/>
              <w:rPr>
                <w:sz w:val="22"/>
                <w:szCs w:val="22"/>
              </w:rPr>
            </w:pPr>
          </w:p>
        </w:tc>
      </w:tr>
      <w:tr w:rsidR="00FB6D38" w:rsidRPr="00280514" w14:paraId="1B73B8F8" w14:textId="77777777" w:rsidTr="00C20D84">
        <w:trPr>
          <w:trHeight w:val="553"/>
        </w:trPr>
        <w:tc>
          <w:tcPr>
            <w:tcW w:w="3231" w:type="dxa"/>
          </w:tcPr>
          <w:p w14:paraId="3EE38370" w14:textId="77777777" w:rsidR="00C21FA7" w:rsidRPr="0043361A" w:rsidRDefault="00C21FA7" w:rsidP="00577670">
            <w:pPr>
              <w:jc w:val="both"/>
              <w:rPr>
                <w:sz w:val="22"/>
                <w:szCs w:val="22"/>
              </w:rPr>
            </w:pPr>
            <w:r w:rsidRPr="0043361A">
              <w:rPr>
                <w:sz w:val="22"/>
                <w:szCs w:val="22"/>
              </w:rPr>
              <w:t>BROJ PROTOKOLA:</w:t>
            </w:r>
          </w:p>
        </w:tc>
        <w:tc>
          <w:tcPr>
            <w:tcW w:w="6838" w:type="dxa"/>
          </w:tcPr>
          <w:p w14:paraId="39363D93" w14:textId="311507F1" w:rsidR="00C21FA7" w:rsidRPr="0043361A" w:rsidRDefault="00B41BFA" w:rsidP="00577670">
            <w:pPr>
              <w:jc w:val="both"/>
              <w:rPr>
                <w:sz w:val="22"/>
                <w:szCs w:val="22"/>
                <w:lang w:val="sl-SI"/>
              </w:rPr>
            </w:pPr>
            <w:r w:rsidRPr="0043361A">
              <w:rPr>
                <w:sz w:val="22"/>
                <w:szCs w:val="22"/>
              </w:rPr>
              <w:t>GIBL</w:t>
            </w:r>
            <w:r w:rsidR="00C21FA7" w:rsidRPr="0043361A">
              <w:rPr>
                <w:sz w:val="22"/>
                <w:szCs w:val="22"/>
              </w:rPr>
              <w:t>-RP-</w:t>
            </w:r>
            <w:r w:rsidR="0043361A" w:rsidRPr="0043361A">
              <w:rPr>
                <w:sz w:val="22"/>
                <w:szCs w:val="22"/>
              </w:rPr>
              <w:t>IZ-</w:t>
            </w:r>
            <w:r w:rsidR="00B44E64" w:rsidRPr="0043361A">
              <w:rPr>
                <w:sz w:val="22"/>
                <w:szCs w:val="22"/>
              </w:rPr>
              <w:t>2</w:t>
            </w:r>
            <w:r w:rsidR="0043361A" w:rsidRPr="0043361A">
              <w:rPr>
                <w:sz w:val="22"/>
                <w:szCs w:val="22"/>
              </w:rPr>
              <w:t>6</w:t>
            </w:r>
            <w:r w:rsidR="00B42D49">
              <w:rPr>
                <w:sz w:val="22"/>
                <w:szCs w:val="22"/>
              </w:rPr>
              <w:t>54</w:t>
            </w:r>
            <w:r w:rsidR="00A32665" w:rsidRPr="0043361A">
              <w:rPr>
                <w:sz w:val="22"/>
                <w:szCs w:val="22"/>
              </w:rPr>
              <w:t>/2</w:t>
            </w:r>
            <w:r w:rsidR="0043361A" w:rsidRPr="0043361A">
              <w:rPr>
                <w:sz w:val="22"/>
                <w:szCs w:val="22"/>
              </w:rPr>
              <w:t>6</w:t>
            </w:r>
          </w:p>
          <w:p w14:paraId="70E4FABB" w14:textId="77777777" w:rsidR="00C21FA7" w:rsidRPr="0043361A" w:rsidRDefault="00C21FA7" w:rsidP="00577670">
            <w:pPr>
              <w:jc w:val="both"/>
              <w:rPr>
                <w:sz w:val="22"/>
                <w:szCs w:val="22"/>
                <w:lang w:val="sl-SI"/>
              </w:rPr>
            </w:pPr>
          </w:p>
        </w:tc>
      </w:tr>
      <w:tr w:rsidR="00FB6D38" w:rsidRPr="00280514" w14:paraId="0592DFB3" w14:textId="77777777" w:rsidTr="00C20D84">
        <w:trPr>
          <w:trHeight w:val="553"/>
        </w:trPr>
        <w:tc>
          <w:tcPr>
            <w:tcW w:w="3231" w:type="dxa"/>
          </w:tcPr>
          <w:p w14:paraId="418BBE43" w14:textId="77777777" w:rsidR="00C21FA7" w:rsidRPr="00280514" w:rsidRDefault="00C21FA7" w:rsidP="00577670">
            <w:pPr>
              <w:jc w:val="both"/>
              <w:rPr>
                <w:sz w:val="22"/>
                <w:szCs w:val="22"/>
                <w:lang w:val="sl-SI"/>
              </w:rPr>
            </w:pPr>
            <w:r w:rsidRPr="00280514">
              <w:rPr>
                <w:sz w:val="22"/>
                <w:szCs w:val="22"/>
                <w:lang w:val="sl-SI"/>
              </w:rPr>
              <w:t>NOSILAC IZRADE:</w:t>
            </w:r>
          </w:p>
        </w:tc>
        <w:tc>
          <w:tcPr>
            <w:tcW w:w="6838" w:type="dxa"/>
          </w:tcPr>
          <w:p w14:paraId="3B68E1D3" w14:textId="6C5AB207" w:rsidR="00C21FA7" w:rsidRPr="00280514" w:rsidRDefault="00057B43" w:rsidP="00577670">
            <w:pPr>
              <w:jc w:val="both"/>
              <w:rPr>
                <w:sz w:val="22"/>
                <w:szCs w:val="22"/>
                <w:lang w:val="sr-Latn-CS"/>
              </w:rPr>
            </w:pPr>
            <w:r w:rsidRPr="00280514">
              <w:rPr>
                <w:sz w:val="22"/>
                <w:szCs w:val="22"/>
                <w:lang w:val="sr-Latn-CS"/>
              </w:rPr>
              <w:t xml:space="preserve">GRAĐEVINSKI INSTITUT </w:t>
            </w:r>
            <w:r w:rsidR="00C21FA7" w:rsidRPr="00280514">
              <w:rPr>
                <w:sz w:val="22"/>
                <w:szCs w:val="22"/>
                <w:lang w:val="sr-Latn-CS"/>
              </w:rPr>
              <w:t xml:space="preserve">doo. Banjaluka </w:t>
            </w:r>
          </w:p>
          <w:p w14:paraId="41AC2EF9" w14:textId="77777777" w:rsidR="00C21FA7" w:rsidRPr="00280514" w:rsidRDefault="00C21FA7" w:rsidP="00C20D84">
            <w:pPr>
              <w:ind w:left="-981" w:hanging="567"/>
              <w:jc w:val="both"/>
              <w:rPr>
                <w:sz w:val="22"/>
                <w:szCs w:val="22"/>
                <w:lang w:val="sr-Latn-CS"/>
              </w:rPr>
            </w:pPr>
          </w:p>
        </w:tc>
      </w:tr>
      <w:tr w:rsidR="00FB6D38" w:rsidRPr="00280514" w14:paraId="4DC9BE01" w14:textId="77777777" w:rsidTr="00C20D84">
        <w:trPr>
          <w:trHeight w:val="1106"/>
        </w:trPr>
        <w:tc>
          <w:tcPr>
            <w:tcW w:w="3231" w:type="dxa"/>
          </w:tcPr>
          <w:p w14:paraId="6E9C9650" w14:textId="77777777" w:rsidR="00C21FA7" w:rsidRPr="00280514" w:rsidRDefault="00C21FA7" w:rsidP="00577670">
            <w:pPr>
              <w:jc w:val="both"/>
              <w:rPr>
                <w:sz w:val="22"/>
                <w:szCs w:val="22"/>
                <w:lang w:val="sl-SI"/>
              </w:rPr>
            </w:pPr>
            <w:r w:rsidRPr="00280514">
              <w:rPr>
                <w:sz w:val="22"/>
                <w:szCs w:val="22"/>
                <w:lang w:val="sl-SI"/>
              </w:rPr>
              <w:t>VERIFIKACIJA:</w:t>
            </w:r>
            <w:r w:rsidRPr="00280514">
              <w:rPr>
                <w:sz w:val="22"/>
                <w:szCs w:val="22"/>
                <w:lang w:val="sr-Cyrl-CS"/>
              </w:rPr>
              <w:t xml:space="preserve"> </w:t>
            </w:r>
            <w:r w:rsidRPr="00280514">
              <w:rPr>
                <w:sz w:val="22"/>
                <w:szCs w:val="22"/>
                <w:lang w:val="sr-Cyrl-CS"/>
              </w:rPr>
              <w:tab/>
            </w:r>
            <w:r w:rsidRPr="00280514">
              <w:rPr>
                <w:sz w:val="22"/>
                <w:szCs w:val="22"/>
                <w:lang w:val="sr-Cyrl-CS"/>
              </w:rPr>
              <w:tab/>
            </w:r>
          </w:p>
        </w:tc>
        <w:tc>
          <w:tcPr>
            <w:tcW w:w="6838" w:type="dxa"/>
          </w:tcPr>
          <w:p w14:paraId="083F756D" w14:textId="5ED3340E" w:rsidR="00C21FA7" w:rsidRPr="00280514" w:rsidRDefault="00C21FA7" w:rsidP="00577670">
            <w:pPr>
              <w:jc w:val="both"/>
              <w:rPr>
                <w:sz w:val="22"/>
                <w:szCs w:val="22"/>
                <w:lang w:val="sr-Latn-CS"/>
              </w:rPr>
            </w:pPr>
            <w:r w:rsidRPr="00280514">
              <w:rPr>
                <w:sz w:val="22"/>
                <w:szCs w:val="22"/>
                <w:lang w:val="sr-Latn-CS"/>
              </w:rPr>
              <w:t xml:space="preserve">USVOJENO NA </w:t>
            </w:r>
            <w:r w:rsidR="008E3D28" w:rsidRPr="00280514">
              <w:rPr>
                <w:sz w:val="22"/>
                <w:szCs w:val="22"/>
                <w:lang w:val="sr-Latn-CS"/>
              </w:rPr>
              <w:t>____</w:t>
            </w:r>
            <w:r w:rsidRPr="00280514">
              <w:rPr>
                <w:sz w:val="22"/>
                <w:szCs w:val="22"/>
                <w:lang w:val="sr-Latn-CS"/>
              </w:rPr>
              <w:t xml:space="preserve">SJEDNICI OPĆINSKOG VIJEĆA </w:t>
            </w:r>
            <w:r w:rsidR="00D54EF9">
              <w:rPr>
                <w:sz w:val="22"/>
                <w:szCs w:val="22"/>
                <w:lang w:val="sr-Latn-CS"/>
              </w:rPr>
              <w:t>KALESIJE</w:t>
            </w:r>
            <w:r w:rsidRPr="00280514">
              <w:rPr>
                <w:sz w:val="22"/>
                <w:szCs w:val="22"/>
                <w:lang w:val="sr-Latn-CS"/>
              </w:rPr>
              <w:t xml:space="preserve"> </w:t>
            </w:r>
            <w:r w:rsidR="008E3D28" w:rsidRPr="00280514">
              <w:rPr>
                <w:sz w:val="22"/>
                <w:szCs w:val="22"/>
                <w:lang w:val="sr-Latn-CS"/>
              </w:rPr>
              <w:t>______</w:t>
            </w:r>
            <w:r w:rsidR="00057B43" w:rsidRPr="00280514">
              <w:rPr>
                <w:sz w:val="22"/>
                <w:szCs w:val="22"/>
                <w:lang w:val="sr-Latn-CS"/>
              </w:rPr>
              <w:t xml:space="preserve"> </w:t>
            </w:r>
            <w:r w:rsidRPr="00280514">
              <w:rPr>
                <w:sz w:val="22"/>
                <w:szCs w:val="22"/>
                <w:lang w:val="sr-Latn-CS"/>
              </w:rPr>
              <w:t>GODINE</w:t>
            </w:r>
          </w:p>
          <w:p w14:paraId="05887B8B" w14:textId="77777777" w:rsidR="00C21FA7" w:rsidRPr="00280514" w:rsidRDefault="00C21FA7" w:rsidP="00577670">
            <w:pPr>
              <w:jc w:val="both"/>
              <w:rPr>
                <w:sz w:val="22"/>
                <w:szCs w:val="22"/>
                <w:lang w:val="sr-Latn-CS"/>
              </w:rPr>
            </w:pPr>
          </w:p>
          <w:p w14:paraId="5FF825A9" w14:textId="77777777" w:rsidR="00C21FA7" w:rsidRPr="00280514" w:rsidRDefault="00C21FA7" w:rsidP="00577670">
            <w:pPr>
              <w:jc w:val="both"/>
              <w:rPr>
                <w:sz w:val="22"/>
                <w:szCs w:val="22"/>
                <w:lang w:val="sr-Latn-CS"/>
              </w:rPr>
            </w:pPr>
          </w:p>
        </w:tc>
      </w:tr>
      <w:tr w:rsidR="00280514" w:rsidRPr="00280514" w14:paraId="50BB5A7B" w14:textId="77777777" w:rsidTr="00C20D84">
        <w:trPr>
          <w:trHeight w:val="6193"/>
        </w:trPr>
        <w:tc>
          <w:tcPr>
            <w:tcW w:w="3231" w:type="dxa"/>
          </w:tcPr>
          <w:p w14:paraId="4F8AFEA2" w14:textId="690C4A90" w:rsidR="00C21FA7" w:rsidRPr="00C65ADE" w:rsidRDefault="00C20D84" w:rsidP="00577670">
            <w:pPr>
              <w:jc w:val="both"/>
              <w:rPr>
                <w:sz w:val="22"/>
                <w:szCs w:val="22"/>
                <w:lang w:val="sr-Latn-CS"/>
              </w:rPr>
            </w:pPr>
            <w:r>
              <w:rPr>
                <w:sz w:val="22"/>
                <w:szCs w:val="22"/>
                <w:lang w:val="sr-Latn-CS"/>
              </w:rPr>
              <w:t>UČESNICI U IZRADI:</w:t>
            </w:r>
          </w:p>
        </w:tc>
        <w:tc>
          <w:tcPr>
            <w:tcW w:w="6838" w:type="dxa"/>
          </w:tcPr>
          <w:p w14:paraId="1922E1A0" w14:textId="401ABD05" w:rsidR="00C21FA7" w:rsidRPr="00C65ADE" w:rsidRDefault="00B42D49" w:rsidP="00577670">
            <w:pPr>
              <w:jc w:val="both"/>
              <w:rPr>
                <w:sz w:val="22"/>
                <w:szCs w:val="22"/>
                <w:lang w:val="sr-Latn-CS"/>
              </w:rPr>
            </w:pPr>
            <w:r>
              <w:rPr>
                <w:sz w:val="22"/>
                <w:szCs w:val="22"/>
                <w:lang w:val="sr-Latn-CS"/>
              </w:rPr>
              <w:t>MILAN RADULJ</w:t>
            </w:r>
            <w:r w:rsidR="00C21FA7" w:rsidRPr="00C65ADE">
              <w:rPr>
                <w:sz w:val="22"/>
                <w:szCs w:val="22"/>
                <w:lang w:val="sr-Latn-CS"/>
              </w:rPr>
              <w:t>, dipl.inž.arh.</w:t>
            </w:r>
          </w:p>
          <w:p w14:paraId="443DB21D" w14:textId="77777777" w:rsidR="00AA068E" w:rsidRPr="00C65ADE" w:rsidRDefault="00AA068E" w:rsidP="00577670">
            <w:pPr>
              <w:jc w:val="both"/>
              <w:rPr>
                <w:sz w:val="22"/>
                <w:szCs w:val="22"/>
                <w:lang w:val="sr-Latn-CS"/>
              </w:rPr>
            </w:pPr>
          </w:p>
          <w:p w14:paraId="6AF4D3D0" w14:textId="6025770B" w:rsidR="00AA068E" w:rsidRPr="00C65ADE" w:rsidRDefault="004D1925" w:rsidP="00577670">
            <w:pPr>
              <w:jc w:val="both"/>
              <w:rPr>
                <w:sz w:val="22"/>
                <w:szCs w:val="22"/>
                <w:lang w:val="sr-Latn-CS"/>
              </w:rPr>
            </w:pPr>
            <w:r>
              <w:rPr>
                <w:sz w:val="22"/>
                <w:szCs w:val="22"/>
                <w:lang w:val="sr-Latn-CS"/>
              </w:rPr>
              <w:t>BOJANA BOJANI</w:t>
            </w:r>
            <w:r>
              <w:rPr>
                <w:sz w:val="22"/>
                <w:szCs w:val="22"/>
                <w:lang w:val="sr-Latn-RS"/>
              </w:rPr>
              <w:t>Ć</w:t>
            </w:r>
            <w:r w:rsidR="00AA068E" w:rsidRPr="00C65ADE">
              <w:rPr>
                <w:sz w:val="22"/>
                <w:szCs w:val="22"/>
                <w:lang w:val="sr-Latn-CS"/>
              </w:rPr>
              <w:t>, dipl.</w:t>
            </w:r>
            <w:r>
              <w:rPr>
                <w:sz w:val="22"/>
                <w:szCs w:val="22"/>
                <w:lang w:val="sr-Latn-CS"/>
              </w:rPr>
              <w:t>pro.planer</w:t>
            </w:r>
          </w:p>
          <w:p w14:paraId="37EE3037" w14:textId="77777777" w:rsidR="00DF4DB7" w:rsidRPr="00C65ADE" w:rsidRDefault="00DF4DB7" w:rsidP="00577670">
            <w:pPr>
              <w:jc w:val="both"/>
              <w:rPr>
                <w:sz w:val="22"/>
                <w:szCs w:val="22"/>
                <w:lang w:val="sr-Latn-CS"/>
              </w:rPr>
            </w:pPr>
          </w:p>
          <w:p w14:paraId="3EC80D77" w14:textId="77777777" w:rsidR="00C20D84" w:rsidRDefault="00C20D84" w:rsidP="00C20D84">
            <w:pPr>
              <w:jc w:val="both"/>
              <w:rPr>
                <w:sz w:val="22"/>
                <w:szCs w:val="22"/>
                <w:lang w:val="sr-Latn-CS"/>
              </w:rPr>
            </w:pPr>
            <w:r>
              <w:rPr>
                <w:sz w:val="22"/>
                <w:szCs w:val="22"/>
                <w:lang w:val="sr-Latn-CS"/>
              </w:rPr>
              <w:t>IRENA GLAVAŠ, dipl.inž.saob.</w:t>
            </w:r>
          </w:p>
          <w:p w14:paraId="303F6A37" w14:textId="77777777" w:rsidR="00C20D84" w:rsidRDefault="00C20D84" w:rsidP="00C20D84">
            <w:pPr>
              <w:jc w:val="both"/>
              <w:rPr>
                <w:sz w:val="22"/>
                <w:szCs w:val="22"/>
                <w:lang w:val="sr-Latn-CS"/>
              </w:rPr>
            </w:pPr>
          </w:p>
          <w:p w14:paraId="665699BF" w14:textId="6A75B2E3" w:rsidR="00C20D84" w:rsidRDefault="00C20D84" w:rsidP="00C20D84">
            <w:pPr>
              <w:jc w:val="both"/>
              <w:rPr>
                <w:sz w:val="22"/>
                <w:szCs w:val="22"/>
                <w:lang w:val="sr-Latn-CS"/>
              </w:rPr>
            </w:pPr>
            <w:r>
              <w:rPr>
                <w:sz w:val="22"/>
                <w:szCs w:val="22"/>
                <w:lang w:val="sr-Latn-CS"/>
              </w:rPr>
              <w:t>BRANKO MAJIĆ, dipl.inž.građ.</w:t>
            </w:r>
          </w:p>
          <w:p w14:paraId="4B0E4C15" w14:textId="2EBB4A55" w:rsidR="00C21FA7" w:rsidRDefault="00C20D84" w:rsidP="00C20D84">
            <w:pPr>
              <w:jc w:val="both"/>
              <w:rPr>
                <w:sz w:val="22"/>
                <w:szCs w:val="22"/>
                <w:lang w:val="sr-Latn-CS"/>
              </w:rPr>
            </w:pPr>
            <w:r>
              <w:rPr>
                <w:sz w:val="22"/>
                <w:szCs w:val="22"/>
                <w:lang w:val="sr-Latn-CS"/>
              </w:rPr>
              <w:t xml:space="preserve">NENAD </w:t>
            </w:r>
            <w:r w:rsidR="00DF4DB7" w:rsidRPr="00C65ADE">
              <w:rPr>
                <w:sz w:val="22"/>
                <w:szCs w:val="22"/>
                <w:lang w:val="sr-Latn-CS"/>
              </w:rPr>
              <w:t>GRCIĆ</w:t>
            </w:r>
            <w:r w:rsidR="00C21FA7" w:rsidRPr="00C65ADE">
              <w:rPr>
                <w:sz w:val="22"/>
                <w:szCs w:val="22"/>
                <w:lang w:val="sr-Latn-CS"/>
              </w:rPr>
              <w:t>, dipl.inž.građ.</w:t>
            </w:r>
            <w:r w:rsidRPr="00C20D84">
              <w:rPr>
                <w:sz w:val="22"/>
                <w:szCs w:val="22"/>
              </w:rPr>
              <w:object w:dxaOrig="2247" w:dyaOrig="648" w14:anchorId="2E4417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27.75pt" o:ole="">
                  <v:imagedata r:id="rId13" o:title=""/>
                </v:shape>
                <o:OLEObject Type="Embed" ProgID="Unknown" ShapeID="_x0000_i1025" DrawAspect="Content" ObjectID="_1847536278" r:id="rId14"/>
              </w:object>
            </w:r>
          </w:p>
          <w:p w14:paraId="621F6BC1" w14:textId="77777777" w:rsidR="00C20D84" w:rsidRPr="00C65ADE" w:rsidRDefault="00C20D84" w:rsidP="00C20D84">
            <w:pPr>
              <w:jc w:val="both"/>
              <w:rPr>
                <w:sz w:val="22"/>
                <w:szCs w:val="22"/>
                <w:lang w:val="sr-Latn-CS"/>
              </w:rPr>
            </w:pPr>
          </w:p>
          <w:p w14:paraId="7E899BFD" w14:textId="765B22AC" w:rsidR="00C21FA7" w:rsidRPr="00C65ADE" w:rsidRDefault="00D401F5" w:rsidP="00577670">
            <w:pPr>
              <w:jc w:val="both"/>
              <w:rPr>
                <w:sz w:val="22"/>
                <w:szCs w:val="22"/>
                <w:lang w:val="sr-Latn-CS"/>
              </w:rPr>
            </w:pPr>
            <w:r w:rsidRPr="00C65ADE">
              <w:rPr>
                <w:sz w:val="22"/>
                <w:szCs w:val="22"/>
                <w:lang w:val="sr-Latn-CS"/>
              </w:rPr>
              <w:t>MIRJANA MILAŠINOVIĆ</w:t>
            </w:r>
            <w:r w:rsidR="00C21FA7" w:rsidRPr="00C65ADE">
              <w:rPr>
                <w:sz w:val="22"/>
                <w:szCs w:val="22"/>
                <w:lang w:val="sr-Latn-CS"/>
              </w:rPr>
              <w:t>, dipl.inž.el.</w:t>
            </w:r>
          </w:p>
          <w:p w14:paraId="00323B5D" w14:textId="77777777" w:rsidR="00C21FA7" w:rsidRPr="00C65ADE" w:rsidRDefault="00C21FA7" w:rsidP="00577670">
            <w:pPr>
              <w:jc w:val="both"/>
              <w:rPr>
                <w:sz w:val="22"/>
                <w:szCs w:val="22"/>
                <w:lang w:val="sr-Latn-CS"/>
              </w:rPr>
            </w:pPr>
          </w:p>
          <w:p w14:paraId="221C1B68" w14:textId="52A0F449" w:rsidR="00C21FA7" w:rsidRPr="00C65ADE" w:rsidRDefault="00DF4DB7" w:rsidP="00577670">
            <w:pPr>
              <w:jc w:val="both"/>
              <w:rPr>
                <w:sz w:val="22"/>
                <w:szCs w:val="22"/>
                <w:lang w:val="sr-Latn-CS"/>
              </w:rPr>
            </w:pPr>
            <w:r w:rsidRPr="00C65ADE">
              <w:rPr>
                <w:sz w:val="22"/>
                <w:szCs w:val="22"/>
                <w:lang w:val="sr-Latn-CS"/>
              </w:rPr>
              <w:t>ZORAN POPOVIĆ</w:t>
            </w:r>
            <w:r w:rsidR="00C21FA7" w:rsidRPr="00C65ADE">
              <w:rPr>
                <w:sz w:val="22"/>
                <w:szCs w:val="22"/>
                <w:lang w:val="sr-Latn-CS"/>
              </w:rPr>
              <w:t>, dipl.inž.maš.</w:t>
            </w:r>
          </w:p>
          <w:p w14:paraId="39CBCD3E" w14:textId="77777777" w:rsidR="00DF4DB7" w:rsidRPr="00C65ADE" w:rsidRDefault="00DF4DB7" w:rsidP="00577670">
            <w:pPr>
              <w:jc w:val="both"/>
              <w:rPr>
                <w:sz w:val="22"/>
                <w:szCs w:val="22"/>
                <w:lang w:val="sr-Latn-CS"/>
              </w:rPr>
            </w:pPr>
          </w:p>
          <w:p w14:paraId="03C42284" w14:textId="7488FC0A" w:rsidR="00DF4DB7" w:rsidRPr="00C65ADE" w:rsidRDefault="00DF4DB7" w:rsidP="00577670">
            <w:pPr>
              <w:jc w:val="both"/>
              <w:rPr>
                <w:sz w:val="22"/>
                <w:szCs w:val="22"/>
                <w:lang w:val="sr-Latn-CS"/>
              </w:rPr>
            </w:pPr>
            <w:r w:rsidRPr="00C65ADE">
              <w:rPr>
                <w:sz w:val="22"/>
                <w:szCs w:val="22"/>
                <w:lang w:val="sr-Latn-CS"/>
              </w:rPr>
              <w:t>MIRKO IRIĆ, dipl.inž.geod.</w:t>
            </w:r>
          </w:p>
          <w:p w14:paraId="2B54163D" w14:textId="77777777" w:rsidR="000B5C79" w:rsidRPr="00C65ADE" w:rsidRDefault="000B5C79" w:rsidP="00577670">
            <w:pPr>
              <w:jc w:val="both"/>
              <w:rPr>
                <w:sz w:val="22"/>
                <w:szCs w:val="22"/>
                <w:lang w:val="sr-Latn-CS"/>
              </w:rPr>
            </w:pPr>
          </w:p>
          <w:p w14:paraId="53E5DF87" w14:textId="77777777" w:rsidR="000B5C79" w:rsidRPr="00C65ADE" w:rsidRDefault="000B5C79" w:rsidP="00577670">
            <w:pPr>
              <w:jc w:val="both"/>
              <w:rPr>
                <w:sz w:val="22"/>
                <w:szCs w:val="22"/>
                <w:lang w:val="sr-Latn-CS"/>
              </w:rPr>
            </w:pPr>
            <w:r w:rsidRPr="00C65ADE">
              <w:rPr>
                <w:sz w:val="22"/>
                <w:szCs w:val="22"/>
                <w:lang w:val="sr-Latn-CS"/>
              </w:rPr>
              <w:t>MILIVOJE PUCAR, dipl.inž.geo.</w:t>
            </w:r>
          </w:p>
          <w:p w14:paraId="34BD0ED1" w14:textId="77777777" w:rsidR="000B5C79" w:rsidRPr="00C65ADE" w:rsidRDefault="000B5C79" w:rsidP="00577670">
            <w:pPr>
              <w:jc w:val="both"/>
              <w:rPr>
                <w:sz w:val="22"/>
                <w:szCs w:val="22"/>
                <w:lang w:val="sr-Latn-CS"/>
              </w:rPr>
            </w:pPr>
          </w:p>
          <w:p w14:paraId="53EE3A6C" w14:textId="77777777" w:rsidR="000B5C79" w:rsidRPr="00C65ADE" w:rsidRDefault="000B5C79" w:rsidP="00577670">
            <w:pPr>
              <w:jc w:val="both"/>
              <w:rPr>
                <w:sz w:val="22"/>
                <w:szCs w:val="22"/>
                <w:lang w:val="sr-Latn-CS"/>
              </w:rPr>
            </w:pPr>
            <w:r w:rsidRPr="00C65ADE">
              <w:rPr>
                <w:sz w:val="22"/>
                <w:szCs w:val="22"/>
                <w:lang w:val="sr-Latn-CS"/>
              </w:rPr>
              <w:t>SLOBODAN STANIĆ, geo.teh.</w:t>
            </w:r>
          </w:p>
          <w:p w14:paraId="75441A8C" w14:textId="77777777" w:rsidR="00C21FA7" w:rsidRPr="00C65ADE" w:rsidRDefault="00C21FA7" w:rsidP="00577670">
            <w:pPr>
              <w:jc w:val="both"/>
              <w:rPr>
                <w:sz w:val="22"/>
                <w:szCs w:val="22"/>
                <w:lang w:val="sr-Latn-CS"/>
              </w:rPr>
            </w:pPr>
          </w:p>
        </w:tc>
      </w:tr>
    </w:tbl>
    <w:p w14:paraId="5B10C939" w14:textId="77777777" w:rsidR="00D401F5" w:rsidRPr="00280514" w:rsidRDefault="00D401F5" w:rsidP="00C21FA7">
      <w:pPr>
        <w:tabs>
          <w:tab w:val="left" w:pos="0"/>
        </w:tabs>
        <w:rPr>
          <w:color w:val="EE0000"/>
          <w:sz w:val="22"/>
          <w:szCs w:val="22"/>
          <w:lang w:val="sr-Latn-CS"/>
        </w:rPr>
      </w:pPr>
    </w:p>
    <w:p w14:paraId="7D0C721A" w14:textId="77777777" w:rsidR="00D401F5" w:rsidRPr="00280514" w:rsidRDefault="00D401F5" w:rsidP="00C21FA7">
      <w:pPr>
        <w:tabs>
          <w:tab w:val="left" w:pos="0"/>
        </w:tabs>
        <w:rPr>
          <w:color w:val="EE0000"/>
          <w:sz w:val="22"/>
          <w:szCs w:val="22"/>
          <w:lang w:val="sr-Latn-CS"/>
        </w:rPr>
      </w:pPr>
    </w:p>
    <w:p w14:paraId="5F549053" w14:textId="77777777" w:rsidR="00057B43" w:rsidRPr="00280514" w:rsidRDefault="00057B43" w:rsidP="00C21FA7">
      <w:pPr>
        <w:tabs>
          <w:tab w:val="left" w:pos="0"/>
        </w:tabs>
        <w:rPr>
          <w:color w:val="EE0000"/>
          <w:sz w:val="22"/>
          <w:szCs w:val="22"/>
          <w:lang w:val="sr-Latn-CS"/>
        </w:rPr>
      </w:pPr>
    </w:p>
    <w:p w14:paraId="37939485" w14:textId="77777777" w:rsidR="00C21FA7" w:rsidRPr="008941D0" w:rsidRDefault="00C21FA7" w:rsidP="00C21FA7">
      <w:pPr>
        <w:tabs>
          <w:tab w:val="left" w:pos="0"/>
        </w:tabs>
        <w:rPr>
          <w:sz w:val="22"/>
          <w:szCs w:val="22"/>
          <w:lang w:val="sr-Latn-CS"/>
        </w:rPr>
      </w:pPr>
      <w:r w:rsidRPr="00280514">
        <w:rPr>
          <w:color w:val="EE0000"/>
          <w:sz w:val="22"/>
          <w:szCs w:val="22"/>
          <w:lang w:val="sr-Latn-CS"/>
        </w:rPr>
        <w:tab/>
      </w:r>
      <w:r w:rsidRPr="00280514">
        <w:rPr>
          <w:color w:val="EE0000"/>
          <w:sz w:val="22"/>
          <w:szCs w:val="22"/>
          <w:lang w:val="sr-Latn-CS"/>
        </w:rPr>
        <w:tab/>
      </w:r>
      <w:r w:rsidRPr="00280514">
        <w:rPr>
          <w:color w:val="EE0000"/>
          <w:sz w:val="22"/>
          <w:szCs w:val="22"/>
          <w:lang w:val="sr-Latn-CS"/>
        </w:rPr>
        <w:tab/>
      </w:r>
      <w:r w:rsidRPr="00280514">
        <w:rPr>
          <w:color w:val="EE0000"/>
          <w:sz w:val="22"/>
          <w:szCs w:val="22"/>
          <w:lang w:val="sr-Latn-CS"/>
        </w:rPr>
        <w:tab/>
      </w:r>
      <w:r w:rsidRPr="00280514">
        <w:rPr>
          <w:color w:val="EE0000"/>
          <w:sz w:val="22"/>
          <w:szCs w:val="22"/>
          <w:lang w:val="sr-Latn-CS"/>
        </w:rPr>
        <w:tab/>
      </w:r>
      <w:r w:rsidRPr="00280514">
        <w:rPr>
          <w:color w:val="EE0000"/>
          <w:sz w:val="22"/>
          <w:szCs w:val="22"/>
          <w:lang w:val="sr-Latn-CS"/>
        </w:rPr>
        <w:tab/>
      </w:r>
      <w:r w:rsidRPr="00280514">
        <w:rPr>
          <w:color w:val="EE0000"/>
          <w:sz w:val="22"/>
          <w:szCs w:val="22"/>
          <w:lang w:val="sr-Latn-CS"/>
        </w:rPr>
        <w:tab/>
      </w:r>
      <w:r w:rsidRPr="008941D0">
        <w:rPr>
          <w:sz w:val="22"/>
          <w:szCs w:val="22"/>
          <w:lang w:val="sr-Latn-CS"/>
        </w:rPr>
        <w:tab/>
      </w:r>
      <w:r w:rsidRPr="008941D0">
        <w:rPr>
          <w:sz w:val="22"/>
          <w:szCs w:val="22"/>
          <w:lang w:val="sr-Latn-CS"/>
        </w:rPr>
        <w:tab/>
        <w:t>DIREKTOR:</w:t>
      </w:r>
    </w:p>
    <w:p w14:paraId="33B57587" w14:textId="77777777" w:rsidR="00C21FA7" w:rsidRPr="008941D0" w:rsidRDefault="00C21FA7" w:rsidP="00C21FA7">
      <w:pPr>
        <w:tabs>
          <w:tab w:val="left" w:pos="0"/>
        </w:tabs>
        <w:rPr>
          <w:sz w:val="22"/>
          <w:szCs w:val="22"/>
          <w:lang w:val="sr-Latn-CS"/>
        </w:rPr>
      </w:pPr>
      <w:r w:rsidRPr="008941D0">
        <w:rPr>
          <w:sz w:val="22"/>
          <w:szCs w:val="22"/>
          <w:lang w:val="sr-Latn-CS"/>
        </w:rPr>
        <w:tab/>
      </w:r>
      <w:r w:rsidRPr="008941D0">
        <w:rPr>
          <w:sz w:val="22"/>
          <w:szCs w:val="22"/>
          <w:lang w:val="sr-Latn-CS"/>
        </w:rPr>
        <w:tab/>
      </w:r>
      <w:r w:rsidRPr="008941D0">
        <w:rPr>
          <w:sz w:val="22"/>
          <w:szCs w:val="22"/>
          <w:lang w:val="sr-Latn-CS"/>
        </w:rPr>
        <w:tab/>
      </w:r>
      <w:r w:rsidRPr="008941D0">
        <w:rPr>
          <w:sz w:val="22"/>
          <w:szCs w:val="22"/>
          <w:lang w:val="sr-Latn-CS"/>
        </w:rPr>
        <w:tab/>
      </w:r>
      <w:r w:rsidRPr="008941D0">
        <w:rPr>
          <w:sz w:val="22"/>
          <w:szCs w:val="22"/>
          <w:lang w:val="sr-Latn-CS"/>
        </w:rPr>
        <w:tab/>
      </w:r>
      <w:r w:rsidRPr="008941D0">
        <w:rPr>
          <w:sz w:val="22"/>
          <w:szCs w:val="22"/>
          <w:lang w:val="sr-Latn-CS"/>
        </w:rPr>
        <w:tab/>
      </w:r>
      <w:r w:rsidRPr="008941D0">
        <w:rPr>
          <w:sz w:val="22"/>
          <w:szCs w:val="22"/>
          <w:lang w:val="sr-Latn-CS"/>
        </w:rPr>
        <w:tab/>
        <w:t xml:space="preserve">   ________________________________</w:t>
      </w:r>
    </w:p>
    <w:p w14:paraId="536A9342" w14:textId="0180FF22" w:rsidR="00C21FA7" w:rsidRPr="008941D0" w:rsidRDefault="00C21FA7" w:rsidP="00C21FA7">
      <w:pPr>
        <w:tabs>
          <w:tab w:val="left" w:pos="0"/>
        </w:tabs>
        <w:rPr>
          <w:sz w:val="22"/>
          <w:szCs w:val="22"/>
          <w:lang w:val="sr-Latn-CS"/>
        </w:rPr>
      </w:pPr>
      <w:r w:rsidRPr="008941D0">
        <w:rPr>
          <w:sz w:val="22"/>
          <w:szCs w:val="22"/>
          <w:lang w:val="sr-Latn-CS"/>
        </w:rPr>
        <w:tab/>
      </w:r>
      <w:r w:rsidRPr="008941D0">
        <w:rPr>
          <w:sz w:val="22"/>
          <w:szCs w:val="22"/>
          <w:lang w:val="sr-Latn-CS"/>
        </w:rPr>
        <w:tab/>
      </w:r>
      <w:r w:rsidRPr="008941D0">
        <w:rPr>
          <w:sz w:val="22"/>
          <w:szCs w:val="22"/>
          <w:lang w:val="sr-Latn-CS"/>
        </w:rPr>
        <w:tab/>
      </w:r>
      <w:r w:rsidRPr="008941D0">
        <w:rPr>
          <w:sz w:val="22"/>
          <w:szCs w:val="22"/>
          <w:lang w:val="sr-Latn-CS"/>
        </w:rPr>
        <w:tab/>
      </w:r>
      <w:r w:rsidRPr="008941D0">
        <w:rPr>
          <w:sz w:val="22"/>
          <w:szCs w:val="22"/>
          <w:lang w:val="sr-Latn-CS"/>
        </w:rPr>
        <w:tab/>
      </w:r>
      <w:r w:rsidRPr="008941D0">
        <w:rPr>
          <w:sz w:val="22"/>
          <w:szCs w:val="22"/>
          <w:lang w:val="sr-Latn-CS"/>
        </w:rPr>
        <w:tab/>
      </w:r>
      <w:r w:rsidRPr="008941D0">
        <w:rPr>
          <w:sz w:val="22"/>
          <w:szCs w:val="22"/>
          <w:lang w:val="sr-Latn-CS"/>
        </w:rPr>
        <w:tab/>
      </w:r>
      <w:r w:rsidR="00B1580B" w:rsidRPr="008941D0">
        <w:rPr>
          <w:sz w:val="22"/>
          <w:szCs w:val="22"/>
          <w:lang w:val="sr-Latn-CS"/>
        </w:rPr>
        <w:t xml:space="preserve">    </w:t>
      </w:r>
      <w:r w:rsidR="008941D0" w:rsidRPr="008941D0">
        <w:rPr>
          <w:sz w:val="22"/>
          <w:szCs w:val="22"/>
          <w:lang w:val="sr-Latn-CS"/>
        </w:rPr>
        <w:t>prof. dr Nebojša Knežević, dipl.inž.</w:t>
      </w:r>
    </w:p>
    <w:p w14:paraId="3AA0354D" w14:textId="77777777" w:rsidR="0067471C" w:rsidRPr="00280514" w:rsidRDefault="0067471C" w:rsidP="0067471C">
      <w:pPr>
        <w:ind w:left="4320"/>
        <w:rPr>
          <w:color w:val="EE0000"/>
          <w:w w:val="90"/>
          <w:sz w:val="22"/>
          <w:szCs w:val="22"/>
        </w:rPr>
      </w:pPr>
      <w:r w:rsidRPr="00280514">
        <w:rPr>
          <w:color w:val="EE0000"/>
          <w:w w:val="90"/>
          <w:sz w:val="22"/>
          <w:szCs w:val="22"/>
        </w:rPr>
        <w:t xml:space="preserve">        </w:t>
      </w:r>
    </w:p>
    <w:p w14:paraId="2F299B26" w14:textId="77777777" w:rsidR="000B5C79" w:rsidRPr="00280514" w:rsidRDefault="000B5C79" w:rsidP="0067471C">
      <w:pPr>
        <w:ind w:left="4320"/>
        <w:rPr>
          <w:color w:val="EE0000"/>
          <w:w w:val="90"/>
          <w:sz w:val="22"/>
          <w:szCs w:val="22"/>
        </w:rPr>
      </w:pPr>
    </w:p>
    <w:p w14:paraId="6BFD7573" w14:textId="77777777" w:rsidR="000C4D17" w:rsidRPr="00280514" w:rsidRDefault="000C4D17">
      <w:pPr>
        <w:rPr>
          <w:color w:val="EE0000"/>
          <w:sz w:val="22"/>
          <w:szCs w:val="22"/>
        </w:rPr>
      </w:pPr>
    </w:p>
    <w:p w14:paraId="5E8CCC9B" w14:textId="77777777" w:rsidR="00D401F5" w:rsidRPr="00280514" w:rsidRDefault="00D401F5">
      <w:pPr>
        <w:rPr>
          <w:color w:val="EE0000"/>
          <w:sz w:val="22"/>
          <w:szCs w:val="22"/>
        </w:rPr>
      </w:pPr>
    </w:p>
    <w:p w14:paraId="26B06EF2" w14:textId="77777777" w:rsidR="005F0321" w:rsidRPr="00280514" w:rsidRDefault="005F0321">
      <w:pPr>
        <w:rPr>
          <w:color w:val="EE0000"/>
          <w:sz w:val="22"/>
          <w:szCs w:val="22"/>
        </w:rPr>
      </w:pPr>
    </w:p>
    <w:p w14:paraId="372DFDE1" w14:textId="77777777" w:rsidR="00D401F5" w:rsidRPr="00280514" w:rsidRDefault="00D401F5">
      <w:pPr>
        <w:rPr>
          <w:color w:val="EE0000"/>
          <w:sz w:val="22"/>
          <w:szCs w:val="22"/>
        </w:rPr>
      </w:pPr>
    </w:p>
    <w:p w14:paraId="758F9B1C" w14:textId="77777777" w:rsidR="00C21FA7" w:rsidRPr="00280514" w:rsidRDefault="00C21FA7" w:rsidP="00C21FA7">
      <w:pPr>
        <w:pStyle w:val="Heading5"/>
        <w:spacing w:before="0"/>
        <w:ind w:left="2880" w:firstLine="720"/>
        <w:rPr>
          <w:rFonts w:ascii="Century Gothic" w:hAnsi="Century Gothic"/>
          <w:b/>
          <w:color w:val="auto"/>
          <w:sz w:val="36"/>
          <w:szCs w:val="36"/>
          <w:lang w:val="sr-Latn-CS"/>
        </w:rPr>
      </w:pPr>
      <w:r w:rsidRPr="00280514">
        <w:rPr>
          <w:rFonts w:ascii="Century Gothic" w:hAnsi="Century Gothic"/>
          <w:b/>
          <w:color w:val="auto"/>
          <w:sz w:val="36"/>
          <w:szCs w:val="36"/>
          <w:lang w:val="ru-RU"/>
        </w:rPr>
        <w:t>S A D R Ž A J</w:t>
      </w:r>
    </w:p>
    <w:p w14:paraId="100CB29E" w14:textId="77777777" w:rsidR="00C21FA7" w:rsidRPr="00280514" w:rsidRDefault="00C21FA7" w:rsidP="00C21FA7">
      <w:pPr>
        <w:tabs>
          <w:tab w:val="left" w:pos="0"/>
        </w:tabs>
        <w:spacing w:line="360" w:lineRule="auto"/>
        <w:rPr>
          <w:b/>
          <w:iCs/>
          <w:sz w:val="22"/>
          <w:szCs w:val="22"/>
          <w:lang w:val="sr-Latn-CS"/>
        </w:rPr>
      </w:pPr>
    </w:p>
    <w:p w14:paraId="1F0F7915" w14:textId="1F31B95D" w:rsidR="00440CD3" w:rsidRPr="00440CD3" w:rsidRDefault="00440CD3" w:rsidP="00440CD3">
      <w:pPr>
        <w:tabs>
          <w:tab w:val="left" w:pos="0"/>
        </w:tabs>
        <w:spacing w:line="360" w:lineRule="auto"/>
        <w:rPr>
          <w:b/>
          <w:iCs/>
          <w:sz w:val="22"/>
          <w:szCs w:val="22"/>
          <w:lang w:val="sr-Latn-CS"/>
        </w:rPr>
      </w:pPr>
      <w:r>
        <w:rPr>
          <w:b/>
          <w:iCs/>
          <w:sz w:val="22"/>
          <w:szCs w:val="22"/>
          <w:lang w:val="sr-Latn-CS"/>
        </w:rPr>
        <w:t>I</w:t>
      </w:r>
      <w:r>
        <w:rPr>
          <w:b/>
          <w:iCs/>
          <w:sz w:val="22"/>
          <w:szCs w:val="22"/>
          <w:lang w:val="sr-Latn-CS"/>
        </w:rPr>
        <w:tab/>
        <w:t xml:space="preserve">OPŠTA </w:t>
      </w:r>
      <w:r w:rsidRPr="00440CD3">
        <w:rPr>
          <w:b/>
          <w:iCs/>
          <w:sz w:val="22"/>
          <w:szCs w:val="22"/>
          <w:lang w:val="sr-Latn-CS"/>
        </w:rPr>
        <w:t>DOKUMENTACIJA</w:t>
      </w:r>
    </w:p>
    <w:p w14:paraId="31EFE873" w14:textId="77777777" w:rsidR="00440CD3" w:rsidRPr="00440CD3" w:rsidRDefault="00440CD3" w:rsidP="008F18C5">
      <w:pPr>
        <w:pStyle w:val="Standard"/>
        <w:numPr>
          <w:ilvl w:val="0"/>
          <w:numId w:val="31"/>
        </w:numPr>
        <w:spacing w:after="0" w:line="240" w:lineRule="auto"/>
        <w:jc w:val="both"/>
        <w:rPr>
          <w:rFonts w:ascii="Century Gothic" w:hAnsi="Century Gothic" w:cs="Times New Roman"/>
          <w:sz w:val="22"/>
          <w:szCs w:val="22"/>
          <w:lang w:val="sr-Cyrl-RS"/>
        </w:rPr>
      </w:pPr>
      <w:r w:rsidRPr="00440CD3">
        <w:rPr>
          <w:rFonts w:ascii="Century Gothic" w:hAnsi="Century Gothic" w:cs="Times New Roman"/>
          <w:sz w:val="22"/>
          <w:szCs w:val="22"/>
          <w:lang w:val="sr-Latn-RS"/>
        </w:rPr>
        <w:t>Rješenje</w:t>
      </w:r>
    </w:p>
    <w:p w14:paraId="5BB55047" w14:textId="77777777" w:rsidR="00440CD3" w:rsidRPr="00440CD3" w:rsidRDefault="00440CD3" w:rsidP="008F18C5">
      <w:pPr>
        <w:pStyle w:val="Standard"/>
        <w:numPr>
          <w:ilvl w:val="0"/>
          <w:numId w:val="31"/>
        </w:numPr>
        <w:spacing w:after="0" w:line="240" w:lineRule="auto"/>
        <w:jc w:val="both"/>
        <w:rPr>
          <w:rFonts w:ascii="Century Gothic" w:hAnsi="Century Gothic" w:cs="Times New Roman"/>
          <w:sz w:val="22"/>
          <w:szCs w:val="22"/>
          <w:lang w:val="sr-Cyrl-RS"/>
        </w:rPr>
      </w:pPr>
      <w:r w:rsidRPr="00440CD3">
        <w:rPr>
          <w:rFonts w:ascii="Century Gothic" w:hAnsi="Century Gothic" w:cs="Times New Roman"/>
          <w:sz w:val="22"/>
          <w:szCs w:val="22"/>
          <w:lang w:val="sr-Latn-RS"/>
        </w:rPr>
        <w:t>Program i plan aktivnosti</w:t>
      </w:r>
    </w:p>
    <w:p w14:paraId="5E294801" w14:textId="30E3ED36" w:rsidR="00440CD3" w:rsidRPr="00440CD3" w:rsidRDefault="00440CD3" w:rsidP="008F18C5">
      <w:pPr>
        <w:pStyle w:val="Standard"/>
        <w:numPr>
          <w:ilvl w:val="0"/>
          <w:numId w:val="31"/>
        </w:numPr>
        <w:spacing w:after="0" w:line="240" w:lineRule="auto"/>
        <w:jc w:val="both"/>
        <w:rPr>
          <w:rFonts w:ascii="Century Gothic" w:hAnsi="Century Gothic" w:cs="Times New Roman"/>
          <w:sz w:val="22"/>
          <w:szCs w:val="22"/>
          <w:lang w:val="sr-Cyrl-RS"/>
        </w:rPr>
      </w:pPr>
      <w:r>
        <w:rPr>
          <w:rFonts w:ascii="Century Gothic" w:hAnsi="Century Gothic" w:cs="Times New Roman"/>
          <w:sz w:val="22"/>
          <w:szCs w:val="22"/>
          <w:lang w:val="sr-Latn-RS"/>
        </w:rPr>
        <w:t>Odluka o pristupanju</w:t>
      </w:r>
      <w:r w:rsidRPr="00440CD3">
        <w:rPr>
          <w:rFonts w:ascii="Century Gothic" w:hAnsi="Century Gothic" w:cs="Times New Roman"/>
          <w:sz w:val="22"/>
          <w:szCs w:val="22"/>
          <w:lang w:val="sr-Latn-RS"/>
        </w:rPr>
        <w:t xml:space="preserve"> izradi izmjene i dopune dijela Regulacionog plana "Proizvodno-poslovne zone Krušik" Kalesija </w:t>
      </w:r>
    </w:p>
    <w:p w14:paraId="330FF58D" w14:textId="77777777" w:rsidR="00440CD3" w:rsidRPr="00440CD3" w:rsidRDefault="00440CD3" w:rsidP="00440CD3">
      <w:pPr>
        <w:pStyle w:val="Standard"/>
        <w:spacing w:after="0" w:line="240" w:lineRule="auto"/>
        <w:ind w:left="720"/>
        <w:jc w:val="both"/>
        <w:rPr>
          <w:rFonts w:ascii="Century Gothic" w:hAnsi="Century Gothic" w:cs="Times New Roman"/>
          <w:sz w:val="22"/>
          <w:szCs w:val="22"/>
          <w:lang w:val="sr-Cyrl-RS"/>
        </w:rPr>
      </w:pPr>
    </w:p>
    <w:p w14:paraId="253502FB" w14:textId="77777777" w:rsidR="00C21FA7" w:rsidRPr="00280514" w:rsidRDefault="00C21FA7" w:rsidP="00C21FA7">
      <w:pPr>
        <w:tabs>
          <w:tab w:val="left" w:pos="0"/>
        </w:tabs>
        <w:spacing w:line="360" w:lineRule="auto"/>
        <w:rPr>
          <w:b/>
          <w:iCs/>
          <w:sz w:val="22"/>
          <w:szCs w:val="22"/>
          <w:lang w:val="sr-Latn-CS"/>
        </w:rPr>
      </w:pPr>
      <w:r w:rsidRPr="00280514">
        <w:rPr>
          <w:b/>
          <w:iCs/>
          <w:sz w:val="22"/>
          <w:szCs w:val="22"/>
          <w:lang w:val="sr-Latn-CS"/>
        </w:rPr>
        <w:t>II</w:t>
      </w:r>
      <w:r w:rsidRPr="00280514">
        <w:rPr>
          <w:b/>
          <w:iCs/>
          <w:sz w:val="22"/>
          <w:szCs w:val="22"/>
          <w:lang w:val="sr-Latn-CS"/>
        </w:rPr>
        <w:tab/>
        <w:t>TEKSTUALNI DIO</w:t>
      </w:r>
    </w:p>
    <w:p w14:paraId="53F6A46C" w14:textId="77777777" w:rsidR="00440CD3" w:rsidRPr="00440CD3" w:rsidRDefault="00440CD3" w:rsidP="00440CD3">
      <w:pPr>
        <w:pStyle w:val="Standard"/>
        <w:spacing w:after="0" w:line="240" w:lineRule="auto"/>
        <w:ind w:firstLine="720"/>
        <w:rPr>
          <w:rFonts w:ascii="Century Gothic" w:hAnsi="Century Gothic" w:cs="Times New Roman"/>
          <w:sz w:val="22"/>
          <w:szCs w:val="22"/>
          <w:lang w:val="sr-Latn-RS"/>
        </w:rPr>
      </w:pPr>
      <w:r w:rsidRPr="00440CD3">
        <w:rPr>
          <w:rFonts w:ascii="Century Gothic" w:hAnsi="Century Gothic" w:cs="Times New Roman"/>
          <w:sz w:val="22"/>
          <w:szCs w:val="22"/>
          <w:lang w:val="sr-Latn-RS"/>
        </w:rPr>
        <w:t>UVODNI DIO</w:t>
      </w:r>
    </w:p>
    <w:p w14:paraId="380EB294" w14:textId="77777777" w:rsidR="00440CD3" w:rsidRPr="00440CD3" w:rsidRDefault="00440CD3" w:rsidP="00440CD3">
      <w:pPr>
        <w:pStyle w:val="Standard"/>
        <w:spacing w:after="0" w:line="240" w:lineRule="auto"/>
        <w:ind w:firstLine="720"/>
        <w:rPr>
          <w:rFonts w:ascii="Century Gothic" w:hAnsi="Century Gothic" w:cs="Times New Roman"/>
          <w:sz w:val="22"/>
          <w:szCs w:val="22"/>
          <w:lang w:val="sr-Latn-RS"/>
        </w:rPr>
      </w:pPr>
      <w:r w:rsidRPr="00440CD3">
        <w:rPr>
          <w:rFonts w:ascii="Century Gothic" w:hAnsi="Century Gothic" w:cs="Times New Roman"/>
          <w:sz w:val="22"/>
          <w:szCs w:val="22"/>
          <w:lang w:val="sr-Latn-RS"/>
        </w:rPr>
        <w:t>1. IZVOD IZ URBANISTIČKE OSNOVE</w:t>
      </w:r>
    </w:p>
    <w:p w14:paraId="26E5AE76" w14:textId="77777777" w:rsidR="00440CD3" w:rsidRPr="00440CD3" w:rsidRDefault="00440CD3" w:rsidP="00440CD3">
      <w:pPr>
        <w:pStyle w:val="Standard"/>
        <w:spacing w:after="0" w:line="240" w:lineRule="auto"/>
        <w:ind w:firstLine="720"/>
        <w:rPr>
          <w:rFonts w:ascii="Century Gothic" w:hAnsi="Century Gothic" w:cs="Times New Roman"/>
          <w:sz w:val="22"/>
          <w:szCs w:val="22"/>
          <w:lang w:val="sr-Latn-RS"/>
        </w:rPr>
      </w:pPr>
      <w:r w:rsidRPr="00440CD3">
        <w:rPr>
          <w:rFonts w:ascii="Century Gothic" w:hAnsi="Century Gothic" w:cs="Times New Roman"/>
          <w:sz w:val="22"/>
          <w:szCs w:val="22"/>
          <w:lang w:val="sr-Latn-RS"/>
        </w:rPr>
        <w:t>2. PROJEKCIJA IZGRADNJE UREĐENJA PROSTORNE CJELINE</w:t>
      </w:r>
    </w:p>
    <w:p w14:paraId="54629E69" w14:textId="77777777" w:rsidR="00440CD3" w:rsidRPr="00440CD3" w:rsidRDefault="00440CD3" w:rsidP="00440CD3">
      <w:pPr>
        <w:pStyle w:val="Standard"/>
        <w:spacing w:after="0" w:line="240" w:lineRule="auto"/>
        <w:ind w:firstLine="720"/>
        <w:rPr>
          <w:rFonts w:ascii="Century Gothic" w:hAnsi="Century Gothic" w:cs="Times New Roman"/>
          <w:sz w:val="22"/>
          <w:szCs w:val="22"/>
          <w:lang w:val="sr-Latn-RS"/>
        </w:rPr>
      </w:pPr>
      <w:r w:rsidRPr="00440CD3">
        <w:rPr>
          <w:rFonts w:ascii="Century Gothic" w:hAnsi="Century Gothic" w:cs="Times New Roman"/>
          <w:sz w:val="22"/>
          <w:szCs w:val="22"/>
          <w:lang w:val="sr-Latn-RS"/>
        </w:rPr>
        <w:t>3. ODLUKA O PROVOĐENJU REGULACIONOG PLANA</w:t>
      </w:r>
    </w:p>
    <w:p w14:paraId="3C71BB3E" w14:textId="77777777" w:rsidR="00440CD3" w:rsidRPr="00280514" w:rsidRDefault="00440CD3" w:rsidP="00C21FA7">
      <w:pPr>
        <w:tabs>
          <w:tab w:val="left" w:pos="0"/>
        </w:tabs>
        <w:spacing w:line="360" w:lineRule="auto"/>
        <w:rPr>
          <w:b/>
          <w:iCs/>
          <w:sz w:val="22"/>
          <w:szCs w:val="22"/>
          <w:lang w:val="sr-Latn-CS"/>
        </w:rPr>
      </w:pPr>
    </w:p>
    <w:p w14:paraId="22BB1A98" w14:textId="3F76679D" w:rsidR="00C21FA7" w:rsidRPr="00280514" w:rsidRDefault="00440CD3" w:rsidP="00C21FA7">
      <w:pPr>
        <w:tabs>
          <w:tab w:val="left" w:pos="0"/>
        </w:tabs>
        <w:spacing w:line="360" w:lineRule="auto"/>
        <w:rPr>
          <w:b/>
          <w:iCs/>
          <w:sz w:val="22"/>
          <w:szCs w:val="22"/>
          <w:lang w:val="sr-Latn-CS"/>
        </w:rPr>
      </w:pPr>
      <w:r>
        <w:rPr>
          <w:b/>
          <w:iCs/>
          <w:sz w:val="22"/>
          <w:szCs w:val="22"/>
          <w:lang w:val="sr-Latn-CS"/>
        </w:rPr>
        <w:t>III</w:t>
      </w:r>
      <w:r w:rsidR="00C21FA7" w:rsidRPr="00280514">
        <w:rPr>
          <w:b/>
          <w:iCs/>
          <w:sz w:val="22"/>
          <w:szCs w:val="22"/>
          <w:lang w:val="sr-Latn-CS"/>
        </w:rPr>
        <w:t xml:space="preserve"> PRILOZI</w:t>
      </w:r>
    </w:p>
    <w:p w14:paraId="7EF8008C" w14:textId="77777777" w:rsidR="00C21FA7" w:rsidRPr="00280514" w:rsidRDefault="00C21FA7" w:rsidP="00C21FA7">
      <w:pPr>
        <w:tabs>
          <w:tab w:val="left" w:pos="0"/>
        </w:tabs>
        <w:rPr>
          <w:b/>
          <w:iCs/>
          <w:color w:val="EE0000"/>
          <w:sz w:val="22"/>
          <w:szCs w:val="22"/>
          <w:lang w:val="sr-Latn-CS"/>
        </w:rPr>
      </w:pPr>
    </w:p>
    <w:p w14:paraId="0B39F811" w14:textId="34E80EFF" w:rsidR="00C21FA7" w:rsidRDefault="00C21FA7" w:rsidP="00C21FA7">
      <w:pPr>
        <w:tabs>
          <w:tab w:val="left" w:pos="0"/>
        </w:tabs>
        <w:rPr>
          <w:b/>
          <w:iCs/>
          <w:sz w:val="22"/>
          <w:szCs w:val="22"/>
          <w:lang w:val="sr-Latn-CS"/>
        </w:rPr>
      </w:pPr>
      <w:r w:rsidRPr="004E02AC">
        <w:rPr>
          <w:b/>
          <w:iCs/>
          <w:sz w:val="22"/>
          <w:szCs w:val="22"/>
          <w:lang w:val="sr-Latn-CS"/>
        </w:rPr>
        <w:t>I</w:t>
      </w:r>
      <w:r w:rsidR="00440CD3">
        <w:rPr>
          <w:b/>
          <w:iCs/>
          <w:sz w:val="22"/>
          <w:szCs w:val="22"/>
          <w:lang w:val="sr-Latn-CS"/>
        </w:rPr>
        <w:t>V</w:t>
      </w:r>
      <w:r w:rsidRPr="004E02AC">
        <w:rPr>
          <w:b/>
          <w:iCs/>
          <w:sz w:val="22"/>
          <w:szCs w:val="22"/>
          <w:lang w:val="sr-Latn-CS"/>
        </w:rPr>
        <w:tab/>
        <w:t>GRAFIČKI DIO</w:t>
      </w:r>
    </w:p>
    <w:p w14:paraId="2BF0F135" w14:textId="77777777" w:rsidR="00C20D84" w:rsidRPr="004E02AC" w:rsidRDefault="00C20D84" w:rsidP="00C21FA7">
      <w:pPr>
        <w:tabs>
          <w:tab w:val="left" w:pos="0"/>
        </w:tabs>
        <w:rPr>
          <w:b/>
          <w:iCs/>
          <w:sz w:val="22"/>
          <w:szCs w:val="22"/>
          <w:lang w:val="sr-Latn-CS"/>
        </w:rPr>
      </w:pPr>
    </w:p>
    <w:p w14:paraId="49EE6BBB" w14:textId="5562589E" w:rsidR="007500F4" w:rsidRPr="00C20D84" w:rsidRDefault="00C20D84" w:rsidP="00C21FA7">
      <w:pPr>
        <w:tabs>
          <w:tab w:val="left" w:pos="0"/>
        </w:tabs>
        <w:rPr>
          <w:iCs/>
          <w:sz w:val="22"/>
          <w:szCs w:val="22"/>
          <w:lang w:val="sr-Latn-CS"/>
        </w:rPr>
      </w:pPr>
      <w:r w:rsidRPr="00C20D84">
        <w:rPr>
          <w:iCs/>
          <w:sz w:val="22"/>
          <w:szCs w:val="22"/>
          <w:lang w:val="sr-Latn-CS"/>
        </w:rPr>
        <w:t>KARTE STANJA</w:t>
      </w:r>
    </w:p>
    <w:p w14:paraId="7A76D637" w14:textId="7E259ABC" w:rsidR="005052C2" w:rsidRPr="004E02AC" w:rsidRDefault="007500F4" w:rsidP="00AD3559">
      <w:pPr>
        <w:tabs>
          <w:tab w:val="left" w:pos="0"/>
        </w:tabs>
        <w:ind w:left="360"/>
        <w:rPr>
          <w:iCs/>
          <w:sz w:val="22"/>
          <w:szCs w:val="22"/>
          <w:lang w:val="sr-Latn-CS"/>
        </w:rPr>
      </w:pPr>
      <w:r w:rsidRPr="004E02AC">
        <w:rPr>
          <w:iCs/>
          <w:sz w:val="22"/>
          <w:szCs w:val="22"/>
          <w:lang w:val="sr-Latn-CS"/>
        </w:rPr>
        <w:t>1.</w:t>
      </w:r>
      <w:r w:rsidRPr="004E02AC">
        <w:rPr>
          <w:iCs/>
          <w:sz w:val="22"/>
          <w:szCs w:val="22"/>
          <w:lang w:val="sr-Latn-CS"/>
        </w:rPr>
        <w:tab/>
      </w:r>
      <w:r w:rsidR="00B42D49">
        <w:rPr>
          <w:iCs/>
          <w:sz w:val="22"/>
          <w:szCs w:val="22"/>
          <w:lang w:val="sr-Latn-CS"/>
        </w:rPr>
        <w:t xml:space="preserve">Geodetska podloga </w:t>
      </w:r>
      <w:r w:rsidR="00B42D49">
        <w:rPr>
          <w:iCs/>
          <w:sz w:val="22"/>
          <w:szCs w:val="22"/>
          <w:lang w:val="sr-Latn-CS"/>
        </w:rPr>
        <w:tab/>
      </w:r>
      <w:r w:rsidR="00B42D49">
        <w:rPr>
          <w:iCs/>
          <w:sz w:val="22"/>
          <w:szCs w:val="22"/>
          <w:lang w:val="sr-Latn-CS"/>
        </w:rPr>
        <w:tab/>
      </w:r>
      <w:r w:rsidR="00B42D49">
        <w:rPr>
          <w:iCs/>
          <w:sz w:val="22"/>
          <w:szCs w:val="22"/>
          <w:lang w:val="sr-Latn-CS"/>
        </w:rPr>
        <w:tab/>
      </w:r>
      <w:r w:rsidR="00B42D49">
        <w:rPr>
          <w:iCs/>
          <w:sz w:val="22"/>
          <w:szCs w:val="22"/>
          <w:lang w:val="sr-Latn-CS"/>
        </w:rPr>
        <w:tab/>
      </w:r>
      <w:r w:rsidR="00B42D49">
        <w:rPr>
          <w:iCs/>
          <w:sz w:val="22"/>
          <w:szCs w:val="22"/>
          <w:lang w:val="sr-Latn-CS"/>
        </w:rPr>
        <w:tab/>
      </w:r>
      <w:r w:rsidR="00B42D49">
        <w:rPr>
          <w:iCs/>
          <w:sz w:val="22"/>
          <w:szCs w:val="22"/>
          <w:lang w:val="sr-Latn-CS"/>
        </w:rPr>
        <w:tab/>
      </w:r>
      <w:r w:rsidR="00B42D49">
        <w:rPr>
          <w:iCs/>
          <w:sz w:val="22"/>
          <w:szCs w:val="22"/>
          <w:lang w:val="sr-Latn-CS"/>
        </w:rPr>
        <w:tab/>
        <w:t>R = 1:2</w:t>
      </w:r>
      <w:r w:rsidRPr="004E02AC">
        <w:rPr>
          <w:iCs/>
          <w:sz w:val="22"/>
          <w:szCs w:val="22"/>
          <w:lang w:val="sr-Latn-CS"/>
        </w:rPr>
        <w:t>000</w:t>
      </w:r>
      <w:r w:rsidR="00CF0AC3">
        <w:rPr>
          <w:iCs/>
          <w:sz w:val="22"/>
          <w:szCs w:val="22"/>
          <w:lang w:val="sr-Latn-CS"/>
        </w:rPr>
        <w:t xml:space="preserve"> </w:t>
      </w:r>
    </w:p>
    <w:p w14:paraId="1CF1C98B" w14:textId="0E8CA354" w:rsidR="007500F4" w:rsidRDefault="00D401F5" w:rsidP="00AD3559">
      <w:pPr>
        <w:tabs>
          <w:tab w:val="left" w:pos="0"/>
        </w:tabs>
        <w:ind w:left="360"/>
        <w:rPr>
          <w:iCs/>
          <w:sz w:val="22"/>
          <w:szCs w:val="22"/>
          <w:lang w:val="sr-Latn-CS"/>
        </w:rPr>
      </w:pPr>
      <w:r w:rsidRPr="004E02AC">
        <w:rPr>
          <w:iCs/>
          <w:sz w:val="22"/>
          <w:szCs w:val="22"/>
          <w:lang w:val="sr-Latn-CS"/>
        </w:rPr>
        <w:t>2</w:t>
      </w:r>
      <w:r w:rsidR="00B42D49">
        <w:rPr>
          <w:iCs/>
          <w:sz w:val="22"/>
          <w:szCs w:val="22"/>
          <w:lang w:val="sr-Latn-CS"/>
        </w:rPr>
        <w:t>.1. Izvod iz plana višeg reda</w:t>
      </w:r>
      <w:r w:rsidR="00AD3559">
        <w:rPr>
          <w:iCs/>
          <w:sz w:val="22"/>
          <w:szCs w:val="22"/>
          <w:lang w:val="sr-Latn-CS"/>
        </w:rPr>
        <w:tab/>
      </w:r>
      <w:r w:rsidR="00AD3559">
        <w:rPr>
          <w:iCs/>
          <w:sz w:val="22"/>
          <w:szCs w:val="22"/>
          <w:lang w:val="sr-Latn-CS"/>
        </w:rPr>
        <w:tab/>
      </w:r>
      <w:r w:rsidR="00AD3559">
        <w:rPr>
          <w:iCs/>
          <w:sz w:val="22"/>
          <w:szCs w:val="22"/>
          <w:lang w:val="sr-Latn-CS"/>
        </w:rPr>
        <w:tab/>
      </w:r>
      <w:r w:rsidR="00AD3559">
        <w:rPr>
          <w:iCs/>
          <w:sz w:val="22"/>
          <w:szCs w:val="22"/>
          <w:lang w:val="sr-Latn-CS"/>
        </w:rPr>
        <w:tab/>
      </w:r>
      <w:r w:rsidR="00AD3559">
        <w:rPr>
          <w:iCs/>
          <w:sz w:val="22"/>
          <w:szCs w:val="22"/>
          <w:lang w:val="sr-Latn-CS"/>
        </w:rPr>
        <w:tab/>
      </w:r>
      <w:r w:rsidR="00AD3559">
        <w:rPr>
          <w:iCs/>
          <w:sz w:val="22"/>
          <w:szCs w:val="22"/>
          <w:lang w:val="sr-Latn-CS"/>
        </w:rPr>
        <w:tab/>
      </w:r>
      <w:r w:rsidR="00AD3559">
        <w:rPr>
          <w:iCs/>
          <w:sz w:val="22"/>
          <w:szCs w:val="22"/>
          <w:lang w:val="sr-Latn-CS"/>
        </w:rPr>
        <w:tab/>
        <w:t>R = 1:1000</w:t>
      </w:r>
    </w:p>
    <w:p w14:paraId="296FF0E8" w14:textId="3C7BAACC" w:rsidR="00B42D49" w:rsidRPr="00B42D49" w:rsidRDefault="00B42D49" w:rsidP="00B42D49">
      <w:pPr>
        <w:tabs>
          <w:tab w:val="left" w:pos="0"/>
        </w:tabs>
        <w:ind w:left="360"/>
        <w:rPr>
          <w:iCs/>
          <w:sz w:val="22"/>
          <w:szCs w:val="22"/>
          <w:lang w:val="sr-Latn-CS"/>
        </w:rPr>
      </w:pPr>
      <w:r>
        <w:rPr>
          <w:iCs/>
          <w:sz w:val="22"/>
          <w:szCs w:val="22"/>
          <w:lang w:val="sr-Latn-CS"/>
        </w:rPr>
        <w:t xml:space="preserve">2.2. Izvod iz Regulacionog plana </w:t>
      </w:r>
      <w:r w:rsidRPr="00B42D49">
        <w:rPr>
          <w:iCs/>
          <w:sz w:val="22"/>
          <w:szCs w:val="22"/>
          <w:lang w:val="sr-Latn-CS"/>
        </w:rPr>
        <w:t>"PROIZVODNO-POSLOVNA ZONA KRUŠIK"</w:t>
      </w:r>
    </w:p>
    <w:p w14:paraId="10B1DDAF" w14:textId="36473BF9" w:rsidR="00B42D49" w:rsidRPr="004E02AC" w:rsidRDefault="00B42D49" w:rsidP="00AD3559">
      <w:pPr>
        <w:tabs>
          <w:tab w:val="left" w:pos="0"/>
        </w:tabs>
        <w:ind w:left="360"/>
        <w:rPr>
          <w:iCs/>
          <w:sz w:val="22"/>
          <w:szCs w:val="22"/>
          <w:lang w:val="sr-Latn-CS"/>
        </w:rPr>
      </w:pPr>
      <w:r w:rsidRPr="00B42D49">
        <w:rPr>
          <w:iCs/>
          <w:sz w:val="22"/>
          <w:szCs w:val="22"/>
          <w:lang w:val="sr-Latn-CS"/>
        </w:rPr>
        <w:t>Plan namjene i korištenja prostora / osnovna koncepcija razvoja-</w:t>
      </w:r>
      <w:r>
        <w:rPr>
          <w:iCs/>
          <w:sz w:val="22"/>
          <w:szCs w:val="22"/>
          <w:lang w:val="sr-Latn-CS"/>
        </w:rPr>
        <w:tab/>
      </w:r>
      <w:r w:rsidR="00AD3559">
        <w:rPr>
          <w:iCs/>
          <w:sz w:val="22"/>
          <w:szCs w:val="22"/>
          <w:lang w:val="sr-Latn-CS"/>
        </w:rPr>
        <w:t>R = 1:1000</w:t>
      </w:r>
    </w:p>
    <w:p w14:paraId="78A55AB4" w14:textId="7DBCCDB5" w:rsidR="007500F4" w:rsidRDefault="00022E36" w:rsidP="007500F4">
      <w:pPr>
        <w:tabs>
          <w:tab w:val="left" w:pos="0"/>
        </w:tabs>
        <w:ind w:left="360"/>
        <w:rPr>
          <w:iCs/>
          <w:sz w:val="22"/>
          <w:szCs w:val="22"/>
          <w:lang w:val="sr-Latn-CS"/>
        </w:rPr>
      </w:pPr>
      <w:r>
        <w:rPr>
          <w:iCs/>
          <w:sz w:val="22"/>
          <w:szCs w:val="22"/>
          <w:lang w:val="sr-Latn-CS"/>
        </w:rPr>
        <w:t>3</w:t>
      </w:r>
      <w:r w:rsidR="00B443F7">
        <w:rPr>
          <w:iCs/>
          <w:sz w:val="22"/>
          <w:szCs w:val="22"/>
          <w:lang w:val="sr-Latn-CS"/>
        </w:rPr>
        <w:t>.</w:t>
      </w:r>
      <w:r w:rsidR="007500F4" w:rsidRPr="006B140C">
        <w:rPr>
          <w:iCs/>
          <w:sz w:val="22"/>
          <w:szCs w:val="22"/>
          <w:lang w:val="sr-Latn-CS"/>
        </w:rPr>
        <w:t xml:space="preserve">Karta vlasničke strukture </w:t>
      </w:r>
      <w:r w:rsidR="007500F4" w:rsidRPr="006B140C">
        <w:rPr>
          <w:iCs/>
          <w:sz w:val="22"/>
          <w:szCs w:val="22"/>
          <w:lang w:val="sr-Latn-CS"/>
        </w:rPr>
        <w:tab/>
      </w:r>
      <w:r w:rsidR="007500F4" w:rsidRPr="006B140C">
        <w:rPr>
          <w:iCs/>
          <w:sz w:val="22"/>
          <w:szCs w:val="22"/>
          <w:lang w:val="sr-Latn-CS"/>
        </w:rPr>
        <w:tab/>
      </w:r>
      <w:r w:rsidR="007500F4" w:rsidRPr="006B140C">
        <w:rPr>
          <w:iCs/>
          <w:sz w:val="22"/>
          <w:szCs w:val="22"/>
          <w:lang w:val="sr-Latn-CS"/>
        </w:rPr>
        <w:tab/>
      </w:r>
      <w:r w:rsidR="007500F4" w:rsidRPr="006B140C">
        <w:rPr>
          <w:iCs/>
          <w:sz w:val="22"/>
          <w:szCs w:val="22"/>
          <w:lang w:val="sr-Latn-CS"/>
        </w:rPr>
        <w:tab/>
      </w:r>
      <w:r w:rsidR="007500F4" w:rsidRPr="006B140C">
        <w:rPr>
          <w:iCs/>
          <w:sz w:val="22"/>
          <w:szCs w:val="22"/>
          <w:lang w:val="sr-Latn-CS"/>
        </w:rPr>
        <w:tab/>
      </w:r>
      <w:r w:rsidR="007500F4" w:rsidRPr="006B140C">
        <w:rPr>
          <w:iCs/>
          <w:sz w:val="22"/>
          <w:szCs w:val="22"/>
          <w:lang w:val="sr-Latn-CS"/>
        </w:rPr>
        <w:tab/>
      </w:r>
      <w:r w:rsidR="007500F4" w:rsidRPr="006B140C">
        <w:rPr>
          <w:iCs/>
          <w:sz w:val="22"/>
          <w:szCs w:val="22"/>
          <w:lang w:val="sr-Latn-CS"/>
        </w:rPr>
        <w:tab/>
        <w:t>R = 1:1000</w:t>
      </w:r>
    </w:p>
    <w:p w14:paraId="603CE617" w14:textId="15297079" w:rsidR="00022E36" w:rsidRPr="006B140C" w:rsidRDefault="00022E36" w:rsidP="007500F4">
      <w:pPr>
        <w:tabs>
          <w:tab w:val="left" w:pos="0"/>
        </w:tabs>
        <w:ind w:left="360"/>
        <w:rPr>
          <w:iCs/>
          <w:sz w:val="22"/>
          <w:szCs w:val="22"/>
          <w:lang w:val="sr-Latn-CS"/>
        </w:rPr>
      </w:pPr>
      <w:r>
        <w:rPr>
          <w:iCs/>
          <w:sz w:val="22"/>
          <w:szCs w:val="22"/>
          <w:lang w:val="sr-Latn-CS"/>
        </w:rPr>
        <w:t>4. Postojeća namjena površina</w:t>
      </w:r>
      <w:r>
        <w:rPr>
          <w:iCs/>
          <w:sz w:val="22"/>
          <w:szCs w:val="22"/>
          <w:lang w:val="sr-Latn-CS"/>
        </w:rPr>
        <w:tab/>
      </w:r>
      <w:r>
        <w:rPr>
          <w:iCs/>
          <w:sz w:val="22"/>
          <w:szCs w:val="22"/>
          <w:lang w:val="sr-Latn-CS"/>
        </w:rPr>
        <w:tab/>
      </w:r>
      <w:r>
        <w:rPr>
          <w:iCs/>
          <w:sz w:val="22"/>
          <w:szCs w:val="22"/>
          <w:lang w:val="sr-Latn-CS"/>
        </w:rPr>
        <w:tab/>
      </w:r>
      <w:r>
        <w:rPr>
          <w:iCs/>
          <w:sz w:val="22"/>
          <w:szCs w:val="22"/>
          <w:lang w:val="sr-Latn-CS"/>
        </w:rPr>
        <w:tab/>
      </w:r>
      <w:r>
        <w:rPr>
          <w:iCs/>
          <w:sz w:val="22"/>
          <w:szCs w:val="22"/>
          <w:lang w:val="sr-Latn-CS"/>
        </w:rPr>
        <w:tab/>
      </w:r>
      <w:r>
        <w:rPr>
          <w:iCs/>
          <w:sz w:val="22"/>
          <w:szCs w:val="22"/>
          <w:lang w:val="sr-Latn-CS"/>
        </w:rPr>
        <w:tab/>
      </w:r>
      <w:r w:rsidRPr="006B140C">
        <w:rPr>
          <w:iCs/>
          <w:sz w:val="22"/>
          <w:szCs w:val="22"/>
          <w:lang w:val="sr-Latn-CS"/>
        </w:rPr>
        <w:t>R = 1:1000</w:t>
      </w:r>
    </w:p>
    <w:p w14:paraId="7A959DE1" w14:textId="70209B50" w:rsidR="007500F4" w:rsidRDefault="005052C2" w:rsidP="007500F4">
      <w:pPr>
        <w:tabs>
          <w:tab w:val="left" w:pos="0"/>
        </w:tabs>
        <w:ind w:left="360"/>
        <w:rPr>
          <w:iCs/>
          <w:sz w:val="22"/>
          <w:szCs w:val="22"/>
          <w:lang w:val="sr-Latn-CS"/>
        </w:rPr>
      </w:pPr>
      <w:r>
        <w:rPr>
          <w:iCs/>
          <w:sz w:val="22"/>
          <w:szCs w:val="22"/>
          <w:lang w:val="sr-Latn-CS"/>
        </w:rPr>
        <w:t>5</w:t>
      </w:r>
      <w:r w:rsidR="007500F4" w:rsidRPr="0096093D">
        <w:rPr>
          <w:iCs/>
          <w:sz w:val="22"/>
          <w:szCs w:val="22"/>
          <w:lang w:val="sr-Latn-CS"/>
        </w:rPr>
        <w:t xml:space="preserve">. Inžinjerskogeološka karta </w:t>
      </w:r>
      <w:r w:rsidR="007500F4" w:rsidRPr="0096093D">
        <w:rPr>
          <w:iCs/>
          <w:sz w:val="22"/>
          <w:szCs w:val="22"/>
          <w:lang w:val="sr-Latn-CS"/>
        </w:rPr>
        <w:tab/>
      </w:r>
      <w:r w:rsidR="007500F4" w:rsidRPr="0096093D">
        <w:rPr>
          <w:iCs/>
          <w:sz w:val="22"/>
          <w:szCs w:val="22"/>
          <w:lang w:val="sr-Latn-CS"/>
        </w:rPr>
        <w:tab/>
      </w:r>
      <w:r w:rsidR="007500F4" w:rsidRPr="0096093D">
        <w:rPr>
          <w:iCs/>
          <w:sz w:val="22"/>
          <w:szCs w:val="22"/>
          <w:lang w:val="sr-Latn-CS"/>
        </w:rPr>
        <w:tab/>
      </w:r>
      <w:r w:rsidR="007500F4" w:rsidRPr="0096093D">
        <w:rPr>
          <w:iCs/>
          <w:sz w:val="22"/>
          <w:szCs w:val="22"/>
          <w:lang w:val="sr-Latn-CS"/>
        </w:rPr>
        <w:tab/>
      </w:r>
      <w:r w:rsidR="007500F4" w:rsidRPr="0096093D">
        <w:rPr>
          <w:iCs/>
          <w:sz w:val="22"/>
          <w:szCs w:val="22"/>
          <w:lang w:val="sr-Latn-CS"/>
        </w:rPr>
        <w:tab/>
      </w:r>
      <w:r w:rsidR="007500F4" w:rsidRPr="0096093D">
        <w:rPr>
          <w:iCs/>
          <w:sz w:val="22"/>
          <w:szCs w:val="22"/>
          <w:lang w:val="sr-Latn-CS"/>
        </w:rPr>
        <w:tab/>
      </w:r>
      <w:r w:rsidR="007500F4" w:rsidRPr="0096093D">
        <w:rPr>
          <w:iCs/>
          <w:sz w:val="22"/>
          <w:szCs w:val="22"/>
          <w:lang w:val="sr-Latn-CS"/>
        </w:rPr>
        <w:tab/>
        <w:t>R = 1:1000</w:t>
      </w:r>
    </w:p>
    <w:p w14:paraId="38EE817C" w14:textId="77777777" w:rsidR="00C20D84" w:rsidRDefault="00C20D84" w:rsidP="007500F4">
      <w:pPr>
        <w:tabs>
          <w:tab w:val="left" w:pos="0"/>
        </w:tabs>
        <w:ind w:left="360"/>
        <w:rPr>
          <w:iCs/>
          <w:sz w:val="22"/>
          <w:szCs w:val="22"/>
          <w:lang w:val="sr-Latn-CS"/>
        </w:rPr>
      </w:pPr>
    </w:p>
    <w:p w14:paraId="30EA54F4" w14:textId="79ACBAA0" w:rsidR="00C20D84" w:rsidRPr="0096093D" w:rsidRDefault="00C20D84" w:rsidP="00C20D84">
      <w:pPr>
        <w:tabs>
          <w:tab w:val="left" w:pos="0"/>
        </w:tabs>
        <w:rPr>
          <w:iCs/>
          <w:sz w:val="22"/>
          <w:szCs w:val="22"/>
          <w:lang w:val="sr-Latn-CS"/>
        </w:rPr>
      </w:pPr>
      <w:r w:rsidRPr="00C20D84">
        <w:rPr>
          <w:iCs/>
          <w:sz w:val="22"/>
          <w:szCs w:val="22"/>
          <w:lang w:val="sr-Latn-CS"/>
        </w:rPr>
        <w:t>KARTE PLANIRANOG RJEŠENJA</w:t>
      </w:r>
    </w:p>
    <w:p w14:paraId="58D6AF8E" w14:textId="6625EAE0" w:rsidR="007500F4" w:rsidRDefault="00B443F7" w:rsidP="007500F4">
      <w:pPr>
        <w:tabs>
          <w:tab w:val="left" w:pos="0"/>
        </w:tabs>
        <w:ind w:left="360"/>
        <w:rPr>
          <w:iCs/>
          <w:sz w:val="22"/>
          <w:szCs w:val="22"/>
          <w:lang w:val="sr-Latn-CS"/>
        </w:rPr>
      </w:pPr>
      <w:r>
        <w:rPr>
          <w:iCs/>
          <w:sz w:val="22"/>
          <w:szCs w:val="22"/>
          <w:lang w:val="sr-Latn-CS"/>
        </w:rPr>
        <w:t>6. Plan namjene povr</w:t>
      </w:r>
      <w:r>
        <w:rPr>
          <w:iCs/>
          <w:sz w:val="22"/>
          <w:szCs w:val="22"/>
          <w:lang w:val="sr-Latn-RS"/>
        </w:rPr>
        <w:t>šina</w:t>
      </w:r>
      <w:r w:rsidR="007500F4" w:rsidRPr="0096093D">
        <w:rPr>
          <w:iCs/>
          <w:sz w:val="22"/>
          <w:szCs w:val="22"/>
          <w:lang w:val="sr-Latn-CS"/>
        </w:rPr>
        <w:t xml:space="preserve"> </w:t>
      </w:r>
      <w:r w:rsidR="007500F4" w:rsidRPr="0096093D">
        <w:rPr>
          <w:iCs/>
          <w:sz w:val="22"/>
          <w:szCs w:val="22"/>
          <w:lang w:val="sr-Latn-CS"/>
        </w:rPr>
        <w:tab/>
      </w:r>
      <w:r w:rsidR="007500F4" w:rsidRPr="0096093D">
        <w:rPr>
          <w:iCs/>
          <w:sz w:val="22"/>
          <w:szCs w:val="22"/>
          <w:lang w:val="sr-Latn-CS"/>
        </w:rPr>
        <w:tab/>
      </w:r>
      <w:r w:rsidR="007500F4" w:rsidRPr="0096093D">
        <w:rPr>
          <w:iCs/>
          <w:sz w:val="22"/>
          <w:szCs w:val="22"/>
          <w:lang w:val="sr-Latn-CS"/>
        </w:rPr>
        <w:tab/>
      </w:r>
      <w:r w:rsidR="007500F4" w:rsidRPr="0096093D">
        <w:rPr>
          <w:iCs/>
          <w:sz w:val="22"/>
          <w:szCs w:val="22"/>
          <w:lang w:val="sr-Latn-CS"/>
        </w:rPr>
        <w:tab/>
      </w:r>
      <w:r w:rsidR="007500F4" w:rsidRPr="0096093D">
        <w:rPr>
          <w:iCs/>
          <w:sz w:val="22"/>
          <w:szCs w:val="22"/>
          <w:lang w:val="sr-Latn-CS"/>
        </w:rPr>
        <w:tab/>
      </w:r>
      <w:r w:rsidR="007500F4" w:rsidRPr="0096093D">
        <w:rPr>
          <w:iCs/>
          <w:sz w:val="22"/>
          <w:szCs w:val="22"/>
          <w:lang w:val="sr-Latn-CS"/>
        </w:rPr>
        <w:tab/>
      </w:r>
      <w:r w:rsidR="007500F4" w:rsidRPr="0096093D">
        <w:rPr>
          <w:iCs/>
          <w:sz w:val="22"/>
          <w:szCs w:val="22"/>
          <w:lang w:val="sr-Latn-CS"/>
        </w:rPr>
        <w:tab/>
        <w:t>R = 1:1000</w:t>
      </w:r>
    </w:p>
    <w:p w14:paraId="129C41F3" w14:textId="78122A86" w:rsidR="005052C2" w:rsidRDefault="00B443F7" w:rsidP="005052C2">
      <w:pPr>
        <w:tabs>
          <w:tab w:val="left" w:pos="0"/>
        </w:tabs>
        <w:ind w:left="360"/>
        <w:rPr>
          <w:iCs/>
          <w:sz w:val="22"/>
          <w:szCs w:val="22"/>
          <w:lang w:val="sr-Latn-CS"/>
        </w:rPr>
      </w:pPr>
      <w:r>
        <w:rPr>
          <w:iCs/>
          <w:sz w:val="22"/>
          <w:szCs w:val="22"/>
          <w:lang w:val="sr-Latn-CS"/>
        </w:rPr>
        <w:t xml:space="preserve">7. Plan </w:t>
      </w:r>
      <w:r w:rsidRPr="00BD7FF6">
        <w:rPr>
          <w:iCs/>
          <w:sz w:val="22"/>
          <w:szCs w:val="22"/>
          <w:lang w:val="sr-Latn-CS"/>
        </w:rPr>
        <w:t>prostorne koncepcije</w:t>
      </w:r>
      <w:r w:rsidRPr="0096093D">
        <w:rPr>
          <w:iCs/>
          <w:sz w:val="22"/>
          <w:szCs w:val="22"/>
          <w:lang w:val="sr-Latn-CS"/>
        </w:rPr>
        <w:tab/>
      </w:r>
      <w:r>
        <w:rPr>
          <w:iCs/>
          <w:sz w:val="22"/>
          <w:szCs w:val="22"/>
          <w:lang w:val="sr-Latn-CS"/>
        </w:rPr>
        <w:tab/>
      </w:r>
      <w:r w:rsidRPr="0096093D">
        <w:rPr>
          <w:iCs/>
          <w:sz w:val="22"/>
          <w:szCs w:val="22"/>
          <w:lang w:val="sr-Latn-CS"/>
        </w:rPr>
        <w:tab/>
      </w:r>
      <w:r w:rsidRPr="0096093D">
        <w:rPr>
          <w:iCs/>
          <w:sz w:val="22"/>
          <w:szCs w:val="22"/>
          <w:lang w:val="sr-Latn-CS"/>
        </w:rPr>
        <w:tab/>
      </w:r>
      <w:r w:rsidRPr="0096093D">
        <w:rPr>
          <w:iCs/>
          <w:sz w:val="22"/>
          <w:szCs w:val="22"/>
          <w:lang w:val="sr-Latn-CS"/>
        </w:rPr>
        <w:tab/>
      </w:r>
      <w:r w:rsidRPr="0096093D">
        <w:rPr>
          <w:iCs/>
          <w:sz w:val="22"/>
          <w:szCs w:val="22"/>
          <w:lang w:val="sr-Latn-CS"/>
        </w:rPr>
        <w:tab/>
      </w:r>
      <w:r w:rsidRPr="0096093D">
        <w:rPr>
          <w:iCs/>
          <w:sz w:val="22"/>
          <w:szCs w:val="22"/>
          <w:lang w:val="sr-Latn-CS"/>
        </w:rPr>
        <w:tab/>
        <w:t>R = 1:1000</w:t>
      </w:r>
    </w:p>
    <w:p w14:paraId="448BA79A" w14:textId="17B1D17B" w:rsidR="00BD7FF6" w:rsidRPr="0096093D" w:rsidRDefault="004B4E84" w:rsidP="007500F4">
      <w:pPr>
        <w:tabs>
          <w:tab w:val="left" w:pos="0"/>
        </w:tabs>
        <w:ind w:left="360"/>
        <w:rPr>
          <w:iCs/>
          <w:sz w:val="22"/>
          <w:szCs w:val="22"/>
          <w:lang w:val="sr-Latn-CS"/>
        </w:rPr>
      </w:pPr>
      <w:r>
        <w:rPr>
          <w:iCs/>
          <w:sz w:val="22"/>
          <w:szCs w:val="22"/>
          <w:lang w:val="sr-Latn-CS"/>
        </w:rPr>
        <w:t>8</w:t>
      </w:r>
      <w:r w:rsidR="00BD7FF6">
        <w:rPr>
          <w:iCs/>
          <w:sz w:val="22"/>
          <w:szCs w:val="22"/>
          <w:lang w:val="sr-Latn-CS"/>
        </w:rPr>
        <w:t xml:space="preserve">. Plan </w:t>
      </w:r>
      <w:r>
        <w:rPr>
          <w:iCs/>
          <w:sz w:val="22"/>
          <w:szCs w:val="22"/>
          <w:lang w:val="sr-Latn-CS"/>
        </w:rPr>
        <w:t>saobraćaja i nivelacije</w:t>
      </w:r>
      <w:r>
        <w:rPr>
          <w:iCs/>
          <w:sz w:val="22"/>
          <w:szCs w:val="22"/>
          <w:lang w:val="sr-Latn-CS"/>
        </w:rPr>
        <w:tab/>
      </w:r>
      <w:r w:rsidR="00BD7FF6">
        <w:rPr>
          <w:iCs/>
          <w:sz w:val="22"/>
          <w:szCs w:val="22"/>
          <w:lang w:val="sr-Latn-CS"/>
        </w:rPr>
        <w:tab/>
      </w:r>
      <w:r w:rsidR="00BD7FF6">
        <w:rPr>
          <w:iCs/>
          <w:sz w:val="22"/>
          <w:szCs w:val="22"/>
          <w:lang w:val="sr-Latn-CS"/>
        </w:rPr>
        <w:tab/>
      </w:r>
      <w:r w:rsidR="00BD7FF6">
        <w:rPr>
          <w:iCs/>
          <w:sz w:val="22"/>
          <w:szCs w:val="22"/>
          <w:lang w:val="sr-Latn-CS"/>
        </w:rPr>
        <w:tab/>
      </w:r>
      <w:r w:rsidR="00BD7FF6">
        <w:rPr>
          <w:iCs/>
          <w:sz w:val="22"/>
          <w:szCs w:val="22"/>
          <w:lang w:val="sr-Latn-CS"/>
        </w:rPr>
        <w:tab/>
      </w:r>
      <w:r w:rsidR="00BD7FF6">
        <w:rPr>
          <w:iCs/>
          <w:sz w:val="22"/>
          <w:szCs w:val="22"/>
          <w:lang w:val="sr-Latn-CS"/>
        </w:rPr>
        <w:tab/>
      </w:r>
      <w:r w:rsidR="00BD7FF6">
        <w:rPr>
          <w:iCs/>
          <w:sz w:val="22"/>
          <w:szCs w:val="22"/>
          <w:lang w:val="sr-Latn-CS"/>
        </w:rPr>
        <w:tab/>
      </w:r>
      <w:r w:rsidR="00BD7FF6" w:rsidRPr="0096093D">
        <w:rPr>
          <w:iCs/>
          <w:sz w:val="22"/>
          <w:szCs w:val="22"/>
          <w:lang w:val="sr-Latn-CS"/>
        </w:rPr>
        <w:t>R = 1:1000</w:t>
      </w:r>
    </w:p>
    <w:p w14:paraId="3BEA7F2C" w14:textId="1D9779F1" w:rsidR="00D401F5" w:rsidRPr="00BD7FF6" w:rsidRDefault="004B4E84" w:rsidP="00C01BDD">
      <w:pPr>
        <w:tabs>
          <w:tab w:val="left" w:pos="0"/>
        </w:tabs>
        <w:ind w:left="360"/>
        <w:rPr>
          <w:iCs/>
          <w:sz w:val="22"/>
          <w:szCs w:val="22"/>
          <w:lang w:val="sr-Latn-CS"/>
        </w:rPr>
      </w:pPr>
      <w:r>
        <w:rPr>
          <w:iCs/>
          <w:sz w:val="22"/>
          <w:szCs w:val="22"/>
          <w:lang w:val="sr-Latn-CS"/>
        </w:rPr>
        <w:t>9. Sintezna karta infrastrukture</w:t>
      </w:r>
      <w:r w:rsidR="00B443F7">
        <w:rPr>
          <w:iCs/>
          <w:sz w:val="22"/>
          <w:szCs w:val="22"/>
          <w:lang w:val="sr-Latn-CS"/>
        </w:rPr>
        <w:tab/>
      </w:r>
      <w:r w:rsidR="00B443F7">
        <w:rPr>
          <w:iCs/>
          <w:sz w:val="22"/>
          <w:szCs w:val="22"/>
          <w:lang w:val="sr-Latn-CS"/>
        </w:rPr>
        <w:tab/>
      </w:r>
      <w:r>
        <w:rPr>
          <w:iCs/>
          <w:sz w:val="22"/>
          <w:szCs w:val="22"/>
          <w:lang w:val="sr-Latn-CS"/>
        </w:rPr>
        <w:tab/>
      </w:r>
      <w:r>
        <w:rPr>
          <w:iCs/>
          <w:sz w:val="22"/>
          <w:szCs w:val="22"/>
          <w:lang w:val="sr-Latn-CS"/>
        </w:rPr>
        <w:tab/>
      </w:r>
      <w:r>
        <w:rPr>
          <w:iCs/>
          <w:sz w:val="22"/>
          <w:szCs w:val="22"/>
          <w:lang w:val="sr-Latn-CS"/>
        </w:rPr>
        <w:tab/>
      </w:r>
      <w:r w:rsidR="007500F4" w:rsidRPr="00BD7FF6">
        <w:rPr>
          <w:iCs/>
          <w:sz w:val="22"/>
          <w:szCs w:val="22"/>
          <w:lang w:val="sr-Latn-CS"/>
        </w:rPr>
        <w:tab/>
      </w:r>
      <w:r w:rsidR="007500F4" w:rsidRPr="00BD7FF6">
        <w:rPr>
          <w:iCs/>
          <w:sz w:val="22"/>
          <w:szCs w:val="22"/>
          <w:lang w:val="sr-Latn-CS"/>
        </w:rPr>
        <w:tab/>
        <w:t>R = 1:1000</w:t>
      </w:r>
    </w:p>
    <w:p w14:paraId="779C7E94" w14:textId="19A45F97" w:rsidR="007500F4" w:rsidRDefault="004B4E84" w:rsidP="007500F4">
      <w:pPr>
        <w:tabs>
          <w:tab w:val="left" w:pos="0"/>
        </w:tabs>
        <w:ind w:left="360"/>
        <w:rPr>
          <w:iCs/>
          <w:sz w:val="22"/>
          <w:szCs w:val="22"/>
          <w:lang w:val="sr-Latn-CS"/>
        </w:rPr>
      </w:pPr>
      <w:r>
        <w:rPr>
          <w:iCs/>
          <w:sz w:val="22"/>
          <w:szCs w:val="22"/>
          <w:lang w:val="sr-Latn-CS"/>
        </w:rPr>
        <w:t>10</w:t>
      </w:r>
      <w:r w:rsidR="00B443F7">
        <w:rPr>
          <w:iCs/>
          <w:sz w:val="22"/>
          <w:szCs w:val="22"/>
          <w:lang w:val="sr-Latn-CS"/>
        </w:rPr>
        <w:t xml:space="preserve">. </w:t>
      </w:r>
      <w:r w:rsidR="007500F4" w:rsidRPr="00BD7FF6">
        <w:rPr>
          <w:iCs/>
          <w:sz w:val="22"/>
          <w:szCs w:val="22"/>
          <w:lang w:val="sr-Latn-CS"/>
        </w:rPr>
        <w:t xml:space="preserve">Plan </w:t>
      </w:r>
      <w:r w:rsidR="00C01BDD" w:rsidRPr="00BD7FF6">
        <w:rPr>
          <w:iCs/>
          <w:sz w:val="22"/>
          <w:szCs w:val="22"/>
          <w:lang w:val="sr-Latn-CS"/>
        </w:rPr>
        <w:t>regulacionih i građevinskih</w:t>
      </w:r>
      <w:r w:rsidR="007500F4" w:rsidRPr="00BD7FF6">
        <w:rPr>
          <w:iCs/>
          <w:sz w:val="22"/>
          <w:szCs w:val="22"/>
          <w:lang w:val="sr-Latn-CS"/>
        </w:rPr>
        <w:t xml:space="preserve"> linija </w:t>
      </w:r>
      <w:r w:rsidR="007500F4" w:rsidRPr="00BD7FF6">
        <w:rPr>
          <w:iCs/>
          <w:sz w:val="22"/>
          <w:szCs w:val="22"/>
          <w:lang w:val="sr-Latn-CS"/>
        </w:rPr>
        <w:tab/>
      </w:r>
      <w:r w:rsidR="007500F4" w:rsidRPr="00BD7FF6">
        <w:rPr>
          <w:iCs/>
          <w:sz w:val="22"/>
          <w:szCs w:val="22"/>
          <w:lang w:val="sr-Latn-CS"/>
        </w:rPr>
        <w:tab/>
      </w:r>
      <w:r w:rsidR="007500F4" w:rsidRPr="00BD7FF6">
        <w:rPr>
          <w:iCs/>
          <w:sz w:val="22"/>
          <w:szCs w:val="22"/>
          <w:lang w:val="sr-Latn-CS"/>
        </w:rPr>
        <w:tab/>
      </w:r>
      <w:r w:rsidR="007500F4" w:rsidRPr="00BD7FF6">
        <w:rPr>
          <w:iCs/>
          <w:sz w:val="22"/>
          <w:szCs w:val="22"/>
          <w:lang w:val="sr-Latn-CS"/>
        </w:rPr>
        <w:tab/>
      </w:r>
      <w:r w:rsidR="007500F4" w:rsidRPr="00BD7FF6">
        <w:rPr>
          <w:iCs/>
          <w:sz w:val="22"/>
          <w:szCs w:val="22"/>
          <w:lang w:val="sr-Latn-CS"/>
        </w:rPr>
        <w:tab/>
        <w:t>R = 1:1000</w:t>
      </w:r>
    </w:p>
    <w:p w14:paraId="084C3A72" w14:textId="200F09A2" w:rsidR="004B4E84" w:rsidRDefault="004B4E84" w:rsidP="004B4E84">
      <w:pPr>
        <w:tabs>
          <w:tab w:val="left" w:pos="0"/>
        </w:tabs>
        <w:ind w:left="360"/>
        <w:rPr>
          <w:iCs/>
          <w:sz w:val="22"/>
          <w:szCs w:val="22"/>
          <w:lang w:val="sr-Latn-CS"/>
        </w:rPr>
      </w:pPr>
      <w:r>
        <w:rPr>
          <w:iCs/>
          <w:sz w:val="22"/>
          <w:szCs w:val="22"/>
          <w:lang w:val="sr-Latn-CS"/>
        </w:rPr>
        <w:t xml:space="preserve">11. Plan parcelacije </w:t>
      </w:r>
      <w:r w:rsidRPr="00BD7FF6">
        <w:rPr>
          <w:iCs/>
          <w:sz w:val="22"/>
          <w:szCs w:val="22"/>
          <w:lang w:val="sr-Latn-CS"/>
        </w:rPr>
        <w:tab/>
      </w:r>
      <w:r w:rsidRPr="00BD7FF6">
        <w:rPr>
          <w:iCs/>
          <w:sz w:val="22"/>
          <w:szCs w:val="22"/>
          <w:lang w:val="sr-Latn-CS"/>
        </w:rPr>
        <w:tab/>
      </w:r>
      <w:r w:rsidRPr="00BD7FF6">
        <w:rPr>
          <w:iCs/>
          <w:sz w:val="22"/>
          <w:szCs w:val="22"/>
          <w:lang w:val="sr-Latn-CS"/>
        </w:rPr>
        <w:tab/>
      </w:r>
      <w:r>
        <w:rPr>
          <w:iCs/>
          <w:sz w:val="22"/>
          <w:szCs w:val="22"/>
          <w:lang w:val="sr-Latn-CS"/>
        </w:rPr>
        <w:tab/>
      </w:r>
      <w:r>
        <w:rPr>
          <w:iCs/>
          <w:sz w:val="22"/>
          <w:szCs w:val="22"/>
          <w:lang w:val="sr-Latn-CS"/>
        </w:rPr>
        <w:tab/>
      </w:r>
      <w:r>
        <w:rPr>
          <w:iCs/>
          <w:sz w:val="22"/>
          <w:szCs w:val="22"/>
          <w:lang w:val="sr-Latn-CS"/>
        </w:rPr>
        <w:tab/>
      </w:r>
      <w:r w:rsidRPr="00BD7FF6">
        <w:rPr>
          <w:iCs/>
          <w:sz w:val="22"/>
          <w:szCs w:val="22"/>
          <w:lang w:val="sr-Latn-CS"/>
        </w:rPr>
        <w:tab/>
      </w:r>
      <w:r w:rsidRPr="00BD7FF6">
        <w:rPr>
          <w:iCs/>
          <w:sz w:val="22"/>
          <w:szCs w:val="22"/>
          <w:lang w:val="sr-Latn-CS"/>
        </w:rPr>
        <w:tab/>
        <w:t>R = 1:1000</w:t>
      </w:r>
    </w:p>
    <w:p w14:paraId="51F3F155" w14:textId="61F74963" w:rsidR="004B4E84" w:rsidRPr="00BD7FF6" w:rsidRDefault="004B4E84" w:rsidP="007500F4">
      <w:pPr>
        <w:tabs>
          <w:tab w:val="left" w:pos="0"/>
        </w:tabs>
        <w:ind w:left="360"/>
        <w:rPr>
          <w:iCs/>
          <w:sz w:val="22"/>
          <w:szCs w:val="22"/>
          <w:lang w:val="sr-Latn-CS"/>
        </w:rPr>
      </w:pPr>
    </w:p>
    <w:p w14:paraId="2417808D" w14:textId="77777777" w:rsidR="00C21FA7" w:rsidRPr="00280514" w:rsidRDefault="00C21FA7" w:rsidP="00C21FA7">
      <w:pPr>
        <w:rPr>
          <w:color w:val="EE0000"/>
          <w:sz w:val="22"/>
          <w:szCs w:val="22"/>
        </w:rPr>
      </w:pPr>
    </w:p>
    <w:p w14:paraId="34AB56F2" w14:textId="77777777" w:rsidR="00C21FA7" w:rsidRPr="00280514" w:rsidRDefault="00C21FA7" w:rsidP="00C21FA7">
      <w:pPr>
        <w:tabs>
          <w:tab w:val="left" w:pos="0"/>
        </w:tabs>
        <w:ind w:left="360"/>
        <w:rPr>
          <w:iCs/>
          <w:color w:val="EE0000"/>
          <w:sz w:val="22"/>
          <w:szCs w:val="22"/>
          <w:lang w:val="sr-Latn-CS"/>
        </w:rPr>
      </w:pPr>
    </w:p>
    <w:p w14:paraId="2C3364D2" w14:textId="77777777" w:rsidR="00C21FA7" w:rsidRPr="00280514" w:rsidRDefault="00C21FA7" w:rsidP="00C21FA7">
      <w:pPr>
        <w:tabs>
          <w:tab w:val="left" w:pos="0"/>
        </w:tabs>
        <w:ind w:left="360"/>
        <w:rPr>
          <w:iCs/>
          <w:color w:val="EE0000"/>
          <w:sz w:val="22"/>
          <w:szCs w:val="22"/>
          <w:lang w:val="sr-Latn-CS"/>
        </w:rPr>
      </w:pPr>
    </w:p>
    <w:p w14:paraId="4AAF9D23" w14:textId="77777777" w:rsidR="00C21FA7" w:rsidRPr="00280514" w:rsidRDefault="00C21FA7" w:rsidP="00C21FA7">
      <w:pPr>
        <w:tabs>
          <w:tab w:val="left" w:pos="0"/>
        </w:tabs>
        <w:ind w:left="360"/>
        <w:rPr>
          <w:iCs/>
          <w:color w:val="EE0000"/>
          <w:sz w:val="22"/>
          <w:szCs w:val="22"/>
          <w:lang w:val="sr-Latn-CS"/>
        </w:rPr>
      </w:pPr>
    </w:p>
    <w:p w14:paraId="4E2C212E" w14:textId="77777777" w:rsidR="00C21FA7" w:rsidRPr="00280514" w:rsidRDefault="00C21FA7" w:rsidP="00C21FA7">
      <w:pPr>
        <w:tabs>
          <w:tab w:val="left" w:pos="0"/>
        </w:tabs>
        <w:ind w:left="360"/>
        <w:rPr>
          <w:iCs/>
          <w:color w:val="EE0000"/>
          <w:sz w:val="22"/>
          <w:szCs w:val="22"/>
          <w:lang w:val="sr-Latn-CS"/>
        </w:rPr>
      </w:pPr>
    </w:p>
    <w:p w14:paraId="0E01B6E8" w14:textId="77777777" w:rsidR="00C21FA7" w:rsidRPr="00280514" w:rsidRDefault="00C21FA7" w:rsidP="00C21FA7">
      <w:pPr>
        <w:tabs>
          <w:tab w:val="left" w:pos="0"/>
        </w:tabs>
        <w:ind w:left="360"/>
        <w:rPr>
          <w:iCs/>
          <w:color w:val="EE0000"/>
          <w:sz w:val="22"/>
          <w:szCs w:val="22"/>
          <w:lang w:val="sr-Latn-CS"/>
        </w:rPr>
      </w:pPr>
    </w:p>
    <w:p w14:paraId="72D2A9E9" w14:textId="77777777" w:rsidR="00C21FA7" w:rsidRPr="00280514" w:rsidRDefault="00C21FA7" w:rsidP="00C21FA7">
      <w:pPr>
        <w:tabs>
          <w:tab w:val="left" w:pos="0"/>
        </w:tabs>
        <w:ind w:left="360"/>
        <w:rPr>
          <w:iCs/>
          <w:color w:val="EE0000"/>
          <w:sz w:val="22"/>
          <w:szCs w:val="22"/>
          <w:lang w:val="sr-Latn-CS"/>
        </w:rPr>
      </w:pPr>
    </w:p>
    <w:p w14:paraId="16CD425D" w14:textId="77777777" w:rsidR="00C21FA7" w:rsidRPr="00280514" w:rsidRDefault="00C21FA7" w:rsidP="00C21FA7">
      <w:pPr>
        <w:tabs>
          <w:tab w:val="left" w:pos="0"/>
        </w:tabs>
        <w:ind w:left="360"/>
        <w:rPr>
          <w:b/>
          <w:iCs/>
          <w:color w:val="EE0000"/>
          <w:sz w:val="22"/>
          <w:szCs w:val="22"/>
          <w:lang w:val="sr-Latn-CS"/>
        </w:rPr>
      </w:pPr>
    </w:p>
    <w:p w14:paraId="5B77A0DB" w14:textId="77777777" w:rsidR="00C21FA7" w:rsidRPr="00280514" w:rsidRDefault="00C21FA7" w:rsidP="00C21FA7">
      <w:pPr>
        <w:tabs>
          <w:tab w:val="left" w:pos="0"/>
        </w:tabs>
        <w:ind w:left="360"/>
        <w:rPr>
          <w:b/>
          <w:iCs/>
          <w:color w:val="EE0000"/>
          <w:sz w:val="22"/>
          <w:szCs w:val="22"/>
          <w:lang w:val="sr-Latn-CS"/>
        </w:rPr>
      </w:pPr>
    </w:p>
    <w:p w14:paraId="5715D8AA" w14:textId="23D327F1" w:rsidR="00280514" w:rsidRPr="00045D10" w:rsidRDefault="00045D10" w:rsidP="00045D10">
      <w:pPr>
        <w:pStyle w:val="ListParagraph"/>
        <w:tabs>
          <w:tab w:val="left" w:pos="0"/>
        </w:tabs>
        <w:rPr>
          <w:b/>
          <w:iCs/>
          <w:color w:val="EE0000"/>
          <w:sz w:val="22"/>
          <w:szCs w:val="22"/>
          <w:lang w:val="sr-Latn-CS"/>
        </w:rPr>
      </w:pPr>
      <w:r>
        <w:rPr>
          <w:b/>
          <w:iCs/>
          <w:color w:val="EE0000"/>
          <w:sz w:val="22"/>
          <w:szCs w:val="22"/>
          <w:lang w:val="sr-Latn-CS"/>
        </w:rPr>
        <w:tab/>
      </w:r>
      <w:r>
        <w:rPr>
          <w:b/>
          <w:iCs/>
          <w:color w:val="EE0000"/>
          <w:sz w:val="22"/>
          <w:szCs w:val="22"/>
          <w:lang w:val="sr-Latn-CS"/>
        </w:rPr>
        <w:tab/>
      </w:r>
      <w:r>
        <w:rPr>
          <w:b/>
          <w:iCs/>
          <w:color w:val="EE0000"/>
          <w:sz w:val="22"/>
          <w:szCs w:val="22"/>
          <w:lang w:val="sr-Latn-CS"/>
        </w:rPr>
        <w:tab/>
      </w:r>
      <w:r>
        <w:rPr>
          <w:b/>
          <w:iCs/>
          <w:color w:val="EE0000"/>
          <w:sz w:val="22"/>
          <w:szCs w:val="22"/>
          <w:lang w:val="sr-Latn-CS"/>
        </w:rPr>
        <w:tab/>
      </w:r>
      <w:r>
        <w:rPr>
          <w:b/>
          <w:iCs/>
          <w:color w:val="EE0000"/>
          <w:sz w:val="22"/>
          <w:szCs w:val="22"/>
          <w:lang w:val="sr-Latn-CS"/>
        </w:rPr>
        <w:tab/>
      </w:r>
    </w:p>
    <w:p w14:paraId="527BED2F" w14:textId="77777777" w:rsidR="00280514" w:rsidRDefault="00280514" w:rsidP="00C21FA7">
      <w:pPr>
        <w:tabs>
          <w:tab w:val="left" w:pos="0"/>
        </w:tabs>
        <w:rPr>
          <w:b/>
          <w:bCs/>
          <w:color w:val="EE0000"/>
          <w:sz w:val="22"/>
          <w:szCs w:val="22"/>
          <w:lang w:val="en-US"/>
        </w:rPr>
      </w:pPr>
    </w:p>
    <w:p w14:paraId="7873D818" w14:textId="77777777" w:rsidR="00280514" w:rsidRDefault="00280514" w:rsidP="00C21FA7">
      <w:pPr>
        <w:tabs>
          <w:tab w:val="left" w:pos="0"/>
        </w:tabs>
        <w:rPr>
          <w:b/>
          <w:bCs/>
          <w:color w:val="EE0000"/>
          <w:sz w:val="22"/>
          <w:szCs w:val="22"/>
          <w:lang w:val="en-US"/>
        </w:rPr>
      </w:pPr>
    </w:p>
    <w:p w14:paraId="2434AD86" w14:textId="77777777" w:rsidR="00280514" w:rsidRDefault="00280514" w:rsidP="00C21FA7">
      <w:pPr>
        <w:tabs>
          <w:tab w:val="left" w:pos="0"/>
        </w:tabs>
        <w:rPr>
          <w:b/>
          <w:bCs/>
          <w:color w:val="EE0000"/>
          <w:sz w:val="22"/>
          <w:szCs w:val="22"/>
          <w:lang w:val="en-US"/>
        </w:rPr>
      </w:pPr>
    </w:p>
    <w:p w14:paraId="3A1ED1EB" w14:textId="77777777" w:rsidR="00280514" w:rsidRDefault="00280514" w:rsidP="00C21FA7">
      <w:pPr>
        <w:tabs>
          <w:tab w:val="left" w:pos="0"/>
        </w:tabs>
        <w:rPr>
          <w:b/>
          <w:bCs/>
          <w:color w:val="EE0000"/>
          <w:sz w:val="22"/>
          <w:szCs w:val="22"/>
          <w:lang w:val="en-US"/>
        </w:rPr>
      </w:pPr>
    </w:p>
    <w:p w14:paraId="6BAABC2A" w14:textId="77777777" w:rsidR="00280514" w:rsidRDefault="00280514" w:rsidP="00C21FA7">
      <w:pPr>
        <w:tabs>
          <w:tab w:val="left" w:pos="0"/>
        </w:tabs>
        <w:rPr>
          <w:b/>
          <w:bCs/>
          <w:color w:val="EE0000"/>
          <w:sz w:val="22"/>
          <w:szCs w:val="22"/>
          <w:lang w:val="en-US"/>
        </w:rPr>
      </w:pPr>
    </w:p>
    <w:p w14:paraId="23E0AC72" w14:textId="77777777" w:rsidR="00280514" w:rsidRDefault="00280514" w:rsidP="00C21FA7">
      <w:pPr>
        <w:tabs>
          <w:tab w:val="left" w:pos="0"/>
        </w:tabs>
        <w:rPr>
          <w:b/>
          <w:bCs/>
          <w:color w:val="EE0000"/>
          <w:sz w:val="22"/>
          <w:szCs w:val="22"/>
          <w:lang w:val="en-US"/>
        </w:rPr>
      </w:pPr>
    </w:p>
    <w:p w14:paraId="43F6183E" w14:textId="77777777" w:rsidR="00280514" w:rsidRDefault="00280514" w:rsidP="00C21FA7">
      <w:pPr>
        <w:tabs>
          <w:tab w:val="left" w:pos="0"/>
        </w:tabs>
        <w:rPr>
          <w:b/>
          <w:bCs/>
          <w:color w:val="EE0000"/>
          <w:sz w:val="22"/>
          <w:szCs w:val="22"/>
          <w:lang w:val="en-US"/>
        </w:rPr>
      </w:pPr>
    </w:p>
    <w:p w14:paraId="30EFDC21" w14:textId="77777777" w:rsidR="00280514" w:rsidRDefault="00280514" w:rsidP="00C21FA7">
      <w:pPr>
        <w:tabs>
          <w:tab w:val="left" w:pos="0"/>
        </w:tabs>
        <w:rPr>
          <w:b/>
          <w:bCs/>
          <w:color w:val="EE0000"/>
          <w:sz w:val="22"/>
          <w:szCs w:val="22"/>
          <w:lang w:val="en-US"/>
        </w:rPr>
      </w:pPr>
    </w:p>
    <w:p w14:paraId="382F2C97" w14:textId="77777777" w:rsidR="00280514" w:rsidRDefault="00280514" w:rsidP="00C21FA7">
      <w:pPr>
        <w:tabs>
          <w:tab w:val="left" w:pos="0"/>
        </w:tabs>
        <w:rPr>
          <w:b/>
          <w:bCs/>
          <w:color w:val="EE0000"/>
          <w:sz w:val="22"/>
          <w:szCs w:val="22"/>
          <w:lang w:val="en-US"/>
        </w:rPr>
      </w:pPr>
    </w:p>
    <w:p w14:paraId="7BDB084E" w14:textId="77777777" w:rsidR="00280514" w:rsidRDefault="00280514" w:rsidP="00C21FA7">
      <w:pPr>
        <w:tabs>
          <w:tab w:val="left" w:pos="0"/>
        </w:tabs>
        <w:rPr>
          <w:b/>
          <w:bCs/>
          <w:color w:val="EE0000"/>
          <w:sz w:val="22"/>
          <w:szCs w:val="22"/>
          <w:lang w:val="en-US"/>
        </w:rPr>
      </w:pPr>
    </w:p>
    <w:p w14:paraId="064C1837" w14:textId="77777777" w:rsidR="00280514" w:rsidRDefault="00280514" w:rsidP="00C21FA7">
      <w:pPr>
        <w:tabs>
          <w:tab w:val="left" w:pos="0"/>
        </w:tabs>
        <w:rPr>
          <w:b/>
          <w:bCs/>
          <w:color w:val="EE0000"/>
          <w:sz w:val="22"/>
          <w:szCs w:val="22"/>
          <w:lang w:val="en-US"/>
        </w:rPr>
      </w:pPr>
    </w:p>
    <w:p w14:paraId="151C1D7F" w14:textId="77777777" w:rsidR="00280514" w:rsidRDefault="00280514" w:rsidP="00C21FA7">
      <w:pPr>
        <w:tabs>
          <w:tab w:val="left" w:pos="0"/>
        </w:tabs>
        <w:rPr>
          <w:b/>
          <w:bCs/>
          <w:color w:val="EE0000"/>
          <w:sz w:val="22"/>
          <w:szCs w:val="22"/>
          <w:lang w:val="en-US"/>
        </w:rPr>
      </w:pPr>
    </w:p>
    <w:p w14:paraId="26500586" w14:textId="77777777" w:rsidR="00280514" w:rsidRDefault="00280514" w:rsidP="00C21FA7">
      <w:pPr>
        <w:tabs>
          <w:tab w:val="left" w:pos="0"/>
        </w:tabs>
        <w:rPr>
          <w:b/>
          <w:bCs/>
          <w:color w:val="EE0000"/>
          <w:sz w:val="22"/>
          <w:szCs w:val="22"/>
          <w:lang w:val="en-US"/>
        </w:rPr>
      </w:pPr>
    </w:p>
    <w:p w14:paraId="39BA07FA" w14:textId="77777777" w:rsidR="00280514" w:rsidRDefault="00280514" w:rsidP="00C21FA7">
      <w:pPr>
        <w:tabs>
          <w:tab w:val="left" w:pos="0"/>
        </w:tabs>
        <w:rPr>
          <w:b/>
          <w:bCs/>
          <w:color w:val="EE0000"/>
          <w:sz w:val="22"/>
          <w:szCs w:val="22"/>
          <w:lang w:val="en-US"/>
        </w:rPr>
      </w:pPr>
    </w:p>
    <w:p w14:paraId="55DE4735" w14:textId="77777777" w:rsidR="00280514" w:rsidRDefault="00280514" w:rsidP="00C21FA7">
      <w:pPr>
        <w:tabs>
          <w:tab w:val="left" w:pos="0"/>
        </w:tabs>
        <w:rPr>
          <w:b/>
          <w:bCs/>
          <w:color w:val="EE0000"/>
          <w:sz w:val="22"/>
          <w:szCs w:val="22"/>
          <w:lang w:val="en-US"/>
        </w:rPr>
      </w:pPr>
    </w:p>
    <w:p w14:paraId="060A2FE5" w14:textId="77777777" w:rsidR="00280514" w:rsidRDefault="00280514" w:rsidP="00C21FA7">
      <w:pPr>
        <w:tabs>
          <w:tab w:val="left" w:pos="0"/>
        </w:tabs>
        <w:rPr>
          <w:b/>
          <w:bCs/>
          <w:color w:val="EE0000"/>
          <w:sz w:val="22"/>
          <w:szCs w:val="22"/>
          <w:lang w:val="en-US"/>
        </w:rPr>
      </w:pPr>
    </w:p>
    <w:p w14:paraId="4AC6BE4F" w14:textId="77777777" w:rsidR="00280514" w:rsidRDefault="00280514" w:rsidP="00C21FA7">
      <w:pPr>
        <w:tabs>
          <w:tab w:val="left" w:pos="0"/>
        </w:tabs>
        <w:rPr>
          <w:b/>
          <w:bCs/>
          <w:color w:val="EE0000"/>
          <w:sz w:val="22"/>
          <w:szCs w:val="22"/>
          <w:lang w:val="en-US"/>
        </w:rPr>
      </w:pPr>
    </w:p>
    <w:p w14:paraId="4F4B60A6" w14:textId="77777777" w:rsidR="00280514" w:rsidRDefault="00280514" w:rsidP="00C21FA7">
      <w:pPr>
        <w:tabs>
          <w:tab w:val="left" w:pos="0"/>
        </w:tabs>
        <w:rPr>
          <w:b/>
          <w:bCs/>
          <w:color w:val="EE0000"/>
          <w:sz w:val="22"/>
          <w:szCs w:val="22"/>
          <w:lang w:val="en-US"/>
        </w:rPr>
      </w:pPr>
    </w:p>
    <w:p w14:paraId="1B76B7D6" w14:textId="77777777" w:rsidR="00280514" w:rsidRDefault="00280514" w:rsidP="00C21FA7">
      <w:pPr>
        <w:tabs>
          <w:tab w:val="left" w:pos="0"/>
        </w:tabs>
        <w:rPr>
          <w:b/>
          <w:bCs/>
          <w:color w:val="EE0000"/>
          <w:sz w:val="22"/>
          <w:szCs w:val="22"/>
          <w:lang w:val="en-US"/>
        </w:rPr>
      </w:pPr>
    </w:p>
    <w:p w14:paraId="61A78AD2" w14:textId="77777777" w:rsidR="00280514" w:rsidRDefault="00280514" w:rsidP="00C21FA7">
      <w:pPr>
        <w:tabs>
          <w:tab w:val="left" w:pos="0"/>
        </w:tabs>
        <w:rPr>
          <w:b/>
          <w:bCs/>
          <w:color w:val="EE0000"/>
          <w:sz w:val="22"/>
          <w:szCs w:val="22"/>
          <w:lang w:val="en-US"/>
        </w:rPr>
      </w:pPr>
    </w:p>
    <w:p w14:paraId="6265E06B" w14:textId="77777777" w:rsidR="00280514" w:rsidRDefault="00280514" w:rsidP="00C21FA7">
      <w:pPr>
        <w:tabs>
          <w:tab w:val="left" w:pos="0"/>
        </w:tabs>
        <w:rPr>
          <w:b/>
          <w:bCs/>
          <w:color w:val="EE0000"/>
          <w:sz w:val="22"/>
          <w:szCs w:val="22"/>
          <w:lang w:val="en-US"/>
        </w:rPr>
      </w:pPr>
    </w:p>
    <w:p w14:paraId="566C9357" w14:textId="77777777" w:rsidR="00280514" w:rsidRDefault="00280514" w:rsidP="00C21FA7">
      <w:pPr>
        <w:tabs>
          <w:tab w:val="left" w:pos="0"/>
        </w:tabs>
        <w:rPr>
          <w:b/>
          <w:bCs/>
          <w:color w:val="EE0000"/>
          <w:sz w:val="22"/>
          <w:szCs w:val="22"/>
          <w:lang w:val="en-US"/>
        </w:rPr>
      </w:pPr>
    </w:p>
    <w:p w14:paraId="7D9BB676" w14:textId="77777777" w:rsidR="00280514" w:rsidRDefault="00280514" w:rsidP="00C21FA7">
      <w:pPr>
        <w:tabs>
          <w:tab w:val="left" w:pos="0"/>
        </w:tabs>
        <w:rPr>
          <w:b/>
          <w:bCs/>
          <w:color w:val="EE0000"/>
          <w:sz w:val="22"/>
          <w:szCs w:val="22"/>
          <w:lang w:val="en-US"/>
        </w:rPr>
      </w:pPr>
    </w:p>
    <w:p w14:paraId="5F0BDD19" w14:textId="77777777" w:rsidR="00280514" w:rsidRPr="00280514" w:rsidRDefault="00280514" w:rsidP="00C21FA7">
      <w:pPr>
        <w:tabs>
          <w:tab w:val="left" w:pos="0"/>
        </w:tabs>
        <w:rPr>
          <w:b/>
          <w:bCs/>
          <w:color w:val="EE0000"/>
          <w:sz w:val="22"/>
          <w:szCs w:val="22"/>
          <w:lang w:val="en-US"/>
        </w:rPr>
      </w:pPr>
    </w:p>
    <w:p w14:paraId="52813C8B" w14:textId="77777777" w:rsidR="006F2672" w:rsidRPr="00280514" w:rsidRDefault="006F2672" w:rsidP="00C21FA7">
      <w:pPr>
        <w:tabs>
          <w:tab w:val="left" w:pos="0"/>
        </w:tabs>
        <w:rPr>
          <w:b/>
          <w:bCs/>
          <w:color w:val="EE0000"/>
          <w:sz w:val="22"/>
          <w:szCs w:val="22"/>
          <w:lang w:val="en-US"/>
        </w:rPr>
      </w:pPr>
    </w:p>
    <w:p w14:paraId="6C35B82B" w14:textId="77777777" w:rsidR="006F2672" w:rsidRPr="00280514" w:rsidRDefault="006F2672" w:rsidP="00C21FA7">
      <w:pPr>
        <w:tabs>
          <w:tab w:val="left" w:pos="0"/>
        </w:tabs>
        <w:rPr>
          <w:b/>
          <w:bCs/>
          <w:color w:val="EE0000"/>
          <w:sz w:val="22"/>
          <w:szCs w:val="22"/>
          <w:lang w:val="en-US"/>
        </w:rPr>
      </w:pPr>
    </w:p>
    <w:p w14:paraId="398C8679" w14:textId="77777777" w:rsidR="006F2672" w:rsidRPr="00280514" w:rsidRDefault="006F2672" w:rsidP="00C21FA7">
      <w:pPr>
        <w:tabs>
          <w:tab w:val="left" w:pos="0"/>
        </w:tabs>
        <w:rPr>
          <w:b/>
          <w:bCs/>
          <w:color w:val="EE0000"/>
          <w:sz w:val="22"/>
          <w:szCs w:val="22"/>
          <w:lang w:val="en-US"/>
        </w:rPr>
      </w:pPr>
    </w:p>
    <w:p w14:paraId="733493D8" w14:textId="77777777" w:rsidR="006F2672" w:rsidRPr="00280514" w:rsidRDefault="006F2672" w:rsidP="00C21FA7">
      <w:pPr>
        <w:tabs>
          <w:tab w:val="left" w:pos="0"/>
        </w:tabs>
        <w:rPr>
          <w:b/>
          <w:bCs/>
          <w:color w:val="EE0000"/>
          <w:sz w:val="22"/>
          <w:szCs w:val="22"/>
          <w:lang w:val="en-US"/>
        </w:rPr>
      </w:pPr>
    </w:p>
    <w:p w14:paraId="27029911" w14:textId="77777777" w:rsidR="006F2672" w:rsidRPr="00280514" w:rsidRDefault="006F2672" w:rsidP="00C21FA7">
      <w:pPr>
        <w:tabs>
          <w:tab w:val="left" w:pos="0"/>
        </w:tabs>
        <w:rPr>
          <w:b/>
          <w:bCs/>
          <w:color w:val="EE0000"/>
          <w:sz w:val="22"/>
          <w:szCs w:val="22"/>
          <w:lang w:val="en-US"/>
        </w:rPr>
      </w:pPr>
    </w:p>
    <w:p w14:paraId="6730EF04" w14:textId="77777777" w:rsidR="006F2672" w:rsidRPr="00280514" w:rsidRDefault="006F2672" w:rsidP="00C21FA7">
      <w:pPr>
        <w:tabs>
          <w:tab w:val="left" w:pos="0"/>
        </w:tabs>
        <w:rPr>
          <w:b/>
          <w:bCs/>
          <w:color w:val="EE0000"/>
          <w:sz w:val="22"/>
          <w:szCs w:val="22"/>
          <w:lang w:val="en-US"/>
        </w:rPr>
      </w:pPr>
    </w:p>
    <w:p w14:paraId="2555A8F7" w14:textId="77777777" w:rsidR="006F2672" w:rsidRPr="00280514" w:rsidRDefault="006F2672" w:rsidP="00C21FA7">
      <w:pPr>
        <w:tabs>
          <w:tab w:val="left" w:pos="0"/>
        </w:tabs>
        <w:rPr>
          <w:b/>
          <w:bCs/>
          <w:color w:val="EE0000"/>
          <w:sz w:val="22"/>
          <w:szCs w:val="22"/>
          <w:lang w:val="en-US"/>
        </w:rPr>
      </w:pPr>
    </w:p>
    <w:p w14:paraId="318A8F48" w14:textId="77777777" w:rsidR="00C21FA7" w:rsidRPr="00280514" w:rsidRDefault="00C21FA7" w:rsidP="00C21FA7">
      <w:pPr>
        <w:tabs>
          <w:tab w:val="left" w:pos="0"/>
        </w:tabs>
        <w:jc w:val="right"/>
        <w:rPr>
          <w:b/>
          <w:bCs/>
          <w:sz w:val="22"/>
          <w:szCs w:val="22"/>
          <w:lang w:val="sr-Cyrl-CS"/>
        </w:rPr>
      </w:pPr>
    </w:p>
    <w:p w14:paraId="2BA78A2F" w14:textId="47B943EB" w:rsidR="00C21FA7" w:rsidRPr="00280514" w:rsidRDefault="00C21FA7" w:rsidP="00C21FA7">
      <w:pPr>
        <w:tabs>
          <w:tab w:val="left" w:pos="0"/>
        </w:tabs>
        <w:jc w:val="right"/>
        <w:rPr>
          <w:b/>
          <w:bCs/>
          <w:sz w:val="36"/>
          <w:szCs w:val="36"/>
          <w:lang w:val="sr-Latn-RS"/>
        </w:rPr>
      </w:pPr>
      <w:r w:rsidRPr="00280514">
        <w:rPr>
          <w:b/>
          <w:bCs/>
          <w:sz w:val="36"/>
          <w:szCs w:val="36"/>
          <w:lang w:val="sr-Cyrl-CS"/>
        </w:rPr>
        <w:t xml:space="preserve">    I  </w:t>
      </w:r>
      <w:r w:rsidRPr="00280514">
        <w:rPr>
          <w:b/>
          <w:bCs/>
          <w:sz w:val="36"/>
          <w:szCs w:val="36"/>
          <w:lang w:val="sr-Latn-RS"/>
        </w:rPr>
        <w:t>OPŠT</w:t>
      </w:r>
      <w:r w:rsidR="002948DD">
        <w:rPr>
          <w:b/>
          <w:bCs/>
          <w:sz w:val="36"/>
          <w:szCs w:val="36"/>
          <w:lang w:val="sr-Latn-RS"/>
        </w:rPr>
        <w:t>A DOKUMENTACIJA</w:t>
      </w:r>
    </w:p>
    <w:p w14:paraId="529DD3E8" w14:textId="03D77A7A" w:rsidR="0053189E" w:rsidRPr="00280514" w:rsidRDefault="00C21FA7" w:rsidP="00985379">
      <w:pPr>
        <w:spacing w:after="160" w:line="259" w:lineRule="auto"/>
        <w:jc w:val="center"/>
        <w:rPr>
          <w:b/>
          <w:bCs/>
          <w:color w:val="EE0000"/>
          <w:sz w:val="22"/>
          <w:szCs w:val="22"/>
        </w:rPr>
      </w:pPr>
      <w:r w:rsidRPr="00280514">
        <w:rPr>
          <w:b/>
          <w:bCs/>
          <w:color w:val="EE0000"/>
          <w:sz w:val="22"/>
          <w:szCs w:val="22"/>
          <w:lang w:val="sr-Cyrl-CS"/>
        </w:rPr>
        <w:br w:type="page"/>
      </w:r>
      <w:r w:rsidR="00F13621" w:rsidRPr="00280514">
        <w:rPr>
          <w:noProof/>
          <w:color w:val="EE0000"/>
          <w:sz w:val="22"/>
          <w:szCs w:val="22"/>
          <w:lang w:val="en-GB" w:eastAsia="en-GB"/>
        </w:rPr>
        <w:lastRenderedPageBreak/>
        <w:drawing>
          <wp:inline distT="0" distB="0" distL="0" distR="0" wp14:anchorId="7F50E71B" wp14:editId="641458F1">
            <wp:extent cx="5470342" cy="7740502"/>
            <wp:effectExtent l="0" t="0" r="0" b="0"/>
            <wp:docPr id="20142259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73917" cy="7745561"/>
                    </a:xfrm>
                    <a:prstGeom prst="rect">
                      <a:avLst/>
                    </a:prstGeom>
                    <a:noFill/>
                    <a:ln>
                      <a:noFill/>
                    </a:ln>
                  </pic:spPr>
                </pic:pic>
              </a:graphicData>
            </a:graphic>
          </wp:inline>
        </w:drawing>
      </w:r>
    </w:p>
    <w:p w14:paraId="226A6620" w14:textId="54368EDF" w:rsidR="004E387B" w:rsidRPr="00280514" w:rsidRDefault="00F13621" w:rsidP="006F2672">
      <w:pPr>
        <w:tabs>
          <w:tab w:val="left" w:pos="-284"/>
        </w:tabs>
        <w:ind w:left="-284"/>
        <w:jc w:val="center"/>
        <w:rPr>
          <w:b/>
          <w:bCs/>
          <w:noProof/>
          <w:color w:val="EE0000"/>
          <w:sz w:val="22"/>
          <w:szCs w:val="22"/>
        </w:rPr>
      </w:pPr>
      <w:r w:rsidRPr="00280514">
        <w:rPr>
          <w:noProof/>
          <w:color w:val="EE0000"/>
          <w:sz w:val="22"/>
          <w:szCs w:val="22"/>
          <w:lang w:val="en-GB" w:eastAsia="en-GB"/>
        </w:rPr>
        <w:lastRenderedPageBreak/>
        <w:drawing>
          <wp:inline distT="0" distB="0" distL="0" distR="0" wp14:anchorId="61077B2B" wp14:editId="59834407">
            <wp:extent cx="5528931" cy="7823406"/>
            <wp:effectExtent l="0" t="0" r="0" b="6350"/>
            <wp:docPr id="9581149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35402" cy="7832562"/>
                    </a:xfrm>
                    <a:prstGeom prst="rect">
                      <a:avLst/>
                    </a:prstGeom>
                    <a:noFill/>
                    <a:ln>
                      <a:noFill/>
                    </a:ln>
                  </pic:spPr>
                </pic:pic>
              </a:graphicData>
            </a:graphic>
          </wp:inline>
        </w:drawing>
      </w:r>
    </w:p>
    <w:p w14:paraId="2F2B45BD" w14:textId="63F33EF3" w:rsidR="004E387B" w:rsidRPr="00280514" w:rsidRDefault="004E387B" w:rsidP="00757659">
      <w:pPr>
        <w:tabs>
          <w:tab w:val="left" w:pos="0"/>
        </w:tabs>
        <w:jc w:val="center"/>
        <w:rPr>
          <w:b/>
          <w:bCs/>
          <w:color w:val="EE0000"/>
          <w:sz w:val="22"/>
          <w:szCs w:val="22"/>
        </w:rPr>
      </w:pPr>
    </w:p>
    <w:p w14:paraId="059D8B31" w14:textId="44113A38" w:rsidR="0053189E" w:rsidRPr="00280514" w:rsidRDefault="0053189E" w:rsidP="006F2672">
      <w:pPr>
        <w:tabs>
          <w:tab w:val="left" w:pos="0"/>
        </w:tabs>
        <w:jc w:val="center"/>
        <w:rPr>
          <w:b/>
          <w:bCs/>
          <w:color w:val="EE0000"/>
          <w:sz w:val="22"/>
          <w:szCs w:val="22"/>
        </w:rPr>
      </w:pPr>
    </w:p>
    <w:p w14:paraId="2FD43B08" w14:textId="77BBAA8E" w:rsidR="006F2672" w:rsidRPr="00280514" w:rsidRDefault="006F2672" w:rsidP="006F2672">
      <w:pPr>
        <w:tabs>
          <w:tab w:val="left" w:pos="0"/>
        </w:tabs>
        <w:jc w:val="center"/>
        <w:rPr>
          <w:b/>
          <w:bCs/>
          <w:color w:val="EE0000"/>
          <w:sz w:val="22"/>
          <w:szCs w:val="22"/>
        </w:rPr>
      </w:pPr>
    </w:p>
    <w:p w14:paraId="47E0F8B0" w14:textId="758B07FD" w:rsidR="006F2672" w:rsidRPr="00280514" w:rsidRDefault="006F2672" w:rsidP="006F2672">
      <w:pPr>
        <w:tabs>
          <w:tab w:val="left" w:pos="0"/>
        </w:tabs>
        <w:jc w:val="center"/>
        <w:rPr>
          <w:b/>
          <w:bCs/>
          <w:color w:val="EE0000"/>
          <w:sz w:val="22"/>
          <w:szCs w:val="22"/>
        </w:rPr>
      </w:pPr>
    </w:p>
    <w:p w14:paraId="58D799C2" w14:textId="77777777" w:rsidR="006F2672" w:rsidRPr="00280514" w:rsidRDefault="006F2672" w:rsidP="00C21FA7">
      <w:pPr>
        <w:tabs>
          <w:tab w:val="left" w:pos="0"/>
        </w:tabs>
        <w:rPr>
          <w:b/>
          <w:bCs/>
          <w:color w:val="EE0000"/>
          <w:sz w:val="22"/>
          <w:szCs w:val="22"/>
        </w:rPr>
      </w:pPr>
    </w:p>
    <w:p w14:paraId="600DB5C0" w14:textId="77777777" w:rsidR="006F2672" w:rsidRPr="00280514" w:rsidRDefault="006F2672" w:rsidP="00C21FA7">
      <w:pPr>
        <w:tabs>
          <w:tab w:val="left" w:pos="0"/>
        </w:tabs>
        <w:rPr>
          <w:b/>
          <w:bCs/>
          <w:color w:val="EE0000"/>
          <w:sz w:val="22"/>
          <w:szCs w:val="22"/>
        </w:rPr>
      </w:pPr>
    </w:p>
    <w:p w14:paraId="439B445A" w14:textId="524D24B4" w:rsidR="00676130" w:rsidRDefault="00676130" w:rsidP="00676130">
      <w:pPr>
        <w:spacing w:before="100" w:beforeAutospacing="1" w:after="100" w:afterAutospacing="1"/>
        <w:rPr>
          <w:rFonts w:ascii="Times New Roman" w:hAnsi="Times New Roman"/>
          <w:sz w:val="24"/>
          <w:szCs w:val="24"/>
          <w:lang w:val="en-GB" w:eastAsia="en-GB"/>
        </w:rPr>
      </w:pPr>
      <w:r w:rsidRPr="00676130">
        <w:rPr>
          <w:rFonts w:ascii="Times New Roman" w:hAnsi="Times New Roman"/>
          <w:noProof/>
          <w:sz w:val="24"/>
          <w:szCs w:val="24"/>
          <w:lang w:val="en-GB" w:eastAsia="en-GB"/>
        </w:rPr>
        <w:lastRenderedPageBreak/>
        <w:drawing>
          <wp:inline distT="0" distB="0" distL="0" distR="0" wp14:anchorId="510EE606" wp14:editId="0F6A019D">
            <wp:extent cx="6128531" cy="8534400"/>
            <wp:effectExtent l="0" t="0" r="5715" b="0"/>
            <wp:docPr id="1" name="Picture 1" descr="C:\Users\bojana.bojanic\Pictures\Screenshots\Screenshot 2026-07-16 1555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ojana.bojanic\Pictures\Screenshots\Screenshot 2026-07-16 155532.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31542" cy="8538593"/>
                    </a:xfrm>
                    <a:prstGeom prst="rect">
                      <a:avLst/>
                    </a:prstGeom>
                    <a:noFill/>
                    <a:ln>
                      <a:noFill/>
                    </a:ln>
                  </pic:spPr>
                </pic:pic>
              </a:graphicData>
            </a:graphic>
          </wp:inline>
        </w:drawing>
      </w:r>
    </w:p>
    <w:p w14:paraId="11150C72" w14:textId="527FDCF3" w:rsidR="00676130" w:rsidRPr="00676130" w:rsidRDefault="00676130" w:rsidP="00676130">
      <w:pPr>
        <w:spacing w:before="100" w:beforeAutospacing="1" w:after="100" w:afterAutospacing="1"/>
        <w:rPr>
          <w:rFonts w:ascii="Times New Roman" w:hAnsi="Times New Roman"/>
          <w:sz w:val="24"/>
          <w:szCs w:val="24"/>
          <w:lang w:val="en-GB" w:eastAsia="en-GB"/>
        </w:rPr>
      </w:pPr>
      <w:r w:rsidRPr="00676130">
        <w:rPr>
          <w:rFonts w:ascii="Times New Roman" w:hAnsi="Times New Roman"/>
          <w:noProof/>
          <w:sz w:val="24"/>
          <w:szCs w:val="24"/>
          <w:lang w:val="en-GB" w:eastAsia="en-GB"/>
        </w:rPr>
        <w:lastRenderedPageBreak/>
        <w:drawing>
          <wp:inline distT="0" distB="0" distL="0" distR="0" wp14:anchorId="588F6B52" wp14:editId="653FE480">
            <wp:extent cx="6039189" cy="8401050"/>
            <wp:effectExtent l="0" t="0" r="0" b="0"/>
            <wp:docPr id="2" name="Picture 2" descr="C:\Users\bojana.bojanic\Pictures\Screenshots\Screenshot 2026-07-16 1555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ojana.bojanic\Pictures\Screenshots\Screenshot 2026-07-16 155548.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43637" cy="8407238"/>
                    </a:xfrm>
                    <a:prstGeom prst="rect">
                      <a:avLst/>
                    </a:prstGeom>
                    <a:noFill/>
                    <a:ln>
                      <a:noFill/>
                    </a:ln>
                  </pic:spPr>
                </pic:pic>
              </a:graphicData>
            </a:graphic>
          </wp:inline>
        </w:drawing>
      </w:r>
    </w:p>
    <w:p w14:paraId="32A01836" w14:textId="77777777" w:rsidR="006F2672" w:rsidRDefault="006F2672" w:rsidP="00C21FA7">
      <w:pPr>
        <w:tabs>
          <w:tab w:val="left" w:pos="0"/>
        </w:tabs>
        <w:rPr>
          <w:rFonts w:ascii="Times New Roman" w:hAnsi="Times New Roman"/>
          <w:sz w:val="24"/>
          <w:szCs w:val="24"/>
          <w:lang w:val="en-GB" w:eastAsia="en-GB"/>
        </w:rPr>
      </w:pPr>
    </w:p>
    <w:p w14:paraId="119A2464" w14:textId="2E049B9D" w:rsidR="00676130" w:rsidRPr="00676130" w:rsidRDefault="00676130" w:rsidP="00676130">
      <w:pPr>
        <w:spacing w:before="100" w:beforeAutospacing="1" w:after="100" w:afterAutospacing="1"/>
        <w:rPr>
          <w:rFonts w:ascii="Times New Roman" w:hAnsi="Times New Roman"/>
          <w:sz w:val="24"/>
          <w:szCs w:val="24"/>
          <w:lang w:val="en-GB" w:eastAsia="en-GB"/>
        </w:rPr>
      </w:pPr>
      <w:r w:rsidRPr="00676130">
        <w:rPr>
          <w:rFonts w:ascii="Times New Roman" w:hAnsi="Times New Roman"/>
          <w:noProof/>
          <w:sz w:val="24"/>
          <w:szCs w:val="24"/>
          <w:lang w:val="en-GB" w:eastAsia="en-GB"/>
        </w:rPr>
        <w:lastRenderedPageBreak/>
        <w:drawing>
          <wp:inline distT="0" distB="0" distL="0" distR="0" wp14:anchorId="2689DAC3" wp14:editId="28B5DEB3">
            <wp:extent cx="6062616" cy="8277225"/>
            <wp:effectExtent l="0" t="0" r="0" b="0"/>
            <wp:docPr id="3" name="Picture 3" descr="C:\Users\bojana.bojanic\Pictures\Screenshots\Screenshot 2026-07-16 1555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bojana.bojanic\Pictures\Screenshots\Screenshot 2026-07-16 155557.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67297" cy="8283616"/>
                    </a:xfrm>
                    <a:prstGeom prst="rect">
                      <a:avLst/>
                    </a:prstGeom>
                    <a:noFill/>
                    <a:ln>
                      <a:noFill/>
                    </a:ln>
                  </pic:spPr>
                </pic:pic>
              </a:graphicData>
            </a:graphic>
          </wp:inline>
        </w:drawing>
      </w:r>
    </w:p>
    <w:p w14:paraId="5F2DDE6F" w14:textId="77777777" w:rsidR="00676130" w:rsidRPr="00280514" w:rsidRDefault="00676130" w:rsidP="00C21FA7">
      <w:pPr>
        <w:tabs>
          <w:tab w:val="left" w:pos="0"/>
        </w:tabs>
        <w:rPr>
          <w:b/>
          <w:bCs/>
          <w:color w:val="EE0000"/>
          <w:sz w:val="22"/>
          <w:szCs w:val="22"/>
        </w:rPr>
      </w:pPr>
    </w:p>
    <w:p w14:paraId="636FA744" w14:textId="77777777" w:rsidR="006F2672" w:rsidRPr="00280514" w:rsidRDefault="006F2672" w:rsidP="00C21FA7">
      <w:pPr>
        <w:tabs>
          <w:tab w:val="left" w:pos="0"/>
        </w:tabs>
        <w:rPr>
          <w:b/>
          <w:bCs/>
          <w:color w:val="EE0000"/>
          <w:sz w:val="22"/>
          <w:szCs w:val="22"/>
        </w:rPr>
      </w:pPr>
    </w:p>
    <w:p w14:paraId="799AD406" w14:textId="77777777" w:rsidR="006F2672" w:rsidRPr="00280514" w:rsidRDefault="006F2672" w:rsidP="00C21FA7">
      <w:pPr>
        <w:tabs>
          <w:tab w:val="left" w:pos="0"/>
        </w:tabs>
        <w:rPr>
          <w:b/>
          <w:bCs/>
          <w:color w:val="EE0000"/>
          <w:sz w:val="22"/>
          <w:szCs w:val="22"/>
        </w:rPr>
      </w:pPr>
    </w:p>
    <w:p w14:paraId="74E4BD65" w14:textId="77777777" w:rsidR="006F2672" w:rsidRPr="00280514" w:rsidRDefault="006F2672" w:rsidP="00C21FA7">
      <w:pPr>
        <w:tabs>
          <w:tab w:val="left" w:pos="0"/>
        </w:tabs>
        <w:rPr>
          <w:b/>
          <w:bCs/>
          <w:color w:val="EE0000"/>
          <w:sz w:val="22"/>
          <w:szCs w:val="22"/>
        </w:rPr>
      </w:pPr>
    </w:p>
    <w:p w14:paraId="4CE532BB" w14:textId="77777777" w:rsidR="006F2672" w:rsidRPr="00280514" w:rsidRDefault="006F2672" w:rsidP="00C21FA7">
      <w:pPr>
        <w:tabs>
          <w:tab w:val="left" w:pos="0"/>
        </w:tabs>
        <w:rPr>
          <w:b/>
          <w:bCs/>
          <w:color w:val="EE0000"/>
          <w:sz w:val="22"/>
          <w:szCs w:val="22"/>
        </w:rPr>
      </w:pPr>
    </w:p>
    <w:p w14:paraId="7065C6CB" w14:textId="77777777" w:rsidR="006F2672" w:rsidRPr="00280514" w:rsidRDefault="006F2672" w:rsidP="00C21FA7">
      <w:pPr>
        <w:tabs>
          <w:tab w:val="left" w:pos="0"/>
        </w:tabs>
        <w:rPr>
          <w:b/>
          <w:bCs/>
          <w:color w:val="EE0000"/>
          <w:sz w:val="22"/>
          <w:szCs w:val="22"/>
        </w:rPr>
      </w:pPr>
    </w:p>
    <w:p w14:paraId="2A45A476" w14:textId="77777777" w:rsidR="00D21EFC" w:rsidRPr="00280514" w:rsidRDefault="00D21EFC" w:rsidP="00C21FA7">
      <w:pPr>
        <w:tabs>
          <w:tab w:val="left" w:pos="0"/>
        </w:tabs>
        <w:rPr>
          <w:b/>
          <w:bCs/>
          <w:color w:val="EE0000"/>
          <w:sz w:val="22"/>
          <w:szCs w:val="22"/>
        </w:rPr>
      </w:pPr>
    </w:p>
    <w:p w14:paraId="7381C550" w14:textId="77777777" w:rsidR="00D21EFC" w:rsidRPr="00280514" w:rsidRDefault="00D21EFC" w:rsidP="00C21FA7">
      <w:pPr>
        <w:tabs>
          <w:tab w:val="left" w:pos="0"/>
        </w:tabs>
        <w:rPr>
          <w:b/>
          <w:bCs/>
          <w:color w:val="EE0000"/>
          <w:sz w:val="22"/>
          <w:szCs w:val="22"/>
        </w:rPr>
      </w:pPr>
    </w:p>
    <w:p w14:paraId="206A16C5" w14:textId="77777777" w:rsidR="00D21EFC" w:rsidRPr="00280514" w:rsidRDefault="00D21EFC" w:rsidP="00C21FA7">
      <w:pPr>
        <w:tabs>
          <w:tab w:val="left" w:pos="0"/>
        </w:tabs>
        <w:rPr>
          <w:b/>
          <w:bCs/>
          <w:color w:val="EE0000"/>
          <w:sz w:val="22"/>
          <w:szCs w:val="22"/>
        </w:rPr>
      </w:pPr>
    </w:p>
    <w:p w14:paraId="6EBA8347" w14:textId="77777777" w:rsidR="00D21EFC" w:rsidRDefault="00D21EFC" w:rsidP="00C21FA7">
      <w:pPr>
        <w:tabs>
          <w:tab w:val="left" w:pos="0"/>
        </w:tabs>
        <w:rPr>
          <w:b/>
          <w:bCs/>
          <w:color w:val="EE0000"/>
          <w:sz w:val="22"/>
          <w:szCs w:val="22"/>
        </w:rPr>
      </w:pPr>
    </w:p>
    <w:p w14:paraId="0C754C9E" w14:textId="77777777" w:rsidR="00280514" w:rsidRDefault="00280514" w:rsidP="00C21FA7">
      <w:pPr>
        <w:tabs>
          <w:tab w:val="left" w:pos="0"/>
        </w:tabs>
        <w:rPr>
          <w:b/>
          <w:bCs/>
          <w:color w:val="EE0000"/>
          <w:sz w:val="22"/>
          <w:szCs w:val="22"/>
        </w:rPr>
      </w:pPr>
    </w:p>
    <w:p w14:paraId="754C92DA" w14:textId="77777777" w:rsidR="00280514" w:rsidRDefault="00280514" w:rsidP="00C21FA7">
      <w:pPr>
        <w:tabs>
          <w:tab w:val="left" w:pos="0"/>
        </w:tabs>
        <w:rPr>
          <w:b/>
          <w:bCs/>
          <w:color w:val="EE0000"/>
          <w:sz w:val="22"/>
          <w:szCs w:val="22"/>
        </w:rPr>
      </w:pPr>
    </w:p>
    <w:p w14:paraId="4E857841" w14:textId="77777777" w:rsidR="00280514" w:rsidRDefault="00280514" w:rsidP="00C21FA7">
      <w:pPr>
        <w:tabs>
          <w:tab w:val="left" w:pos="0"/>
        </w:tabs>
        <w:rPr>
          <w:b/>
          <w:bCs/>
          <w:color w:val="EE0000"/>
          <w:sz w:val="22"/>
          <w:szCs w:val="22"/>
        </w:rPr>
      </w:pPr>
    </w:p>
    <w:p w14:paraId="03FDF3E1" w14:textId="77777777" w:rsidR="00280514" w:rsidRDefault="00280514" w:rsidP="00C21FA7">
      <w:pPr>
        <w:tabs>
          <w:tab w:val="left" w:pos="0"/>
        </w:tabs>
        <w:rPr>
          <w:b/>
          <w:bCs/>
          <w:color w:val="EE0000"/>
          <w:sz w:val="22"/>
          <w:szCs w:val="22"/>
        </w:rPr>
      </w:pPr>
    </w:p>
    <w:p w14:paraId="49B30442" w14:textId="77777777" w:rsidR="00280514" w:rsidRDefault="00280514" w:rsidP="00C21FA7">
      <w:pPr>
        <w:tabs>
          <w:tab w:val="left" w:pos="0"/>
        </w:tabs>
        <w:rPr>
          <w:b/>
          <w:bCs/>
          <w:color w:val="EE0000"/>
          <w:sz w:val="22"/>
          <w:szCs w:val="22"/>
        </w:rPr>
      </w:pPr>
    </w:p>
    <w:p w14:paraId="54D3FE0C" w14:textId="77777777" w:rsidR="00280514" w:rsidRDefault="00280514" w:rsidP="00C21FA7">
      <w:pPr>
        <w:tabs>
          <w:tab w:val="left" w:pos="0"/>
        </w:tabs>
        <w:rPr>
          <w:b/>
          <w:bCs/>
          <w:color w:val="EE0000"/>
          <w:sz w:val="22"/>
          <w:szCs w:val="22"/>
        </w:rPr>
      </w:pPr>
    </w:p>
    <w:p w14:paraId="3BF4A756" w14:textId="77777777" w:rsidR="00280514" w:rsidRDefault="00280514" w:rsidP="00C21FA7">
      <w:pPr>
        <w:tabs>
          <w:tab w:val="left" w:pos="0"/>
        </w:tabs>
        <w:rPr>
          <w:b/>
          <w:bCs/>
          <w:color w:val="EE0000"/>
          <w:sz w:val="22"/>
          <w:szCs w:val="22"/>
        </w:rPr>
      </w:pPr>
    </w:p>
    <w:p w14:paraId="10A601A2" w14:textId="77777777" w:rsidR="00280514" w:rsidRDefault="00280514" w:rsidP="00C21FA7">
      <w:pPr>
        <w:tabs>
          <w:tab w:val="left" w:pos="0"/>
        </w:tabs>
        <w:rPr>
          <w:b/>
          <w:bCs/>
          <w:color w:val="EE0000"/>
          <w:sz w:val="22"/>
          <w:szCs w:val="22"/>
        </w:rPr>
      </w:pPr>
    </w:p>
    <w:p w14:paraId="5445085C" w14:textId="77777777" w:rsidR="00280514" w:rsidRDefault="00280514" w:rsidP="00C21FA7">
      <w:pPr>
        <w:tabs>
          <w:tab w:val="left" w:pos="0"/>
        </w:tabs>
        <w:rPr>
          <w:b/>
          <w:bCs/>
          <w:color w:val="EE0000"/>
          <w:sz w:val="22"/>
          <w:szCs w:val="22"/>
        </w:rPr>
      </w:pPr>
    </w:p>
    <w:p w14:paraId="02B50822" w14:textId="77777777" w:rsidR="00280514" w:rsidRDefault="00280514" w:rsidP="00C21FA7">
      <w:pPr>
        <w:tabs>
          <w:tab w:val="left" w:pos="0"/>
        </w:tabs>
        <w:rPr>
          <w:b/>
          <w:bCs/>
          <w:color w:val="EE0000"/>
          <w:sz w:val="22"/>
          <w:szCs w:val="22"/>
        </w:rPr>
      </w:pPr>
    </w:p>
    <w:p w14:paraId="55910984" w14:textId="77777777" w:rsidR="00280514" w:rsidRDefault="00280514" w:rsidP="00C21FA7">
      <w:pPr>
        <w:tabs>
          <w:tab w:val="left" w:pos="0"/>
        </w:tabs>
        <w:rPr>
          <w:b/>
          <w:bCs/>
          <w:color w:val="EE0000"/>
          <w:sz w:val="22"/>
          <w:szCs w:val="22"/>
        </w:rPr>
      </w:pPr>
    </w:p>
    <w:p w14:paraId="4679968A" w14:textId="77777777" w:rsidR="00280514" w:rsidRDefault="00280514" w:rsidP="00C21FA7">
      <w:pPr>
        <w:tabs>
          <w:tab w:val="left" w:pos="0"/>
        </w:tabs>
        <w:rPr>
          <w:b/>
          <w:bCs/>
          <w:color w:val="EE0000"/>
          <w:sz w:val="22"/>
          <w:szCs w:val="22"/>
        </w:rPr>
      </w:pPr>
    </w:p>
    <w:p w14:paraId="74EC6420" w14:textId="77777777" w:rsidR="00280514" w:rsidRDefault="00280514" w:rsidP="00C21FA7">
      <w:pPr>
        <w:tabs>
          <w:tab w:val="left" w:pos="0"/>
        </w:tabs>
        <w:rPr>
          <w:b/>
          <w:bCs/>
          <w:color w:val="EE0000"/>
          <w:sz w:val="22"/>
          <w:szCs w:val="22"/>
        </w:rPr>
      </w:pPr>
    </w:p>
    <w:p w14:paraId="017C3910" w14:textId="77777777" w:rsidR="00280514" w:rsidRDefault="00280514" w:rsidP="00C21FA7">
      <w:pPr>
        <w:tabs>
          <w:tab w:val="left" w:pos="0"/>
        </w:tabs>
        <w:rPr>
          <w:b/>
          <w:bCs/>
          <w:color w:val="EE0000"/>
          <w:sz w:val="22"/>
          <w:szCs w:val="22"/>
        </w:rPr>
      </w:pPr>
    </w:p>
    <w:p w14:paraId="15DC1391" w14:textId="77777777" w:rsidR="00280514" w:rsidRDefault="00280514" w:rsidP="00C21FA7">
      <w:pPr>
        <w:tabs>
          <w:tab w:val="left" w:pos="0"/>
        </w:tabs>
        <w:rPr>
          <w:b/>
          <w:bCs/>
          <w:color w:val="EE0000"/>
          <w:sz w:val="22"/>
          <w:szCs w:val="22"/>
        </w:rPr>
      </w:pPr>
    </w:p>
    <w:p w14:paraId="64A1F06D" w14:textId="77777777" w:rsidR="00280514" w:rsidRDefault="00280514" w:rsidP="00C21FA7">
      <w:pPr>
        <w:tabs>
          <w:tab w:val="left" w:pos="0"/>
        </w:tabs>
        <w:rPr>
          <w:b/>
          <w:bCs/>
          <w:color w:val="EE0000"/>
          <w:sz w:val="22"/>
          <w:szCs w:val="22"/>
        </w:rPr>
      </w:pPr>
    </w:p>
    <w:p w14:paraId="6FDE059E" w14:textId="77777777" w:rsidR="00280514" w:rsidRDefault="00280514" w:rsidP="00C21FA7">
      <w:pPr>
        <w:tabs>
          <w:tab w:val="left" w:pos="0"/>
        </w:tabs>
        <w:rPr>
          <w:b/>
          <w:bCs/>
          <w:color w:val="EE0000"/>
          <w:sz w:val="22"/>
          <w:szCs w:val="22"/>
        </w:rPr>
      </w:pPr>
    </w:p>
    <w:p w14:paraId="615EA02E" w14:textId="77777777" w:rsidR="00280514" w:rsidRDefault="00280514" w:rsidP="00C21FA7">
      <w:pPr>
        <w:tabs>
          <w:tab w:val="left" w:pos="0"/>
        </w:tabs>
        <w:rPr>
          <w:b/>
          <w:bCs/>
          <w:color w:val="EE0000"/>
          <w:sz w:val="22"/>
          <w:szCs w:val="22"/>
        </w:rPr>
      </w:pPr>
    </w:p>
    <w:p w14:paraId="0F52345F" w14:textId="77777777" w:rsidR="00280514" w:rsidRDefault="00280514" w:rsidP="00C21FA7">
      <w:pPr>
        <w:tabs>
          <w:tab w:val="left" w:pos="0"/>
        </w:tabs>
        <w:rPr>
          <w:b/>
          <w:bCs/>
          <w:color w:val="EE0000"/>
          <w:sz w:val="22"/>
          <w:szCs w:val="22"/>
        </w:rPr>
      </w:pPr>
    </w:p>
    <w:p w14:paraId="78B4B373" w14:textId="77777777" w:rsidR="00280514" w:rsidRDefault="00280514" w:rsidP="00C21FA7">
      <w:pPr>
        <w:tabs>
          <w:tab w:val="left" w:pos="0"/>
        </w:tabs>
        <w:rPr>
          <w:b/>
          <w:bCs/>
          <w:color w:val="EE0000"/>
          <w:sz w:val="22"/>
          <w:szCs w:val="22"/>
        </w:rPr>
      </w:pPr>
    </w:p>
    <w:p w14:paraId="29A1AF6B" w14:textId="77777777" w:rsidR="00280514" w:rsidRDefault="00280514" w:rsidP="00C21FA7">
      <w:pPr>
        <w:tabs>
          <w:tab w:val="left" w:pos="0"/>
        </w:tabs>
        <w:rPr>
          <w:b/>
          <w:bCs/>
          <w:color w:val="EE0000"/>
          <w:sz w:val="22"/>
          <w:szCs w:val="22"/>
        </w:rPr>
      </w:pPr>
    </w:p>
    <w:p w14:paraId="59106A10" w14:textId="77777777" w:rsidR="00280514" w:rsidRDefault="00280514" w:rsidP="00C21FA7">
      <w:pPr>
        <w:tabs>
          <w:tab w:val="left" w:pos="0"/>
        </w:tabs>
        <w:rPr>
          <w:b/>
          <w:bCs/>
          <w:color w:val="EE0000"/>
          <w:sz w:val="22"/>
          <w:szCs w:val="22"/>
        </w:rPr>
      </w:pPr>
    </w:p>
    <w:p w14:paraId="54B35AE6" w14:textId="77777777" w:rsidR="00280514" w:rsidRDefault="00280514" w:rsidP="00C21FA7">
      <w:pPr>
        <w:tabs>
          <w:tab w:val="left" w:pos="0"/>
        </w:tabs>
        <w:rPr>
          <w:b/>
          <w:bCs/>
          <w:color w:val="EE0000"/>
          <w:sz w:val="22"/>
          <w:szCs w:val="22"/>
        </w:rPr>
      </w:pPr>
    </w:p>
    <w:p w14:paraId="15140325" w14:textId="77777777" w:rsidR="00280514" w:rsidRDefault="00280514" w:rsidP="00C21FA7">
      <w:pPr>
        <w:tabs>
          <w:tab w:val="left" w:pos="0"/>
        </w:tabs>
        <w:rPr>
          <w:b/>
          <w:bCs/>
          <w:color w:val="EE0000"/>
          <w:sz w:val="22"/>
          <w:szCs w:val="22"/>
        </w:rPr>
      </w:pPr>
    </w:p>
    <w:p w14:paraId="394A8381" w14:textId="77777777" w:rsidR="00280514" w:rsidRPr="00280514" w:rsidRDefault="00280514" w:rsidP="00C21FA7">
      <w:pPr>
        <w:tabs>
          <w:tab w:val="left" w:pos="0"/>
        </w:tabs>
        <w:rPr>
          <w:b/>
          <w:bCs/>
          <w:color w:val="EE0000"/>
          <w:sz w:val="22"/>
          <w:szCs w:val="22"/>
        </w:rPr>
      </w:pPr>
    </w:p>
    <w:p w14:paraId="08517811" w14:textId="77777777" w:rsidR="006F2672" w:rsidRPr="00280514" w:rsidRDefault="006F2672" w:rsidP="00C21FA7">
      <w:pPr>
        <w:tabs>
          <w:tab w:val="left" w:pos="0"/>
        </w:tabs>
        <w:rPr>
          <w:b/>
          <w:bCs/>
          <w:color w:val="EE0000"/>
          <w:sz w:val="22"/>
          <w:szCs w:val="22"/>
        </w:rPr>
      </w:pPr>
    </w:p>
    <w:p w14:paraId="0BA5B9EE" w14:textId="77777777" w:rsidR="006F2672" w:rsidRPr="00280514" w:rsidRDefault="006F2672" w:rsidP="00C21FA7">
      <w:pPr>
        <w:tabs>
          <w:tab w:val="left" w:pos="0"/>
        </w:tabs>
        <w:rPr>
          <w:b/>
          <w:bCs/>
          <w:color w:val="EE0000"/>
          <w:sz w:val="22"/>
          <w:szCs w:val="22"/>
        </w:rPr>
      </w:pPr>
    </w:p>
    <w:p w14:paraId="0D834F86" w14:textId="77777777" w:rsidR="00C21FA7" w:rsidRPr="00280514" w:rsidRDefault="00C21FA7" w:rsidP="005F43A1">
      <w:pPr>
        <w:tabs>
          <w:tab w:val="left" w:pos="0"/>
        </w:tabs>
        <w:rPr>
          <w:b/>
          <w:bCs/>
          <w:i/>
          <w:color w:val="EE0000"/>
          <w:sz w:val="36"/>
          <w:szCs w:val="36"/>
          <w:u w:val="single"/>
          <w:lang w:val="sr-Cyrl-CS"/>
        </w:rPr>
      </w:pPr>
    </w:p>
    <w:p w14:paraId="018E8F51" w14:textId="77777777" w:rsidR="00C21FA7" w:rsidRPr="00280514" w:rsidRDefault="00C21FA7" w:rsidP="00C21FA7">
      <w:pPr>
        <w:tabs>
          <w:tab w:val="left" w:pos="0"/>
        </w:tabs>
        <w:jc w:val="right"/>
        <w:rPr>
          <w:b/>
          <w:bCs/>
          <w:iCs/>
          <w:sz w:val="36"/>
          <w:szCs w:val="36"/>
          <w:lang w:val="sr-Cyrl-CS"/>
        </w:rPr>
      </w:pPr>
      <w:r w:rsidRPr="00280514">
        <w:rPr>
          <w:b/>
          <w:bCs/>
          <w:iCs/>
          <w:sz w:val="36"/>
          <w:szCs w:val="36"/>
          <w:lang w:val="sr-Cyrl-CS"/>
        </w:rPr>
        <w:t xml:space="preserve">   II  TEKSTUALNI  DIO</w:t>
      </w:r>
    </w:p>
    <w:p w14:paraId="551CBC6A" w14:textId="77777777" w:rsidR="00C21FA7" w:rsidRPr="00280514" w:rsidRDefault="00C21FA7" w:rsidP="00C21FA7">
      <w:pPr>
        <w:rPr>
          <w:sz w:val="22"/>
          <w:szCs w:val="22"/>
        </w:rPr>
      </w:pPr>
      <w:r w:rsidRPr="00280514">
        <w:rPr>
          <w:sz w:val="22"/>
          <w:szCs w:val="22"/>
        </w:rPr>
        <w:br w:type="page"/>
      </w:r>
    </w:p>
    <w:p w14:paraId="4A750BDF" w14:textId="77777777" w:rsidR="00C21FA7" w:rsidRPr="00280514" w:rsidRDefault="00C21FA7" w:rsidP="00C21FA7">
      <w:pPr>
        <w:tabs>
          <w:tab w:val="left" w:pos="0"/>
        </w:tabs>
        <w:jc w:val="right"/>
        <w:rPr>
          <w:b/>
          <w:bCs/>
          <w:sz w:val="22"/>
          <w:szCs w:val="22"/>
          <w:lang w:val="sr-Cyrl-CS"/>
        </w:rPr>
      </w:pPr>
    </w:p>
    <w:p w14:paraId="07553565" w14:textId="77777777" w:rsidR="00C21FA7" w:rsidRPr="00280514" w:rsidRDefault="00C21FA7" w:rsidP="00C21FA7">
      <w:pPr>
        <w:tabs>
          <w:tab w:val="left" w:pos="0"/>
        </w:tabs>
        <w:jc w:val="right"/>
        <w:rPr>
          <w:b/>
          <w:bCs/>
          <w:sz w:val="22"/>
          <w:szCs w:val="22"/>
          <w:lang w:val="sr-Cyrl-CS"/>
        </w:rPr>
      </w:pPr>
    </w:p>
    <w:p w14:paraId="1AAB218C" w14:textId="77777777" w:rsidR="00C21FA7" w:rsidRPr="00280514" w:rsidRDefault="00C21FA7" w:rsidP="005F43A1">
      <w:pPr>
        <w:tabs>
          <w:tab w:val="left" w:pos="0"/>
        </w:tabs>
        <w:rPr>
          <w:b/>
          <w:bCs/>
          <w:sz w:val="22"/>
          <w:szCs w:val="22"/>
        </w:rPr>
      </w:pPr>
    </w:p>
    <w:p w14:paraId="3232BE5E" w14:textId="77777777" w:rsidR="00C21FA7" w:rsidRPr="00280514" w:rsidRDefault="00C21FA7" w:rsidP="00C21FA7">
      <w:pPr>
        <w:tabs>
          <w:tab w:val="left" w:pos="0"/>
        </w:tabs>
        <w:jc w:val="right"/>
        <w:rPr>
          <w:b/>
          <w:bCs/>
          <w:sz w:val="22"/>
          <w:szCs w:val="22"/>
          <w:lang w:val="sr-Cyrl-CS"/>
        </w:rPr>
      </w:pPr>
    </w:p>
    <w:p w14:paraId="5FBDF310" w14:textId="77777777" w:rsidR="00C21FA7" w:rsidRPr="00280514" w:rsidRDefault="00C21FA7" w:rsidP="00C21FA7">
      <w:pPr>
        <w:tabs>
          <w:tab w:val="left" w:pos="0"/>
        </w:tabs>
        <w:jc w:val="right"/>
        <w:rPr>
          <w:b/>
          <w:bCs/>
          <w:sz w:val="22"/>
          <w:szCs w:val="22"/>
          <w:lang w:val="sr-Cyrl-CS"/>
        </w:rPr>
      </w:pPr>
    </w:p>
    <w:p w14:paraId="1522A1A1" w14:textId="77777777" w:rsidR="00C21FA7" w:rsidRPr="00280514" w:rsidRDefault="00C21FA7" w:rsidP="00C21FA7">
      <w:pPr>
        <w:tabs>
          <w:tab w:val="left" w:pos="0"/>
        </w:tabs>
        <w:jc w:val="right"/>
        <w:rPr>
          <w:b/>
          <w:bCs/>
          <w:sz w:val="22"/>
          <w:szCs w:val="22"/>
          <w:lang w:val="sr-Cyrl-CS"/>
        </w:rPr>
      </w:pPr>
    </w:p>
    <w:p w14:paraId="6C9F57C8" w14:textId="77777777" w:rsidR="00C21FA7" w:rsidRPr="00280514" w:rsidRDefault="00C21FA7" w:rsidP="00C21FA7">
      <w:pPr>
        <w:tabs>
          <w:tab w:val="left" w:pos="0"/>
        </w:tabs>
        <w:jc w:val="right"/>
        <w:rPr>
          <w:b/>
          <w:bCs/>
          <w:sz w:val="22"/>
          <w:szCs w:val="22"/>
          <w:lang w:val="sr-Cyrl-CS"/>
        </w:rPr>
      </w:pPr>
    </w:p>
    <w:p w14:paraId="37F779A2" w14:textId="77777777" w:rsidR="00C21FA7" w:rsidRPr="00280514" w:rsidRDefault="00C21FA7" w:rsidP="00C21FA7">
      <w:pPr>
        <w:tabs>
          <w:tab w:val="left" w:pos="0"/>
        </w:tabs>
        <w:rPr>
          <w:b/>
          <w:bCs/>
          <w:sz w:val="22"/>
          <w:szCs w:val="22"/>
          <w:lang w:val="sr-Cyrl-CS"/>
        </w:rPr>
      </w:pPr>
    </w:p>
    <w:p w14:paraId="2C021DEF" w14:textId="77777777" w:rsidR="00C21FA7" w:rsidRPr="00280514" w:rsidRDefault="00C21FA7" w:rsidP="00C21FA7">
      <w:pPr>
        <w:tabs>
          <w:tab w:val="left" w:pos="0"/>
        </w:tabs>
        <w:rPr>
          <w:b/>
          <w:bCs/>
          <w:sz w:val="22"/>
          <w:szCs w:val="22"/>
          <w:lang w:val="sr-Cyrl-CS"/>
        </w:rPr>
      </w:pPr>
    </w:p>
    <w:p w14:paraId="68432ABF" w14:textId="77777777" w:rsidR="00C21FA7" w:rsidRPr="00280514" w:rsidRDefault="00C21FA7" w:rsidP="00C21FA7">
      <w:pPr>
        <w:tabs>
          <w:tab w:val="left" w:pos="0"/>
        </w:tabs>
        <w:jc w:val="right"/>
        <w:rPr>
          <w:b/>
          <w:bCs/>
          <w:i/>
          <w:sz w:val="22"/>
          <w:szCs w:val="22"/>
          <w:u w:val="single"/>
          <w:lang w:val="sr-Cyrl-CS"/>
        </w:rPr>
      </w:pPr>
    </w:p>
    <w:p w14:paraId="73CBC1D1" w14:textId="77777777" w:rsidR="00C21FA7" w:rsidRPr="00280514" w:rsidRDefault="00C21FA7" w:rsidP="00C21FA7">
      <w:pPr>
        <w:tabs>
          <w:tab w:val="left" w:pos="0"/>
        </w:tabs>
        <w:jc w:val="right"/>
        <w:rPr>
          <w:b/>
          <w:bCs/>
          <w:i/>
          <w:sz w:val="22"/>
          <w:szCs w:val="22"/>
          <w:u w:val="single"/>
          <w:lang w:val="sr-Cyrl-CS"/>
        </w:rPr>
      </w:pPr>
    </w:p>
    <w:p w14:paraId="6AD7665C" w14:textId="77777777" w:rsidR="0053189E" w:rsidRPr="00280514" w:rsidRDefault="0053189E" w:rsidP="00C21FA7">
      <w:pPr>
        <w:tabs>
          <w:tab w:val="left" w:pos="0"/>
        </w:tabs>
        <w:jc w:val="right"/>
        <w:rPr>
          <w:b/>
          <w:bCs/>
          <w:i/>
          <w:sz w:val="22"/>
          <w:szCs w:val="22"/>
          <w:u w:val="single"/>
          <w:lang w:val="sr-Cyrl-CS"/>
        </w:rPr>
      </w:pPr>
    </w:p>
    <w:p w14:paraId="647EC5F0" w14:textId="77777777" w:rsidR="0053189E" w:rsidRPr="00280514" w:rsidRDefault="0053189E" w:rsidP="00C21FA7">
      <w:pPr>
        <w:tabs>
          <w:tab w:val="left" w:pos="0"/>
        </w:tabs>
        <w:jc w:val="right"/>
        <w:rPr>
          <w:b/>
          <w:bCs/>
          <w:i/>
          <w:sz w:val="22"/>
          <w:szCs w:val="22"/>
          <w:u w:val="single"/>
          <w:lang w:val="sr-Cyrl-CS"/>
        </w:rPr>
      </w:pPr>
    </w:p>
    <w:p w14:paraId="6E7C8564" w14:textId="77777777" w:rsidR="0053189E" w:rsidRPr="00280514" w:rsidRDefault="0053189E" w:rsidP="00C21FA7">
      <w:pPr>
        <w:tabs>
          <w:tab w:val="left" w:pos="0"/>
        </w:tabs>
        <w:jc w:val="right"/>
        <w:rPr>
          <w:b/>
          <w:bCs/>
          <w:i/>
          <w:sz w:val="22"/>
          <w:szCs w:val="22"/>
          <w:u w:val="single"/>
          <w:lang w:val="sr-Cyrl-CS"/>
        </w:rPr>
      </w:pPr>
    </w:p>
    <w:p w14:paraId="3A163B2C" w14:textId="77777777" w:rsidR="0053189E" w:rsidRPr="00280514" w:rsidRDefault="0053189E" w:rsidP="00C21FA7">
      <w:pPr>
        <w:tabs>
          <w:tab w:val="left" w:pos="0"/>
        </w:tabs>
        <w:jc w:val="right"/>
        <w:rPr>
          <w:b/>
          <w:bCs/>
          <w:i/>
          <w:sz w:val="22"/>
          <w:szCs w:val="22"/>
          <w:u w:val="single"/>
        </w:rPr>
      </w:pPr>
    </w:p>
    <w:p w14:paraId="7B5E8ED3" w14:textId="77777777" w:rsidR="00390A11" w:rsidRDefault="00390A11" w:rsidP="00C21FA7">
      <w:pPr>
        <w:tabs>
          <w:tab w:val="left" w:pos="0"/>
        </w:tabs>
        <w:jc w:val="right"/>
        <w:rPr>
          <w:b/>
          <w:bCs/>
          <w:i/>
          <w:sz w:val="22"/>
          <w:szCs w:val="22"/>
          <w:u w:val="single"/>
        </w:rPr>
      </w:pPr>
    </w:p>
    <w:p w14:paraId="77C1DD9C" w14:textId="77777777" w:rsidR="00280514" w:rsidRDefault="00280514" w:rsidP="00C21FA7">
      <w:pPr>
        <w:tabs>
          <w:tab w:val="left" w:pos="0"/>
        </w:tabs>
        <w:jc w:val="right"/>
        <w:rPr>
          <w:b/>
          <w:bCs/>
          <w:i/>
          <w:sz w:val="22"/>
          <w:szCs w:val="22"/>
          <w:u w:val="single"/>
        </w:rPr>
      </w:pPr>
    </w:p>
    <w:p w14:paraId="69A2B57F" w14:textId="77777777" w:rsidR="00280514" w:rsidRDefault="00280514" w:rsidP="00C21FA7">
      <w:pPr>
        <w:tabs>
          <w:tab w:val="left" w:pos="0"/>
        </w:tabs>
        <w:jc w:val="right"/>
        <w:rPr>
          <w:b/>
          <w:bCs/>
          <w:i/>
          <w:sz w:val="22"/>
          <w:szCs w:val="22"/>
          <w:u w:val="single"/>
        </w:rPr>
      </w:pPr>
    </w:p>
    <w:p w14:paraId="50961410" w14:textId="77777777" w:rsidR="00280514" w:rsidRDefault="00280514" w:rsidP="00C21FA7">
      <w:pPr>
        <w:tabs>
          <w:tab w:val="left" w:pos="0"/>
        </w:tabs>
        <w:jc w:val="right"/>
        <w:rPr>
          <w:b/>
          <w:bCs/>
          <w:i/>
          <w:sz w:val="22"/>
          <w:szCs w:val="22"/>
          <w:u w:val="single"/>
        </w:rPr>
      </w:pPr>
    </w:p>
    <w:p w14:paraId="34133347" w14:textId="77777777" w:rsidR="00280514" w:rsidRDefault="00280514" w:rsidP="00C21FA7">
      <w:pPr>
        <w:tabs>
          <w:tab w:val="left" w:pos="0"/>
        </w:tabs>
        <w:jc w:val="right"/>
        <w:rPr>
          <w:b/>
          <w:bCs/>
          <w:i/>
          <w:sz w:val="22"/>
          <w:szCs w:val="22"/>
          <w:u w:val="single"/>
        </w:rPr>
      </w:pPr>
    </w:p>
    <w:p w14:paraId="0A1B41DE" w14:textId="77777777" w:rsidR="00280514" w:rsidRDefault="00280514" w:rsidP="00C21FA7">
      <w:pPr>
        <w:tabs>
          <w:tab w:val="left" w:pos="0"/>
        </w:tabs>
        <w:jc w:val="right"/>
        <w:rPr>
          <w:b/>
          <w:bCs/>
          <w:i/>
          <w:sz w:val="22"/>
          <w:szCs w:val="22"/>
          <w:u w:val="single"/>
        </w:rPr>
      </w:pPr>
    </w:p>
    <w:p w14:paraId="5951314E" w14:textId="77777777" w:rsidR="00280514" w:rsidRDefault="00280514" w:rsidP="00C21FA7">
      <w:pPr>
        <w:tabs>
          <w:tab w:val="left" w:pos="0"/>
        </w:tabs>
        <w:jc w:val="right"/>
        <w:rPr>
          <w:b/>
          <w:bCs/>
          <w:i/>
          <w:sz w:val="22"/>
          <w:szCs w:val="22"/>
          <w:u w:val="single"/>
        </w:rPr>
      </w:pPr>
    </w:p>
    <w:p w14:paraId="3CE1176B" w14:textId="77777777" w:rsidR="00280514" w:rsidRDefault="00280514" w:rsidP="00C21FA7">
      <w:pPr>
        <w:tabs>
          <w:tab w:val="left" w:pos="0"/>
        </w:tabs>
        <w:jc w:val="right"/>
        <w:rPr>
          <w:b/>
          <w:bCs/>
          <w:i/>
          <w:sz w:val="22"/>
          <w:szCs w:val="22"/>
          <w:u w:val="single"/>
        </w:rPr>
      </w:pPr>
    </w:p>
    <w:p w14:paraId="62A31862" w14:textId="77777777" w:rsidR="00280514" w:rsidRDefault="00280514" w:rsidP="00C21FA7">
      <w:pPr>
        <w:tabs>
          <w:tab w:val="left" w:pos="0"/>
        </w:tabs>
        <w:jc w:val="right"/>
        <w:rPr>
          <w:b/>
          <w:bCs/>
          <w:i/>
          <w:sz w:val="22"/>
          <w:szCs w:val="22"/>
          <w:u w:val="single"/>
        </w:rPr>
      </w:pPr>
    </w:p>
    <w:p w14:paraId="4D42FD56" w14:textId="77777777" w:rsidR="00280514" w:rsidRDefault="00280514" w:rsidP="00C21FA7">
      <w:pPr>
        <w:tabs>
          <w:tab w:val="left" w:pos="0"/>
        </w:tabs>
        <w:jc w:val="right"/>
        <w:rPr>
          <w:b/>
          <w:bCs/>
          <w:i/>
          <w:sz w:val="22"/>
          <w:szCs w:val="22"/>
          <w:u w:val="single"/>
        </w:rPr>
      </w:pPr>
    </w:p>
    <w:p w14:paraId="24EDBB6B" w14:textId="77777777" w:rsidR="00280514" w:rsidRDefault="00280514" w:rsidP="00C21FA7">
      <w:pPr>
        <w:tabs>
          <w:tab w:val="left" w:pos="0"/>
        </w:tabs>
        <w:jc w:val="right"/>
        <w:rPr>
          <w:b/>
          <w:bCs/>
          <w:i/>
          <w:sz w:val="22"/>
          <w:szCs w:val="22"/>
          <w:u w:val="single"/>
        </w:rPr>
      </w:pPr>
    </w:p>
    <w:p w14:paraId="41374F56" w14:textId="77777777" w:rsidR="00280514" w:rsidRDefault="00280514" w:rsidP="00C21FA7">
      <w:pPr>
        <w:tabs>
          <w:tab w:val="left" w:pos="0"/>
        </w:tabs>
        <w:jc w:val="right"/>
        <w:rPr>
          <w:b/>
          <w:bCs/>
          <w:i/>
          <w:sz w:val="22"/>
          <w:szCs w:val="22"/>
          <w:u w:val="single"/>
        </w:rPr>
      </w:pPr>
    </w:p>
    <w:p w14:paraId="421D7172" w14:textId="77777777" w:rsidR="00280514" w:rsidRDefault="00280514" w:rsidP="00C21FA7">
      <w:pPr>
        <w:tabs>
          <w:tab w:val="left" w:pos="0"/>
        </w:tabs>
        <w:jc w:val="right"/>
        <w:rPr>
          <w:b/>
          <w:bCs/>
          <w:i/>
          <w:sz w:val="22"/>
          <w:szCs w:val="22"/>
          <w:u w:val="single"/>
        </w:rPr>
      </w:pPr>
    </w:p>
    <w:p w14:paraId="5A06DD48" w14:textId="77777777" w:rsidR="00280514" w:rsidRDefault="00280514" w:rsidP="00C21FA7">
      <w:pPr>
        <w:tabs>
          <w:tab w:val="left" w:pos="0"/>
        </w:tabs>
        <w:jc w:val="right"/>
        <w:rPr>
          <w:b/>
          <w:bCs/>
          <w:i/>
          <w:sz w:val="22"/>
          <w:szCs w:val="22"/>
          <w:u w:val="single"/>
        </w:rPr>
      </w:pPr>
    </w:p>
    <w:p w14:paraId="17DB4C12" w14:textId="77777777" w:rsidR="00280514" w:rsidRDefault="00280514" w:rsidP="00C21FA7">
      <w:pPr>
        <w:tabs>
          <w:tab w:val="left" w:pos="0"/>
        </w:tabs>
        <w:jc w:val="right"/>
        <w:rPr>
          <w:b/>
          <w:bCs/>
          <w:i/>
          <w:sz w:val="22"/>
          <w:szCs w:val="22"/>
          <w:u w:val="single"/>
        </w:rPr>
      </w:pPr>
    </w:p>
    <w:p w14:paraId="1192486B" w14:textId="77777777" w:rsidR="00280514" w:rsidRDefault="00280514" w:rsidP="00C21FA7">
      <w:pPr>
        <w:tabs>
          <w:tab w:val="left" w:pos="0"/>
        </w:tabs>
        <w:jc w:val="right"/>
        <w:rPr>
          <w:b/>
          <w:bCs/>
          <w:i/>
          <w:sz w:val="22"/>
          <w:szCs w:val="22"/>
          <w:u w:val="single"/>
        </w:rPr>
      </w:pPr>
    </w:p>
    <w:p w14:paraId="3C43F2B1" w14:textId="77777777" w:rsidR="00280514" w:rsidRDefault="00280514" w:rsidP="00C21FA7">
      <w:pPr>
        <w:tabs>
          <w:tab w:val="left" w:pos="0"/>
        </w:tabs>
        <w:jc w:val="right"/>
        <w:rPr>
          <w:b/>
          <w:bCs/>
          <w:i/>
          <w:sz w:val="22"/>
          <w:szCs w:val="22"/>
          <w:u w:val="single"/>
        </w:rPr>
      </w:pPr>
    </w:p>
    <w:p w14:paraId="5B18C7F0" w14:textId="77777777" w:rsidR="00280514" w:rsidRDefault="00280514" w:rsidP="00C21FA7">
      <w:pPr>
        <w:tabs>
          <w:tab w:val="left" w:pos="0"/>
        </w:tabs>
        <w:jc w:val="right"/>
        <w:rPr>
          <w:b/>
          <w:bCs/>
          <w:i/>
          <w:sz w:val="22"/>
          <w:szCs w:val="22"/>
          <w:u w:val="single"/>
        </w:rPr>
      </w:pPr>
    </w:p>
    <w:p w14:paraId="055188AB" w14:textId="77777777" w:rsidR="00280514" w:rsidRDefault="00280514" w:rsidP="00C21FA7">
      <w:pPr>
        <w:tabs>
          <w:tab w:val="left" w:pos="0"/>
        </w:tabs>
        <w:jc w:val="right"/>
        <w:rPr>
          <w:b/>
          <w:bCs/>
          <w:i/>
          <w:sz w:val="22"/>
          <w:szCs w:val="22"/>
          <w:u w:val="single"/>
        </w:rPr>
      </w:pPr>
    </w:p>
    <w:p w14:paraId="7D13022B" w14:textId="77777777" w:rsidR="00280514" w:rsidRDefault="00280514" w:rsidP="00C21FA7">
      <w:pPr>
        <w:tabs>
          <w:tab w:val="left" w:pos="0"/>
        </w:tabs>
        <w:jc w:val="right"/>
        <w:rPr>
          <w:b/>
          <w:bCs/>
          <w:i/>
          <w:sz w:val="22"/>
          <w:szCs w:val="22"/>
          <w:u w:val="single"/>
        </w:rPr>
      </w:pPr>
    </w:p>
    <w:p w14:paraId="0BB72E71" w14:textId="77777777" w:rsidR="00280514" w:rsidRDefault="00280514" w:rsidP="00C21FA7">
      <w:pPr>
        <w:tabs>
          <w:tab w:val="left" w:pos="0"/>
        </w:tabs>
        <w:jc w:val="right"/>
        <w:rPr>
          <w:b/>
          <w:bCs/>
          <w:i/>
          <w:sz w:val="22"/>
          <w:szCs w:val="22"/>
          <w:u w:val="single"/>
        </w:rPr>
      </w:pPr>
    </w:p>
    <w:p w14:paraId="1C7227F3" w14:textId="77777777" w:rsidR="00280514" w:rsidRDefault="00280514" w:rsidP="00C21FA7">
      <w:pPr>
        <w:tabs>
          <w:tab w:val="left" w:pos="0"/>
        </w:tabs>
        <w:jc w:val="right"/>
        <w:rPr>
          <w:b/>
          <w:bCs/>
          <w:i/>
          <w:sz w:val="22"/>
          <w:szCs w:val="22"/>
          <w:u w:val="single"/>
        </w:rPr>
      </w:pPr>
    </w:p>
    <w:p w14:paraId="7F9A992A" w14:textId="77777777" w:rsidR="00280514" w:rsidRDefault="00280514" w:rsidP="00C21FA7">
      <w:pPr>
        <w:tabs>
          <w:tab w:val="left" w:pos="0"/>
        </w:tabs>
        <w:jc w:val="right"/>
        <w:rPr>
          <w:b/>
          <w:bCs/>
          <w:i/>
          <w:sz w:val="22"/>
          <w:szCs w:val="22"/>
          <w:u w:val="single"/>
        </w:rPr>
      </w:pPr>
    </w:p>
    <w:p w14:paraId="482F8579" w14:textId="77777777" w:rsidR="00280514" w:rsidRDefault="00280514" w:rsidP="00C21FA7">
      <w:pPr>
        <w:tabs>
          <w:tab w:val="left" w:pos="0"/>
        </w:tabs>
        <w:jc w:val="right"/>
        <w:rPr>
          <w:b/>
          <w:bCs/>
          <w:i/>
          <w:sz w:val="22"/>
          <w:szCs w:val="22"/>
          <w:u w:val="single"/>
        </w:rPr>
      </w:pPr>
    </w:p>
    <w:p w14:paraId="0E0F0A30" w14:textId="77777777" w:rsidR="00280514" w:rsidRPr="00280514" w:rsidRDefault="00280514" w:rsidP="00C21FA7">
      <w:pPr>
        <w:tabs>
          <w:tab w:val="left" w:pos="0"/>
        </w:tabs>
        <w:jc w:val="right"/>
        <w:rPr>
          <w:b/>
          <w:bCs/>
          <w:i/>
          <w:sz w:val="22"/>
          <w:szCs w:val="22"/>
          <w:u w:val="single"/>
        </w:rPr>
      </w:pPr>
    </w:p>
    <w:p w14:paraId="01E8EBEB" w14:textId="77777777" w:rsidR="0053189E" w:rsidRPr="00280514" w:rsidRDefault="0053189E" w:rsidP="00C21FA7">
      <w:pPr>
        <w:tabs>
          <w:tab w:val="left" w:pos="0"/>
        </w:tabs>
        <w:jc w:val="right"/>
        <w:rPr>
          <w:b/>
          <w:bCs/>
          <w:i/>
          <w:sz w:val="22"/>
          <w:szCs w:val="22"/>
          <w:u w:val="single"/>
          <w:lang w:val="sr-Cyrl-CS"/>
        </w:rPr>
      </w:pPr>
    </w:p>
    <w:p w14:paraId="5FAF3D2F" w14:textId="77777777" w:rsidR="0053189E" w:rsidRPr="00280514" w:rsidRDefault="0053189E" w:rsidP="00C21FA7">
      <w:pPr>
        <w:tabs>
          <w:tab w:val="left" w:pos="0"/>
        </w:tabs>
        <w:jc w:val="right"/>
        <w:rPr>
          <w:b/>
          <w:bCs/>
          <w:i/>
          <w:sz w:val="22"/>
          <w:szCs w:val="22"/>
          <w:u w:val="single"/>
          <w:lang w:val="sr-Cyrl-CS"/>
        </w:rPr>
      </w:pPr>
    </w:p>
    <w:p w14:paraId="60CB115C" w14:textId="77777777" w:rsidR="0053189E" w:rsidRPr="00280514" w:rsidRDefault="0053189E" w:rsidP="00C21FA7">
      <w:pPr>
        <w:tabs>
          <w:tab w:val="left" w:pos="0"/>
        </w:tabs>
        <w:jc w:val="right"/>
        <w:rPr>
          <w:b/>
          <w:bCs/>
          <w:i/>
          <w:sz w:val="22"/>
          <w:szCs w:val="22"/>
          <w:u w:val="single"/>
          <w:lang w:val="sr-Cyrl-CS"/>
        </w:rPr>
      </w:pPr>
    </w:p>
    <w:p w14:paraId="6965ECBB" w14:textId="77777777" w:rsidR="0053189E" w:rsidRPr="00280514" w:rsidRDefault="0053189E" w:rsidP="00C21FA7">
      <w:pPr>
        <w:tabs>
          <w:tab w:val="left" w:pos="0"/>
        </w:tabs>
        <w:jc w:val="right"/>
        <w:rPr>
          <w:b/>
          <w:bCs/>
          <w:i/>
          <w:sz w:val="22"/>
          <w:szCs w:val="22"/>
          <w:u w:val="single"/>
          <w:lang w:val="sr-Cyrl-CS"/>
        </w:rPr>
      </w:pPr>
    </w:p>
    <w:p w14:paraId="30DEA1B1" w14:textId="77777777" w:rsidR="00EA0BD9" w:rsidRPr="00280514" w:rsidRDefault="00EA0BD9" w:rsidP="00D712F6">
      <w:pPr>
        <w:tabs>
          <w:tab w:val="left" w:pos="0"/>
          <w:tab w:val="left" w:pos="5812"/>
        </w:tabs>
        <w:rPr>
          <w:b/>
          <w:bCs/>
          <w:i/>
          <w:sz w:val="22"/>
          <w:szCs w:val="22"/>
          <w:u w:val="single"/>
        </w:rPr>
      </w:pPr>
    </w:p>
    <w:p w14:paraId="205EB1F6" w14:textId="77777777" w:rsidR="0053189E" w:rsidRPr="00280514" w:rsidRDefault="0053189E" w:rsidP="00C21FA7">
      <w:pPr>
        <w:tabs>
          <w:tab w:val="left" w:pos="0"/>
        </w:tabs>
        <w:jc w:val="right"/>
        <w:rPr>
          <w:b/>
          <w:bCs/>
          <w:i/>
          <w:sz w:val="22"/>
          <w:szCs w:val="22"/>
          <w:u w:val="single"/>
          <w:lang w:val="sr-Cyrl-CS"/>
        </w:rPr>
      </w:pPr>
    </w:p>
    <w:p w14:paraId="3D37DD24" w14:textId="232B70B1" w:rsidR="00D712F6" w:rsidRPr="00280514" w:rsidRDefault="00C21FA7" w:rsidP="008F18C5">
      <w:pPr>
        <w:pStyle w:val="ListParagraph"/>
        <w:numPr>
          <w:ilvl w:val="0"/>
          <w:numId w:val="23"/>
        </w:numPr>
        <w:tabs>
          <w:tab w:val="left" w:pos="0"/>
        </w:tabs>
        <w:jc w:val="right"/>
        <w:rPr>
          <w:b/>
          <w:bCs/>
          <w:i/>
          <w:sz w:val="36"/>
          <w:szCs w:val="36"/>
          <w:u w:val="single"/>
          <w:lang w:val="en-US"/>
        </w:rPr>
      </w:pPr>
      <w:r w:rsidRPr="00280514">
        <w:rPr>
          <w:b/>
          <w:bCs/>
          <w:i/>
          <w:sz w:val="36"/>
          <w:szCs w:val="36"/>
          <w:u w:val="single"/>
          <w:lang w:val="sr-Cyrl-CS"/>
        </w:rPr>
        <w:t xml:space="preserve">UVODNI DIO   </w:t>
      </w:r>
    </w:p>
    <w:p w14:paraId="6A2758D8" w14:textId="77777777" w:rsidR="00D712F6" w:rsidRPr="00280514" w:rsidRDefault="00D712F6" w:rsidP="00D712F6">
      <w:pPr>
        <w:tabs>
          <w:tab w:val="left" w:pos="0"/>
        </w:tabs>
        <w:jc w:val="right"/>
        <w:rPr>
          <w:b/>
          <w:bCs/>
          <w:i/>
          <w:color w:val="EE0000"/>
          <w:sz w:val="22"/>
          <w:szCs w:val="22"/>
          <w:u w:val="single"/>
          <w:lang w:val="en-US"/>
        </w:rPr>
      </w:pPr>
    </w:p>
    <w:p w14:paraId="5E383756" w14:textId="77777777" w:rsidR="00D712F6" w:rsidRPr="00280514" w:rsidRDefault="00D712F6" w:rsidP="00D712F6">
      <w:pPr>
        <w:tabs>
          <w:tab w:val="left" w:pos="0"/>
        </w:tabs>
        <w:jc w:val="right"/>
        <w:rPr>
          <w:b/>
          <w:bCs/>
          <w:i/>
          <w:color w:val="EE0000"/>
          <w:sz w:val="22"/>
          <w:szCs w:val="22"/>
          <w:u w:val="single"/>
          <w:lang w:val="en-US"/>
        </w:rPr>
      </w:pPr>
    </w:p>
    <w:p w14:paraId="50912EF2" w14:textId="77777777" w:rsidR="00D21EFC" w:rsidRPr="00280514" w:rsidRDefault="00D21EFC" w:rsidP="00D712F6">
      <w:pPr>
        <w:tabs>
          <w:tab w:val="left" w:pos="0"/>
        </w:tabs>
        <w:jc w:val="right"/>
        <w:rPr>
          <w:b/>
          <w:bCs/>
          <w:i/>
          <w:color w:val="EE0000"/>
          <w:sz w:val="22"/>
          <w:szCs w:val="22"/>
          <w:u w:val="single"/>
          <w:lang w:val="en-US"/>
        </w:rPr>
      </w:pPr>
    </w:p>
    <w:p w14:paraId="43CD7FC8" w14:textId="4CFB243E" w:rsidR="00B44752" w:rsidRPr="00006DAF" w:rsidRDefault="00B44752" w:rsidP="00F317D7">
      <w:pPr>
        <w:tabs>
          <w:tab w:val="left" w:pos="0"/>
        </w:tabs>
        <w:rPr>
          <w:b/>
          <w:bCs/>
          <w:i/>
          <w:color w:val="EE0000"/>
          <w:sz w:val="22"/>
          <w:szCs w:val="22"/>
          <w:u w:val="single"/>
          <w:lang w:val="en-US"/>
        </w:rPr>
      </w:pPr>
    </w:p>
    <w:p w14:paraId="799709A1" w14:textId="63656480" w:rsidR="00C21FA7" w:rsidRPr="004218FC" w:rsidRDefault="00C21FA7" w:rsidP="00C21FA7">
      <w:pPr>
        <w:jc w:val="both"/>
        <w:rPr>
          <w:b/>
          <w:sz w:val="22"/>
          <w:szCs w:val="22"/>
          <w:lang w:val="sr-Cyrl-CS"/>
        </w:rPr>
      </w:pPr>
      <w:r w:rsidRPr="004218FC">
        <w:rPr>
          <w:b/>
          <w:sz w:val="22"/>
          <w:szCs w:val="22"/>
        </w:rPr>
        <w:lastRenderedPageBreak/>
        <w:t>I</w:t>
      </w:r>
      <w:r w:rsidRPr="004218FC">
        <w:rPr>
          <w:b/>
          <w:sz w:val="22"/>
          <w:szCs w:val="22"/>
        </w:rPr>
        <w:tab/>
      </w:r>
      <w:r w:rsidRPr="004218FC">
        <w:rPr>
          <w:b/>
          <w:sz w:val="22"/>
          <w:szCs w:val="22"/>
          <w:lang w:val="sr-Cyrl-CS"/>
        </w:rPr>
        <w:t>UVODNO OBRAZLOŽENjE</w:t>
      </w:r>
    </w:p>
    <w:p w14:paraId="32595E6C" w14:textId="77777777" w:rsidR="00C21FA7" w:rsidRPr="004218FC" w:rsidRDefault="00C21FA7" w:rsidP="00C21FA7">
      <w:pPr>
        <w:jc w:val="both"/>
        <w:rPr>
          <w:sz w:val="22"/>
          <w:szCs w:val="22"/>
          <w:lang w:val="sr-Cyrl-CS"/>
        </w:rPr>
      </w:pPr>
    </w:p>
    <w:p w14:paraId="298835AB" w14:textId="6331AF3B" w:rsidR="009952B0" w:rsidRPr="004218FC" w:rsidRDefault="009952B0" w:rsidP="00C21FA7">
      <w:pPr>
        <w:ind w:firstLine="720"/>
        <w:jc w:val="both"/>
        <w:rPr>
          <w:rFonts w:cs="Tahoma"/>
          <w:sz w:val="22"/>
          <w:szCs w:val="22"/>
          <w:lang w:val="hr-BA"/>
        </w:rPr>
      </w:pPr>
      <w:r w:rsidRPr="004218FC">
        <w:rPr>
          <w:rFonts w:cs="Tahoma"/>
          <w:sz w:val="22"/>
          <w:szCs w:val="22"/>
          <w:lang w:val="hr-BA"/>
        </w:rPr>
        <w:t xml:space="preserve">Izradi predmetnog Regulacionog plana pristupilo se nakon što je Općinsko vijeće Općine </w:t>
      </w:r>
      <w:r w:rsidR="004218FC" w:rsidRPr="004218FC">
        <w:rPr>
          <w:rFonts w:cs="Tahoma"/>
          <w:sz w:val="22"/>
          <w:szCs w:val="22"/>
          <w:lang w:val="hr-BA"/>
        </w:rPr>
        <w:t>Kalesija</w:t>
      </w:r>
      <w:r w:rsidRPr="004218FC">
        <w:rPr>
          <w:rFonts w:cs="Tahoma"/>
          <w:sz w:val="22"/>
          <w:szCs w:val="22"/>
          <w:lang w:val="hr-BA"/>
        </w:rPr>
        <w:t xml:space="preserve"> na sjednici održanoj </w:t>
      </w:r>
      <w:r w:rsidR="004218FC" w:rsidRPr="004218FC">
        <w:rPr>
          <w:rFonts w:cs="Tahoma"/>
          <w:sz w:val="22"/>
          <w:szCs w:val="22"/>
          <w:lang w:val="hr-BA"/>
        </w:rPr>
        <w:t xml:space="preserve">dana </w:t>
      </w:r>
      <w:r w:rsidR="005A7738">
        <w:rPr>
          <w:rFonts w:cs="Tahoma"/>
          <w:sz w:val="22"/>
          <w:szCs w:val="22"/>
          <w:lang w:val="hr-BA"/>
        </w:rPr>
        <w:t>24.01.2026</w:t>
      </w:r>
      <w:r w:rsidRPr="004218FC">
        <w:rPr>
          <w:rFonts w:cs="Tahoma"/>
          <w:sz w:val="22"/>
          <w:szCs w:val="22"/>
          <w:lang w:val="hr-BA"/>
        </w:rPr>
        <w:t xml:space="preserve">.godine donijelo </w:t>
      </w:r>
      <w:r w:rsidR="00D30D38">
        <w:rPr>
          <w:rFonts w:cs="Tahoma"/>
          <w:i/>
          <w:iCs/>
          <w:sz w:val="22"/>
          <w:szCs w:val="22"/>
          <w:lang w:val="hr-BA"/>
        </w:rPr>
        <w:t>Odluku o pristupanju izradi</w:t>
      </w:r>
      <w:r w:rsidR="00D30D38" w:rsidRPr="00D30D38">
        <w:rPr>
          <w:rFonts w:cs="Tahoma"/>
          <w:i/>
          <w:iCs/>
          <w:sz w:val="22"/>
          <w:szCs w:val="22"/>
          <w:lang w:val="hr-BA"/>
        </w:rPr>
        <w:t xml:space="preserve"> izmjene i dopune dijela Regulacionog plana "Proizvodno-poslovne zone Krušik" Kalesija </w:t>
      </w:r>
      <w:r w:rsidR="004218FC" w:rsidRPr="004218FC">
        <w:rPr>
          <w:rFonts w:cs="Tahoma"/>
          <w:i/>
          <w:iCs/>
          <w:sz w:val="22"/>
          <w:szCs w:val="22"/>
          <w:lang w:val="hr-BA"/>
        </w:rPr>
        <w:t xml:space="preserve">Kalesija </w:t>
      </w:r>
      <w:r w:rsidR="00C269AD" w:rsidRPr="004218FC">
        <w:rPr>
          <w:rFonts w:cs="Tahoma"/>
          <w:sz w:val="22"/>
          <w:szCs w:val="22"/>
          <w:lang w:val="hr-BA"/>
        </w:rPr>
        <w:t xml:space="preserve">(Sl. gl. Općine </w:t>
      </w:r>
      <w:r w:rsidR="00E61CA7">
        <w:rPr>
          <w:rFonts w:cs="Tahoma"/>
          <w:sz w:val="22"/>
          <w:szCs w:val="22"/>
          <w:lang w:val="hr-BA"/>
        </w:rPr>
        <w:t>K</w:t>
      </w:r>
      <w:r w:rsidR="004218FC" w:rsidRPr="004218FC">
        <w:rPr>
          <w:rFonts w:cs="Tahoma"/>
          <w:sz w:val="22"/>
          <w:szCs w:val="22"/>
          <w:lang w:val="hr-BA"/>
        </w:rPr>
        <w:t>alesija</w:t>
      </w:r>
      <w:r w:rsidR="00C269AD" w:rsidRPr="004218FC">
        <w:rPr>
          <w:rFonts w:cs="Tahoma"/>
          <w:sz w:val="22"/>
          <w:szCs w:val="22"/>
          <w:lang w:val="hr-BA"/>
        </w:rPr>
        <w:t xml:space="preserve"> broj </w:t>
      </w:r>
      <w:r w:rsidR="005A7738">
        <w:rPr>
          <w:rFonts w:cs="Tahoma"/>
          <w:sz w:val="22"/>
          <w:szCs w:val="22"/>
          <w:lang w:val="hr-BA"/>
        </w:rPr>
        <w:t>1</w:t>
      </w:r>
      <w:r w:rsidR="00C269AD" w:rsidRPr="004218FC">
        <w:rPr>
          <w:rFonts w:cs="Tahoma"/>
          <w:sz w:val="22"/>
          <w:szCs w:val="22"/>
          <w:lang w:val="hr-BA"/>
        </w:rPr>
        <w:t>/2</w:t>
      </w:r>
      <w:r w:rsidR="005A7738">
        <w:rPr>
          <w:rFonts w:cs="Tahoma"/>
          <w:sz w:val="22"/>
          <w:szCs w:val="22"/>
          <w:lang w:val="hr-BA"/>
        </w:rPr>
        <w:t>6</w:t>
      </w:r>
      <w:r w:rsidR="00C269AD" w:rsidRPr="004218FC">
        <w:rPr>
          <w:rFonts w:cs="Tahoma"/>
          <w:sz w:val="22"/>
          <w:szCs w:val="22"/>
          <w:lang w:val="hr-BA"/>
        </w:rPr>
        <w:t>)</w:t>
      </w:r>
      <w:r w:rsidRPr="004218FC">
        <w:rPr>
          <w:rFonts w:cs="Tahoma"/>
          <w:sz w:val="22"/>
          <w:szCs w:val="22"/>
          <w:lang w:val="hr-BA"/>
        </w:rPr>
        <w:t>.</w:t>
      </w:r>
    </w:p>
    <w:p w14:paraId="697FB231" w14:textId="77777777" w:rsidR="009952B0" w:rsidRPr="00280514" w:rsidRDefault="009952B0" w:rsidP="00C21FA7">
      <w:pPr>
        <w:ind w:firstLine="720"/>
        <w:jc w:val="both"/>
        <w:rPr>
          <w:rFonts w:cs="Tahoma"/>
          <w:bCs/>
          <w:color w:val="EE0000"/>
          <w:sz w:val="22"/>
          <w:szCs w:val="22"/>
          <w:lang w:val="sr-Cyrl-CS"/>
        </w:rPr>
      </w:pPr>
    </w:p>
    <w:p w14:paraId="6E29F1AD" w14:textId="080F08CB" w:rsidR="00DF2F44" w:rsidRDefault="00824BEC" w:rsidP="005A7738">
      <w:pPr>
        <w:ind w:firstLine="720"/>
        <w:jc w:val="both"/>
        <w:rPr>
          <w:rFonts w:cs="Tahoma"/>
          <w:sz w:val="22"/>
          <w:szCs w:val="22"/>
          <w:lang w:val="hr-BA"/>
        </w:rPr>
      </w:pPr>
      <w:r w:rsidRPr="00CB551C">
        <w:rPr>
          <w:rFonts w:cs="Tahoma"/>
          <w:sz w:val="22"/>
          <w:szCs w:val="22"/>
          <w:lang w:val="hr-BA"/>
        </w:rPr>
        <w:t xml:space="preserve">Prostorni obuhvat plana definisan je </w:t>
      </w:r>
      <w:r w:rsidRPr="00CB551C">
        <w:rPr>
          <w:rFonts w:cs="Tahoma"/>
          <w:i/>
          <w:iCs/>
          <w:sz w:val="22"/>
          <w:szCs w:val="22"/>
          <w:lang w:val="hr-BA"/>
        </w:rPr>
        <w:t>Odlukom o pristupanju izradi</w:t>
      </w:r>
      <w:r w:rsidR="005A7738" w:rsidRPr="005A7738">
        <w:t xml:space="preserve"> </w:t>
      </w:r>
      <w:r w:rsidR="005A7738" w:rsidRPr="005A7738">
        <w:rPr>
          <w:rFonts w:cs="Tahoma"/>
          <w:i/>
          <w:iCs/>
          <w:sz w:val="22"/>
          <w:szCs w:val="22"/>
          <w:lang w:val="hr-BA"/>
        </w:rPr>
        <w:t>izmjen</w:t>
      </w:r>
      <w:r w:rsidR="005A7738">
        <w:rPr>
          <w:rFonts w:cs="Tahoma"/>
          <w:i/>
          <w:iCs/>
          <w:sz w:val="22"/>
          <w:szCs w:val="22"/>
          <w:lang w:val="hr-BA"/>
        </w:rPr>
        <w:t>e</w:t>
      </w:r>
      <w:r w:rsidR="005A7738" w:rsidRPr="005A7738">
        <w:rPr>
          <w:rFonts w:cs="Tahoma"/>
          <w:i/>
          <w:iCs/>
          <w:sz w:val="22"/>
          <w:szCs w:val="22"/>
          <w:lang w:val="hr-BA"/>
        </w:rPr>
        <w:t xml:space="preserve"> i dopun</w:t>
      </w:r>
      <w:r w:rsidR="005A7738">
        <w:rPr>
          <w:rFonts w:cs="Tahoma"/>
          <w:i/>
          <w:iCs/>
          <w:sz w:val="22"/>
          <w:szCs w:val="22"/>
          <w:lang w:val="hr-BA"/>
        </w:rPr>
        <w:t>e</w:t>
      </w:r>
      <w:r w:rsidR="005A7738" w:rsidRPr="005A7738">
        <w:rPr>
          <w:rFonts w:cs="Tahoma"/>
          <w:i/>
          <w:iCs/>
          <w:sz w:val="22"/>
          <w:szCs w:val="22"/>
          <w:lang w:val="hr-BA"/>
        </w:rPr>
        <w:t xml:space="preserve"> dijela Regulacionog plana</w:t>
      </w:r>
      <w:r w:rsidR="005A7738">
        <w:rPr>
          <w:rFonts w:cs="Tahoma"/>
          <w:i/>
          <w:iCs/>
          <w:sz w:val="22"/>
          <w:szCs w:val="22"/>
          <w:lang w:val="hr-BA"/>
        </w:rPr>
        <w:t xml:space="preserve"> </w:t>
      </w:r>
      <w:r w:rsidR="005A7738" w:rsidRPr="005A7738">
        <w:rPr>
          <w:rFonts w:cs="Tahoma"/>
          <w:i/>
          <w:iCs/>
          <w:sz w:val="22"/>
          <w:szCs w:val="22"/>
          <w:lang w:val="hr-BA"/>
        </w:rPr>
        <w:t>"Proizvodno-poslovne zone Krušik" Kalesija</w:t>
      </w:r>
      <w:r w:rsidRPr="00CB551C">
        <w:rPr>
          <w:rFonts w:cs="Tahoma"/>
          <w:sz w:val="22"/>
          <w:szCs w:val="22"/>
          <w:lang w:val="hr-BA"/>
        </w:rPr>
        <w:t xml:space="preserve">, kojom je navedeno da </w:t>
      </w:r>
      <w:r w:rsidR="00CB551C" w:rsidRPr="00CB551C">
        <w:rPr>
          <w:rFonts w:cs="Tahoma"/>
          <w:sz w:val="22"/>
          <w:szCs w:val="22"/>
          <w:lang w:val="hr-BA"/>
        </w:rPr>
        <w:t xml:space="preserve">površina obuhvata iznosi cca </w:t>
      </w:r>
      <w:r w:rsidR="005A7738">
        <w:rPr>
          <w:rFonts w:cs="Tahoma"/>
          <w:sz w:val="22"/>
          <w:szCs w:val="22"/>
          <w:lang w:val="hr-BA"/>
        </w:rPr>
        <w:t>0</w:t>
      </w:r>
      <w:r w:rsidR="00B9563A">
        <w:rPr>
          <w:rFonts w:cs="Tahoma"/>
          <w:sz w:val="22"/>
          <w:szCs w:val="22"/>
          <w:lang w:val="hr-BA"/>
        </w:rPr>
        <w:t>,30</w:t>
      </w:r>
      <w:r w:rsidR="00CB551C" w:rsidRPr="00B63A4C">
        <w:rPr>
          <w:rFonts w:cs="Tahoma"/>
          <w:sz w:val="22"/>
          <w:szCs w:val="22"/>
          <w:lang w:val="hr-BA"/>
        </w:rPr>
        <w:t>ha.</w:t>
      </w:r>
      <w:r w:rsidR="00927824">
        <w:rPr>
          <w:rFonts w:cs="Tahoma"/>
          <w:sz w:val="22"/>
          <w:szCs w:val="22"/>
          <w:lang w:val="hr-BA"/>
        </w:rPr>
        <w:t xml:space="preserve"> </w:t>
      </w:r>
    </w:p>
    <w:p w14:paraId="62A46B86" w14:textId="77777777" w:rsidR="00045D10" w:rsidRDefault="00045D10" w:rsidP="005A7738">
      <w:pPr>
        <w:ind w:firstLine="720"/>
        <w:jc w:val="both"/>
        <w:rPr>
          <w:rFonts w:cs="Tahoma"/>
          <w:sz w:val="22"/>
          <w:szCs w:val="22"/>
          <w:lang w:val="hr-BA"/>
        </w:rPr>
      </w:pPr>
    </w:p>
    <w:p w14:paraId="77EB87FD" w14:textId="5D7F9E42" w:rsidR="00045D10" w:rsidRPr="00045D10" w:rsidRDefault="00045D10" w:rsidP="00045D10">
      <w:pPr>
        <w:pStyle w:val="Standard"/>
        <w:spacing w:after="0" w:line="240" w:lineRule="auto"/>
        <w:jc w:val="both"/>
        <w:rPr>
          <w:rFonts w:ascii="Century Gothic" w:hAnsi="Century Gothic" w:cs="Times New Roman"/>
          <w:sz w:val="22"/>
          <w:szCs w:val="22"/>
          <w:lang w:val="sr-Latn-RS"/>
        </w:rPr>
      </w:pPr>
      <w:r w:rsidRPr="00045D10">
        <w:rPr>
          <w:rFonts w:ascii="Century Gothic" w:hAnsi="Century Gothic" w:cs="Times New Roman"/>
          <w:sz w:val="22"/>
          <w:szCs w:val="22"/>
          <w:lang w:val="sr-Latn-RS"/>
        </w:rPr>
        <w:t xml:space="preserve">Pored svega navedenog, razlog za izradu </w:t>
      </w:r>
      <w:r w:rsidRPr="00045D10">
        <w:rPr>
          <w:rFonts w:ascii="Century Gothic" w:hAnsi="Century Gothic" w:cs="Tahoma"/>
          <w:i/>
          <w:iCs/>
          <w:sz w:val="22"/>
          <w:szCs w:val="22"/>
          <w:lang w:val="hr-BA"/>
        </w:rPr>
        <w:t xml:space="preserve">izmjene i dopune dijela Regulacionog plana </w:t>
      </w:r>
      <w:r w:rsidRPr="00045D10">
        <w:rPr>
          <w:rFonts w:ascii="Century Gothic" w:hAnsi="Century Gothic" w:cs="Times New Roman"/>
          <w:sz w:val="22"/>
          <w:szCs w:val="22"/>
          <w:lang w:val="sr-Latn-RS"/>
        </w:rPr>
        <w:t>je između ostalog unapredjenje energetske efikasnosti ,smanjenje troškova električne energije izgradnjom solarne elektrane za potrebe JP“ Vodovod i kanalizacija Kalesija“ d.o.o. Kalesija, s ciljem razvoja i promocije ekološki prihvatljivih tehnologija, te stvaranjem uslova za dugoročnu stabilnost sistema vodosnabdijevanja.</w:t>
      </w:r>
    </w:p>
    <w:p w14:paraId="521C8DC2" w14:textId="77777777" w:rsidR="003021E1" w:rsidRPr="00E63EE6" w:rsidRDefault="003021E1" w:rsidP="003021E1">
      <w:pPr>
        <w:jc w:val="both"/>
        <w:rPr>
          <w:rFonts w:cs="Tahoma"/>
          <w:sz w:val="22"/>
          <w:szCs w:val="22"/>
          <w:lang w:val="sr-Cyrl-CS"/>
        </w:rPr>
      </w:pPr>
    </w:p>
    <w:p w14:paraId="214D3B9E" w14:textId="6F0BE6CC" w:rsidR="00DF2F44" w:rsidRPr="00E63EE6" w:rsidRDefault="004839B2" w:rsidP="004839B2">
      <w:pPr>
        <w:ind w:firstLine="720"/>
        <w:jc w:val="both"/>
        <w:rPr>
          <w:rFonts w:cs="Tahoma"/>
          <w:sz w:val="22"/>
          <w:szCs w:val="22"/>
        </w:rPr>
      </w:pPr>
      <w:r w:rsidRPr="00E63EE6">
        <w:rPr>
          <w:rFonts w:cs="Tahoma"/>
          <w:sz w:val="22"/>
          <w:szCs w:val="22"/>
        </w:rPr>
        <w:t xml:space="preserve">Nosilac pripreme Plana je </w:t>
      </w:r>
      <w:r w:rsidR="00DF2F44" w:rsidRPr="00E63EE6">
        <w:rPr>
          <w:rFonts w:cs="Tahoma"/>
          <w:sz w:val="22"/>
          <w:szCs w:val="22"/>
        </w:rPr>
        <w:t xml:space="preserve">Općinski načelnik putem Službe za </w:t>
      </w:r>
      <w:r w:rsidR="00CB551C" w:rsidRPr="00E63EE6">
        <w:rPr>
          <w:rFonts w:cs="Tahoma"/>
          <w:sz w:val="22"/>
          <w:szCs w:val="22"/>
        </w:rPr>
        <w:t>prostorno uređenje, geodetske i imovinsko-pravne poslove općine Kalesija</w:t>
      </w:r>
      <w:r w:rsidR="00DF2F44" w:rsidRPr="00E63EE6">
        <w:rPr>
          <w:rFonts w:cs="Tahoma"/>
          <w:sz w:val="22"/>
          <w:szCs w:val="22"/>
        </w:rPr>
        <w:t>.</w:t>
      </w:r>
    </w:p>
    <w:p w14:paraId="71C2A763" w14:textId="77777777" w:rsidR="004839B2" w:rsidRPr="00E63EE6" w:rsidRDefault="004839B2" w:rsidP="003021E1">
      <w:pPr>
        <w:jc w:val="both"/>
        <w:rPr>
          <w:rFonts w:cs="Tahoma"/>
          <w:sz w:val="22"/>
          <w:szCs w:val="22"/>
          <w:lang w:val="sr-Cyrl-CS"/>
        </w:rPr>
      </w:pPr>
    </w:p>
    <w:p w14:paraId="47A76035" w14:textId="09C202E2" w:rsidR="00057B43" w:rsidRPr="00E63EE6" w:rsidRDefault="00057B43" w:rsidP="00057B43">
      <w:pPr>
        <w:ind w:firstLine="708"/>
        <w:jc w:val="both"/>
        <w:rPr>
          <w:rFonts w:cs="Tahoma"/>
          <w:sz w:val="22"/>
          <w:szCs w:val="22"/>
        </w:rPr>
      </w:pPr>
      <w:r w:rsidRPr="00E63EE6">
        <w:rPr>
          <w:rFonts w:cs="Tahoma"/>
          <w:sz w:val="22"/>
          <w:szCs w:val="22"/>
        </w:rPr>
        <w:t xml:space="preserve">Nosilac izrade Plana je preduzeće </w:t>
      </w:r>
      <w:r w:rsidRPr="00E63EE6">
        <w:rPr>
          <w:rFonts w:cs="Tahoma"/>
          <w:sz w:val="22"/>
          <w:szCs w:val="22"/>
          <w:lang w:val="sr-Latn-CS"/>
        </w:rPr>
        <w:t>Građevinski institut</w:t>
      </w:r>
      <w:r w:rsidRPr="00E63EE6">
        <w:rPr>
          <w:rFonts w:cs="Tahoma"/>
          <w:sz w:val="22"/>
          <w:szCs w:val="22"/>
          <w:lang w:val="sr-Cyrl-BA"/>
        </w:rPr>
        <w:t xml:space="preserve"> </w:t>
      </w:r>
      <w:r w:rsidRPr="00E63EE6">
        <w:rPr>
          <w:rFonts w:cs="Tahoma"/>
          <w:sz w:val="22"/>
          <w:szCs w:val="22"/>
          <w:lang w:val="sr-Latn-CS"/>
        </w:rPr>
        <w:t>doo. Banja Luka.</w:t>
      </w:r>
    </w:p>
    <w:p w14:paraId="36701C3B" w14:textId="77777777" w:rsidR="004839B2" w:rsidRPr="00280514" w:rsidRDefault="004839B2" w:rsidP="003021E1">
      <w:pPr>
        <w:jc w:val="both"/>
        <w:rPr>
          <w:rFonts w:cs="Tahoma"/>
          <w:b/>
          <w:bCs/>
          <w:color w:val="EE0000"/>
          <w:sz w:val="22"/>
          <w:szCs w:val="22"/>
          <w:lang w:val="sr-Cyrl-CS"/>
        </w:rPr>
      </w:pPr>
    </w:p>
    <w:p w14:paraId="05F7D303" w14:textId="625B3BEF" w:rsidR="00F72EBE" w:rsidRPr="00E63EE6" w:rsidRDefault="00F72EBE" w:rsidP="00F72EBE">
      <w:pPr>
        <w:ind w:firstLine="708"/>
        <w:jc w:val="both"/>
        <w:rPr>
          <w:rFonts w:cs="Tahoma"/>
          <w:sz w:val="22"/>
          <w:szCs w:val="22"/>
          <w:lang w:val="sr-Cyrl-CS"/>
        </w:rPr>
      </w:pPr>
      <w:r w:rsidRPr="00E63EE6">
        <w:rPr>
          <w:rFonts w:cs="Tahoma"/>
          <w:sz w:val="22"/>
          <w:szCs w:val="22"/>
          <w:lang w:val="sr-Cyrl-CS"/>
        </w:rPr>
        <w:t>Regulacioni plan je rezultat zajedničkog rada nosioca pripreme i nosioca izrade Plana u procesu pripreme i izrade Plana. Programskim smjernicama</w:t>
      </w:r>
      <w:r w:rsidRPr="00E63EE6">
        <w:rPr>
          <w:rFonts w:cs="Tahoma"/>
          <w:sz w:val="22"/>
          <w:szCs w:val="22"/>
        </w:rPr>
        <w:t xml:space="preserve"> </w:t>
      </w:r>
      <w:r w:rsidRPr="00E63EE6">
        <w:rPr>
          <w:rFonts w:cs="Tahoma"/>
          <w:sz w:val="22"/>
          <w:szCs w:val="22"/>
          <w:lang w:val="sr-Cyrl-CS"/>
        </w:rPr>
        <w:t xml:space="preserve">ostvareno je aktivno učešće </w:t>
      </w:r>
      <w:r w:rsidRPr="00E63EE6">
        <w:rPr>
          <w:rFonts w:cs="Tahoma"/>
          <w:sz w:val="22"/>
          <w:szCs w:val="22"/>
        </w:rPr>
        <w:t>Op</w:t>
      </w:r>
      <w:r w:rsidR="00857E94" w:rsidRPr="00E63EE6">
        <w:rPr>
          <w:rFonts w:cs="Tahoma"/>
          <w:sz w:val="22"/>
          <w:szCs w:val="22"/>
        </w:rPr>
        <w:t>ć</w:t>
      </w:r>
      <w:r w:rsidRPr="00E63EE6">
        <w:rPr>
          <w:rFonts w:cs="Tahoma"/>
          <w:sz w:val="22"/>
          <w:szCs w:val="22"/>
        </w:rPr>
        <w:t>ine</w:t>
      </w:r>
      <w:r w:rsidRPr="00E63EE6">
        <w:rPr>
          <w:rFonts w:cs="Tahoma"/>
          <w:sz w:val="22"/>
          <w:szCs w:val="22"/>
          <w:lang w:val="sr-Cyrl-CS"/>
        </w:rPr>
        <w:t xml:space="preserve"> i zainteresovanih subjekata u izradi planskog dokumenta, a sve u cilju produkovanja što kompletnijeg i kvalitetnijeg dokumenta koji će imati praktičnu i operativnu vrijednost.</w:t>
      </w:r>
    </w:p>
    <w:p w14:paraId="0F66C9D3" w14:textId="77777777" w:rsidR="003021E1" w:rsidRPr="00E63EE6" w:rsidRDefault="003021E1" w:rsidP="003021E1">
      <w:pPr>
        <w:jc w:val="both"/>
        <w:rPr>
          <w:rFonts w:cs="Tahoma"/>
          <w:sz w:val="22"/>
          <w:szCs w:val="22"/>
          <w:lang w:val="sr-Cyrl-CS"/>
        </w:rPr>
      </w:pPr>
    </w:p>
    <w:p w14:paraId="62AC1ED1" w14:textId="77777777" w:rsidR="00E63EE6" w:rsidRPr="00E63EE6" w:rsidRDefault="003021E1" w:rsidP="00E63EE6">
      <w:pPr>
        <w:ind w:firstLine="708"/>
        <w:jc w:val="both"/>
        <w:rPr>
          <w:rFonts w:cs="Tahoma"/>
          <w:sz w:val="22"/>
          <w:szCs w:val="22"/>
          <w:lang w:val="en-US"/>
        </w:rPr>
      </w:pPr>
      <w:r w:rsidRPr="00E63EE6">
        <w:rPr>
          <w:rFonts w:cs="Tahoma"/>
          <w:sz w:val="22"/>
          <w:szCs w:val="22"/>
          <w:lang w:val="sr-Cyrl-CS"/>
        </w:rPr>
        <w:t>Plan je sadržajno i metodološki usklađen sa odredbama Zakona o prostornom planiranju i korištenju zemljišta na nivou Federacije Bosne i Hercegovine  (“Službene novine Federacije BiH”, br. </w:t>
      </w:r>
      <w:r w:rsidR="00F72EBE" w:rsidRPr="00E63EE6">
        <w:rPr>
          <w:rFonts w:cs="Tahoma"/>
          <w:sz w:val="22"/>
          <w:szCs w:val="22"/>
          <w:lang w:val="sr-Cyrl-CS"/>
        </w:rPr>
        <w:t>broj 2/06, 72/07, 32/08, 4/10, 13/10, 45/10, 85/21, 92/21 i 72/24</w:t>
      </w:r>
      <w:r w:rsidRPr="00E63EE6">
        <w:rPr>
          <w:rFonts w:cs="Tahoma"/>
          <w:sz w:val="22"/>
          <w:szCs w:val="22"/>
          <w:lang w:val="sr-Cyrl-CS"/>
        </w:rPr>
        <w:t>)</w:t>
      </w:r>
      <w:r w:rsidR="00456550" w:rsidRPr="00E63EE6">
        <w:rPr>
          <w:rFonts w:cs="Tahoma"/>
          <w:sz w:val="22"/>
          <w:szCs w:val="22"/>
          <w:lang w:val="en-US"/>
        </w:rPr>
        <w:t>,</w:t>
      </w:r>
      <w:r w:rsidRPr="00E63EE6">
        <w:rPr>
          <w:rFonts w:cs="Tahoma"/>
          <w:sz w:val="22"/>
          <w:szCs w:val="22"/>
          <w:lang w:val="sr-Cyrl-CS"/>
        </w:rPr>
        <w:t xml:space="preserve"> Zakona </w:t>
      </w:r>
    </w:p>
    <w:p w14:paraId="75594BD0" w14:textId="7171D13F" w:rsidR="003021E1" w:rsidRPr="00E63EE6" w:rsidRDefault="00E63EE6" w:rsidP="00E63EE6">
      <w:pPr>
        <w:jc w:val="both"/>
        <w:rPr>
          <w:rFonts w:cs="Tahoma"/>
          <w:sz w:val="22"/>
          <w:szCs w:val="22"/>
          <w:lang w:val="en-US"/>
        </w:rPr>
      </w:pPr>
      <w:r w:rsidRPr="00E63EE6">
        <w:rPr>
          <w:rFonts w:cs="Tahoma"/>
          <w:sz w:val="22"/>
          <w:szCs w:val="22"/>
          <w:lang w:val="en-US"/>
        </w:rPr>
        <w:t>o prostornom uređenju i građenju (“Službene novine Tuzlanskog kantona”, broj 6/11, 4/13, 15/13, 3/15, 2/16, 4/17, 22/22 i 20/23)</w:t>
      </w:r>
      <w:r w:rsidR="00456550" w:rsidRPr="00E63EE6">
        <w:rPr>
          <w:rFonts w:cs="Tahoma"/>
          <w:sz w:val="22"/>
          <w:szCs w:val="22"/>
          <w:lang w:val="en-US"/>
        </w:rPr>
        <w:t>, i Uredbom o jedinstvenoj metodologiji za izradu dokumenata prostornog uređenja (“Službene novine Federacije BiH”, broj 63/04 i 50/07</w:t>
      </w:r>
      <w:r w:rsidRPr="00E63EE6">
        <w:rPr>
          <w:rFonts w:cs="Tahoma"/>
          <w:sz w:val="22"/>
          <w:szCs w:val="22"/>
          <w:lang w:val="en-US"/>
        </w:rPr>
        <w:t>, 84/10</w:t>
      </w:r>
      <w:r w:rsidR="00456550" w:rsidRPr="00E63EE6">
        <w:rPr>
          <w:rFonts w:cs="Tahoma"/>
          <w:sz w:val="22"/>
          <w:szCs w:val="22"/>
          <w:lang w:val="en-US"/>
        </w:rPr>
        <w:t>)</w:t>
      </w:r>
      <w:r w:rsidRPr="00E63EE6">
        <w:rPr>
          <w:rFonts w:cs="Tahoma"/>
          <w:sz w:val="22"/>
          <w:szCs w:val="22"/>
          <w:lang w:val="en-US"/>
        </w:rPr>
        <w:t>, i Prostornim planom općine Kalesija za period 2015.-2035. godine („Službeni glasnik općine Kalesija“, broj 5/17).</w:t>
      </w:r>
    </w:p>
    <w:p w14:paraId="7DBE522F" w14:textId="77777777" w:rsidR="003021E1" w:rsidRPr="00280514" w:rsidRDefault="003021E1" w:rsidP="003021E1">
      <w:pPr>
        <w:jc w:val="both"/>
        <w:rPr>
          <w:rFonts w:cs="Tahoma"/>
          <w:color w:val="EE0000"/>
          <w:sz w:val="22"/>
          <w:szCs w:val="22"/>
          <w:lang w:val="bs-Latn-BA"/>
        </w:rPr>
      </w:pPr>
    </w:p>
    <w:p w14:paraId="61093135" w14:textId="65659B61" w:rsidR="00B44752" w:rsidRDefault="003021E1" w:rsidP="00B44752">
      <w:pPr>
        <w:ind w:firstLine="708"/>
        <w:jc w:val="both"/>
        <w:rPr>
          <w:rFonts w:cs="Tahoma"/>
          <w:sz w:val="22"/>
          <w:szCs w:val="22"/>
          <w:lang w:val="en-US"/>
        </w:rPr>
      </w:pPr>
      <w:r w:rsidRPr="00AE0C2F">
        <w:rPr>
          <w:rFonts w:cs="Tahoma"/>
          <w:sz w:val="22"/>
          <w:szCs w:val="22"/>
          <w:lang w:val="en-US"/>
        </w:rPr>
        <w:t>Planom se određuju generalni urbanističko - tehnički uslovi i smjernice, koje će biti podloga za izradu detalјn</w:t>
      </w:r>
      <w:r w:rsidR="00857E94" w:rsidRPr="00AE0C2F">
        <w:rPr>
          <w:rFonts w:cs="Tahoma"/>
          <w:sz w:val="22"/>
          <w:szCs w:val="22"/>
          <w:lang w:val="en-US"/>
        </w:rPr>
        <w:t>e</w:t>
      </w:r>
      <w:r w:rsidRPr="00AE0C2F">
        <w:rPr>
          <w:rFonts w:cs="Tahoma"/>
          <w:sz w:val="22"/>
          <w:szCs w:val="22"/>
          <w:lang w:val="en-US"/>
        </w:rPr>
        <w:t xml:space="preserve"> </w:t>
      </w:r>
      <w:r w:rsidR="00857E94" w:rsidRPr="00AE0C2F">
        <w:rPr>
          <w:rFonts w:cs="Tahoma"/>
          <w:sz w:val="22"/>
          <w:szCs w:val="22"/>
          <w:lang w:val="en-US"/>
        </w:rPr>
        <w:t>urbanističko-tehničke dokumentacije</w:t>
      </w:r>
      <w:r w:rsidRPr="00AE0C2F">
        <w:rPr>
          <w:rFonts w:cs="Tahoma"/>
          <w:sz w:val="22"/>
          <w:szCs w:val="22"/>
          <w:lang w:val="en-US"/>
        </w:rPr>
        <w:t xml:space="preserve"> za svaki pojedinačni objekat, uklјučujući i sve vidove infrastrukture. Planska rješenja su koncipirana dovolјno fleksibilno da omoguće različite arhitektonske interpretacije u oblikovanju prostora i visok kvalitet u projektovanju, građenju i rekonstrukciji.</w:t>
      </w:r>
    </w:p>
    <w:p w14:paraId="0EAA5FAF" w14:textId="77777777" w:rsidR="00045D10" w:rsidRDefault="00045D10" w:rsidP="00C21FA7">
      <w:pPr>
        <w:jc w:val="both"/>
        <w:rPr>
          <w:rFonts w:cs="Tahoma"/>
          <w:sz w:val="22"/>
          <w:szCs w:val="22"/>
          <w:lang w:val="sr-Cyrl-CS"/>
        </w:rPr>
      </w:pPr>
    </w:p>
    <w:p w14:paraId="3B5024D3" w14:textId="77777777" w:rsidR="00985379" w:rsidRPr="00280514" w:rsidRDefault="00985379" w:rsidP="00C21FA7">
      <w:pPr>
        <w:jc w:val="both"/>
        <w:rPr>
          <w:rFonts w:cs="Tahoma"/>
          <w:color w:val="EE0000"/>
          <w:sz w:val="22"/>
          <w:szCs w:val="22"/>
          <w:lang w:val="sr-Cyrl-CS"/>
        </w:rPr>
      </w:pPr>
    </w:p>
    <w:p w14:paraId="00EAE3C4" w14:textId="1D25748E" w:rsidR="00C21FA7" w:rsidRPr="00CD664E" w:rsidRDefault="00C21FA7" w:rsidP="00CD664E">
      <w:pPr>
        <w:jc w:val="both"/>
        <w:rPr>
          <w:rFonts w:cs="Tahoma"/>
          <w:b/>
          <w:bCs/>
          <w:sz w:val="22"/>
          <w:szCs w:val="22"/>
        </w:rPr>
      </w:pPr>
      <w:r w:rsidRPr="00F06553">
        <w:rPr>
          <w:b/>
          <w:bCs/>
          <w:sz w:val="22"/>
          <w:szCs w:val="22"/>
        </w:rPr>
        <w:t>II</w:t>
      </w:r>
      <w:r w:rsidRPr="00F06553">
        <w:rPr>
          <w:b/>
          <w:bCs/>
          <w:sz w:val="22"/>
          <w:szCs w:val="22"/>
        </w:rPr>
        <w:tab/>
      </w:r>
      <w:r w:rsidRPr="00F06553">
        <w:rPr>
          <w:rFonts w:cs="Tahoma"/>
          <w:b/>
          <w:bCs/>
          <w:sz w:val="22"/>
          <w:szCs w:val="22"/>
          <w:lang w:val="sr-Cyrl-CS"/>
        </w:rPr>
        <w:t>PODACI O PLANIRANJU</w:t>
      </w:r>
    </w:p>
    <w:p w14:paraId="005D65FD" w14:textId="77777777" w:rsidR="00642B65" w:rsidRPr="00280514" w:rsidRDefault="00642B65" w:rsidP="00C21FA7">
      <w:pPr>
        <w:jc w:val="both"/>
        <w:rPr>
          <w:rFonts w:cs="Tahoma"/>
          <w:color w:val="EE0000"/>
          <w:sz w:val="22"/>
          <w:szCs w:val="22"/>
          <w:lang w:val="en-US"/>
        </w:rPr>
      </w:pPr>
    </w:p>
    <w:p w14:paraId="4248ABF0" w14:textId="77777777" w:rsidR="00C21FA7" w:rsidRPr="00CD664E" w:rsidRDefault="00C21FA7" w:rsidP="006E6F70">
      <w:pPr>
        <w:numPr>
          <w:ilvl w:val="0"/>
          <w:numId w:val="1"/>
        </w:numPr>
        <w:jc w:val="both"/>
        <w:rPr>
          <w:rFonts w:cs="Tahoma"/>
          <w:b/>
          <w:bCs/>
          <w:sz w:val="22"/>
          <w:szCs w:val="22"/>
          <w:lang w:val="sr-Cyrl-CS"/>
        </w:rPr>
      </w:pPr>
      <w:r w:rsidRPr="00CD664E">
        <w:rPr>
          <w:rFonts w:cs="Tahoma"/>
          <w:b/>
          <w:sz w:val="22"/>
          <w:szCs w:val="22"/>
          <w:lang w:val="sr-Cyrl-CS"/>
        </w:rPr>
        <w:t>ODLUKA O IZRADI REGULACIONOG PLANA</w:t>
      </w:r>
    </w:p>
    <w:p w14:paraId="78F8F737" w14:textId="77777777" w:rsidR="00C21FA7" w:rsidRPr="00CD664E" w:rsidRDefault="00C21FA7" w:rsidP="00C21FA7">
      <w:pPr>
        <w:jc w:val="both"/>
        <w:rPr>
          <w:rFonts w:cs="Tahoma"/>
          <w:b/>
          <w:bCs/>
          <w:sz w:val="22"/>
          <w:szCs w:val="22"/>
          <w:lang w:val="sr-Cyrl-CS"/>
        </w:rPr>
      </w:pPr>
    </w:p>
    <w:p w14:paraId="2D1EE306" w14:textId="6D836AAD" w:rsidR="00C21FA7" w:rsidRDefault="00646663" w:rsidP="001C4B53">
      <w:pPr>
        <w:ind w:firstLine="720"/>
        <w:jc w:val="both"/>
        <w:rPr>
          <w:rFonts w:cs="Tahoma"/>
          <w:sz w:val="22"/>
          <w:szCs w:val="22"/>
          <w:lang w:val="hr-BA"/>
        </w:rPr>
      </w:pPr>
      <w:r w:rsidRPr="00CD664E">
        <w:rPr>
          <w:rFonts w:cs="Tahoma"/>
          <w:sz w:val="22"/>
          <w:szCs w:val="22"/>
          <w:lang w:val="hr-BA"/>
        </w:rPr>
        <w:t xml:space="preserve">Izradi predmetnog Regulacionog plana pristupilo se nakon što je </w:t>
      </w:r>
      <w:r w:rsidR="00CD664E" w:rsidRPr="00CD664E">
        <w:rPr>
          <w:rFonts w:cs="Tahoma"/>
          <w:sz w:val="22"/>
          <w:szCs w:val="22"/>
          <w:lang w:val="hr-BA"/>
        </w:rPr>
        <w:t xml:space="preserve">Općinsko vijeće Općine Kalesija </w:t>
      </w:r>
      <w:r w:rsidR="001C4B53" w:rsidRPr="001C4B53">
        <w:rPr>
          <w:rFonts w:cs="Tahoma"/>
          <w:sz w:val="22"/>
          <w:szCs w:val="22"/>
          <w:lang w:val="hr-BA"/>
        </w:rPr>
        <w:t xml:space="preserve">na sjednici održanoj dana 24.01.2026.godine donijelo Odluku o </w:t>
      </w:r>
      <w:r w:rsidR="001C4B53" w:rsidRPr="001C4B53">
        <w:rPr>
          <w:rFonts w:cs="Tahoma"/>
          <w:sz w:val="22"/>
          <w:szCs w:val="22"/>
          <w:lang w:val="hr-BA"/>
        </w:rPr>
        <w:lastRenderedPageBreak/>
        <w:t xml:space="preserve">pristupanju izradi izmjene i dopune dijela Regulacionog plana "Proizvodno-poslovne zone Krušik" Kalesija </w:t>
      </w:r>
      <w:r w:rsidR="001C4B53">
        <w:rPr>
          <w:rFonts w:cs="Tahoma"/>
          <w:sz w:val="22"/>
          <w:szCs w:val="22"/>
          <w:lang w:val="hr-BA"/>
        </w:rPr>
        <w:t>(</w:t>
      </w:r>
      <w:r w:rsidR="001C4B53" w:rsidRPr="001C4B53">
        <w:rPr>
          <w:rFonts w:cs="Tahoma"/>
          <w:sz w:val="22"/>
          <w:szCs w:val="22"/>
          <w:lang w:val="hr-BA"/>
        </w:rPr>
        <w:t>Sl. gl. Općine Kalesija broj 1/26).</w:t>
      </w:r>
    </w:p>
    <w:p w14:paraId="7EFBD975" w14:textId="77777777" w:rsidR="00632B3E" w:rsidRPr="00DA0D1B" w:rsidRDefault="00632B3E" w:rsidP="00632B3E">
      <w:pPr>
        <w:jc w:val="both"/>
        <w:rPr>
          <w:rFonts w:cs="Tahoma"/>
          <w:sz w:val="22"/>
          <w:szCs w:val="22"/>
          <w:lang w:val="hr-BA"/>
        </w:rPr>
      </w:pPr>
    </w:p>
    <w:p w14:paraId="7A45E2ED" w14:textId="77777777" w:rsidR="00157154" w:rsidRPr="009D3447" w:rsidRDefault="00157154" w:rsidP="00C21FA7">
      <w:pPr>
        <w:jc w:val="both"/>
        <w:rPr>
          <w:rFonts w:cs="Tahoma"/>
          <w:sz w:val="22"/>
          <w:szCs w:val="22"/>
          <w:lang w:val="ru-RU"/>
        </w:rPr>
      </w:pPr>
    </w:p>
    <w:p w14:paraId="661F93A8" w14:textId="77777777" w:rsidR="00C21FA7" w:rsidRPr="009D3447" w:rsidRDefault="00C21FA7" w:rsidP="006E6F70">
      <w:pPr>
        <w:numPr>
          <w:ilvl w:val="0"/>
          <w:numId w:val="1"/>
        </w:numPr>
        <w:jc w:val="both"/>
        <w:rPr>
          <w:rFonts w:cs="Tahoma"/>
          <w:b/>
          <w:bCs/>
          <w:sz w:val="22"/>
          <w:szCs w:val="22"/>
          <w:lang w:val="sr-Cyrl-CS"/>
        </w:rPr>
      </w:pPr>
      <w:r w:rsidRPr="009D3447">
        <w:rPr>
          <w:rFonts w:cs="Tahoma"/>
          <w:b/>
          <w:sz w:val="22"/>
          <w:szCs w:val="22"/>
          <w:lang w:val="sr-Cyrl-CS"/>
        </w:rPr>
        <w:t>PROSTORNA CJELINA</w:t>
      </w:r>
    </w:p>
    <w:p w14:paraId="64709415" w14:textId="77777777" w:rsidR="00C21FA7" w:rsidRPr="009D3447" w:rsidRDefault="00C21FA7" w:rsidP="00C21FA7">
      <w:pPr>
        <w:jc w:val="both"/>
        <w:rPr>
          <w:rFonts w:cs="Tahoma"/>
          <w:b/>
          <w:sz w:val="22"/>
          <w:szCs w:val="22"/>
          <w:lang w:val="sr-Cyrl-CS"/>
        </w:rPr>
      </w:pPr>
    </w:p>
    <w:p w14:paraId="1D5F0948" w14:textId="77777777" w:rsidR="00632B3E" w:rsidRDefault="00053C2E" w:rsidP="00053C2E">
      <w:pPr>
        <w:ind w:firstLine="720"/>
        <w:jc w:val="both"/>
        <w:rPr>
          <w:rFonts w:cs="Tahoma"/>
          <w:sz w:val="22"/>
          <w:szCs w:val="22"/>
          <w:lang w:val="hr-BA"/>
        </w:rPr>
      </w:pPr>
      <w:r w:rsidRPr="00CB551C">
        <w:rPr>
          <w:rFonts w:cs="Tahoma"/>
          <w:sz w:val="22"/>
          <w:szCs w:val="22"/>
          <w:lang w:val="hr-BA"/>
        </w:rPr>
        <w:t>Prostorni obuhvat plana definisan je</w:t>
      </w:r>
      <w:r w:rsidR="001C4B53">
        <w:rPr>
          <w:rFonts w:cs="Tahoma"/>
          <w:sz w:val="22"/>
          <w:szCs w:val="22"/>
          <w:lang w:val="hr-BA"/>
        </w:rPr>
        <w:t xml:space="preserve"> Odlukom o</w:t>
      </w:r>
      <w:r w:rsidRPr="00CB551C">
        <w:rPr>
          <w:rFonts w:cs="Tahoma"/>
          <w:sz w:val="22"/>
          <w:szCs w:val="22"/>
          <w:lang w:val="hr-BA"/>
        </w:rPr>
        <w:t xml:space="preserve"> </w:t>
      </w:r>
      <w:r w:rsidR="001C4B53" w:rsidRPr="001C4B53">
        <w:rPr>
          <w:rFonts w:cs="Tahoma"/>
          <w:i/>
          <w:iCs/>
          <w:sz w:val="22"/>
          <w:szCs w:val="22"/>
          <w:lang w:val="hr-BA"/>
        </w:rPr>
        <w:t xml:space="preserve">izradi izmjene i dopune dijela Regulacionog plana "Proizvodno-poslovne zone Krušik" Kalesija </w:t>
      </w:r>
      <w:r w:rsidR="001C4B53">
        <w:rPr>
          <w:rFonts w:cs="Tahoma"/>
          <w:i/>
          <w:iCs/>
          <w:sz w:val="22"/>
          <w:szCs w:val="22"/>
          <w:lang w:val="hr-BA"/>
        </w:rPr>
        <w:t>(</w:t>
      </w:r>
      <w:r w:rsidR="001C4B53" w:rsidRPr="001C4B53">
        <w:rPr>
          <w:rFonts w:cs="Tahoma"/>
          <w:i/>
          <w:iCs/>
          <w:sz w:val="22"/>
          <w:szCs w:val="22"/>
          <w:lang w:val="hr-BA"/>
        </w:rPr>
        <w:t>Sl. gl. Općine Kalesija broj 1/26).</w:t>
      </w:r>
      <w:r w:rsidRPr="00CB551C">
        <w:rPr>
          <w:rFonts w:cs="Tahoma"/>
          <w:sz w:val="22"/>
          <w:szCs w:val="22"/>
          <w:lang w:val="hr-BA"/>
        </w:rPr>
        <w:t xml:space="preserve"> kojom je navedeno da površina obuhvata iznosi cca </w:t>
      </w:r>
      <w:r w:rsidR="001C4B53">
        <w:rPr>
          <w:rFonts w:cs="Tahoma"/>
          <w:sz w:val="22"/>
          <w:szCs w:val="22"/>
          <w:lang w:val="hr-BA"/>
        </w:rPr>
        <w:t>0,30</w:t>
      </w:r>
      <w:r w:rsidRPr="00B63A4C">
        <w:rPr>
          <w:rFonts w:cs="Tahoma"/>
          <w:sz w:val="22"/>
          <w:szCs w:val="22"/>
          <w:lang w:val="hr-BA"/>
        </w:rPr>
        <w:t>ha.</w:t>
      </w:r>
    </w:p>
    <w:p w14:paraId="5AFA5F82" w14:textId="77777777" w:rsidR="00632B3E" w:rsidRDefault="00632B3E" w:rsidP="00053C2E">
      <w:pPr>
        <w:ind w:firstLine="720"/>
        <w:jc w:val="both"/>
        <w:rPr>
          <w:rFonts w:cs="Tahoma"/>
          <w:sz w:val="22"/>
          <w:szCs w:val="22"/>
          <w:lang w:val="hr-BA"/>
        </w:rPr>
      </w:pPr>
    </w:p>
    <w:p w14:paraId="522EDA16" w14:textId="77777777" w:rsidR="00632B3E" w:rsidRDefault="00632B3E" w:rsidP="00053C2E">
      <w:pPr>
        <w:ind w:firstLine="720"/>
        <w:jc w:val="both"/>
        <w:rPr>
          <w:rFonts w:cs="Tahoma"/>
          <w:sz w:val="22"/>
          <w:szCs w:val="22"/>
          <w:lang w:val="hr-BA"/>
        </w:rPr>
      </w:pPr>
    </w:p>
    <w:p w14:paraId="636125C6" w14:textId="77777777" w:rsidR="00632B3E" w:rsidRPr="00DA0D1B" w:rsidRDefault="00632B3E" w:rsidP="00632B3E">
      <w:pPr>
        <w:numPr>
          <w:ilvl w:val="0"/>
          <w:numId w:val="1"/>
        </w:numPr>
        <w:jc w:val="both"/>
        <w:rPr>
          <w:rFonts w:cs="Tahoma"/>
          <w:b/>
          <w:bCs/>
          <w:sz w:val="22"/>
          <w:szCs w:val="22"/>
          <w:lang w:val="sr-Cyrl-CS"/>
        </w:rPr>
      </w:pPr>
      <w:r w:rsidRPr="00DA0D1B">
        <w:rPr>
          <w:rFonts w:cs="Tahoma"/>
          <w:b/>
          <w:sz w:val="22"/>
          <w:szCs w:val="22"/>
          <w:lang w:val="sr-Cyrl-CS"/>
        </w:rPr>
        <w:t>PLANSKI PERIOD</w:t>
      </w:r>
    </w:p>
    <w:p w14:paraId="20F3163E" w14:textId="77777777" w:rsidR="00632B3E" w:rsidRPr="00DA0D1B" w:rsidRDefault="00632B3E" w:rsidP="00632B3E">
      <w:pPr>
        <w:jc w:val="both"/>
        <w:rPr>
          <w:rFonts w:cs="Tahoma"/>
          <w:sz w:val="22"/>
          <w:szCs w:val="22"/>
          <w:lang w:val="sr-Cyrl-CS"/>
        </w:rPr>
      </w:pPr>
    </w:p>
    <w:p w14:paraId="28A8FEEC" w14:textId="77777777" w:rsidR="00632B3E" w:rsidRPr="00DA0D1B" w:rsidRDefault="00632B3E" w:rsidP="00632B3E">
      <w:pPr>
        <w:ind w:firstLine="720"/>
        <w:jc w:val="both"/>
        <w:rPr>
          <w:rFonts w:cs="Tahoma"/>
          <w:sz w:val="22"/>
          <w:szCs w:val="22"/>
          <w:lang w:val="hr-BA"/>
        </w:rPr>
      </w:pPr>
      <w:r w:rsidRPr="00DA0D1B">
        <w:rPr>
          <w:rFonts w:cs="Tahoma"/>
          <w:sz w:val="22"/>
          <w:szCs w:val="22"/>
          <w:lang w:val="sr-Cyrl-CS"/>
        </w:rPr>
        <w:t xml:space="preserve">Planski period određen je Odlukom o pristupanju izradi </w:t>
      </w:r>
      <w:r w:rsidRPr="00DA0D1B">
        <w:rPr>
          <w:rFonts w:cs="Tahoma"/>
          <w:sz w:val="22"/>
          <w:szCs w:val="22"/>
          <w:lang w:val="en-US"/>
        </w:rPr>
        <w:t>Regulacionog plana</w:t>
      </w:r>
      <w:r w:rsidRPr="00DA0D1B">
        <w:rPr>
          <w:rFonts w:cs="Tahoma"/>
          <w:sz w:val="22"/>
          <w:szCs w:val="22"/>
          <w:lang w:val="hr-BA"/>
        </w:rPr>
        <w:t xml:space="preserve">. </w:t>
      </w:r>
    </w:p>
    <w:p w14:paraId="764878A0" w14:textId="77777777" w:rsidR="00632B3E" w:rsidRPr="00DA0D1B" w:rsidRDefault="00632B3E" w:rsidP="00632B3E">
      <w:pPr>
        <w:ind w:firstLine="720"/>
        <w:jc w:val="both"/>
        <w:rPr>
          <w:rFonts w:cs="Tahoma"/>
          <w:sz w:val="22"/>
          <w:szCs w:val="22"/>
          <w:lang w:val="hr-BA"/>
        </w:rPr>
      </w:pPr>
    </w:p>
    <w:p w14:paraId="55488A9C" w14:textId="77777777" w:rsidR="00632B3E" w:rsidRDefault="00632B3E" w:rsidP="00632B3E">
      <w:pPr>
        <w:ind w:firstLine="720"/>
        <w:jc w:val="both"/>
        <w:rPr>
          <w:rFonts w:cs="Tahoma"/>
          <w:sz w:val="22"/>
          <w:szCs w:val="22"/>
          <w:lang w:val="hr-BA"/>
        </w:rPr>
      </w:pPr>
      <w:r w:rsidRPr="00DA0D1B">
        <w:rPr>
          <w:rFonts w:cs="Tahoma"/>
          <w:sz w:val="22"/>
          <w:szCs w:val="22"/>
          <w:lang w:val="hr-BA"/>
        </w:rPr>
        <w:t xml:space="preserve">Regulacioni plan se donosi za </w:t>
      </w:r>
      <w:r>
        <w:rPr>
          <w:rFonts w:cs="Tahoma"/>
          <w:sz w:val="22"/>
          <w:szCs w:val="22"/>
          <w:lang w:val="hr-BA"/>
        </w:rPr>
        <w:t xml:space="preserve">vremenski </w:t>
      </w:r>
      <w:r w:rsidRPr="00DA0D1B">
        <w:rPr>
          <w:rFonts w:cs="Tahoma"/>
          <w:sz w:val="22"/>
          <w:szCs w:val="22"/>
          <w:lang w:val="hr-BA"/>
        </w:rPr>
        <w:t xml:space="preserve">period </w:t>
      </w:r>
      <w:r>
        <w:rPr>
          <w:rFonts w:cs="Tahoma"/>
          <w:sz w:val="22"/>
          <w:szCs w:val="22"/>
          <w:lang w:val="hr-BA"/>
        </w:rPr>
        <w:t xml:space="preserve">važenja Regulacionog plana </w:t>
      </w:r>
      <w:r w:rsidRPr="001C4B53">
        <w:rPr>
          <w:rFonts w:cs="Tahoma"/>
          <w:sz w:val="22"/>
          <w:szCs w:val="22"/>
          <w:lang w:val="hr-BA"/>
        </w:rPr>
        <w:t>"Proizvodno-poslovne zone Krušik" Kalesija</w:t>
      </w:r>
      <w:r>
        <w:rPr>
          <w:rFonts w:cs="Tahoma"/>
          <w:sz w:val="22"/>
          <w:szCs w:val="22"/>
          <w:lang w:val="hr-BA"/>
        </w:rPr>
        <w:t>.</w:t>
      </w:r>
    </w:p>
    <w:p w14:paraId="0025255F" w14:textId="61F3DC8E" w:rsidR="00053C2E" w:rsidRPr="00CB551C" w:rsidRDefault="00053C2E" w:rsidP="00053C2E">
      <w:pPr>
        <w:ind w:firstLine="720"/>
        <w:jc w:val="both"/>
        <w:rPr>
          <w:rFonts w:cs="Tahoma"/>
          <w:sz w:val="22"/>
          <w:szCs w:val="22"/>
          <w:lang w:val="hr-BA"/>
        </w:rPr>
      </w:pPr>
      <w:r>
        <w:rPr>
          <w:rFonts w:cs="Tahoma"/>
          <w:sz w:val="22"/>
          <w:szCs w:val="22"/>
          <w:lang w:val="hr-BA"/>
        </w:rPr>
        <w:t xml:space="preserve"> </w:t>
      </w:r>
    </w:p>
    <w:p w14:paraId="2FEFD55B" w14:textId="299F1FBD" w:rsidR="00EA0BD9" w:rsidRPr="00280514" w:rsidRDefault="00EA0BD9" w:rsidP="00DA0D1B">
      <w:pPr>
        <w:ind w:firstLine="720"/>
        <w:jc w:val="both"/>
        <w:rPr>
          <w:rFonts w:cs="Tahoma"/>
          <w:color w:val="EE0000"/>
          <w:sz w:val="22"/>
          <w:szCs w:val="22"/>
        </w:rPr>
      </w:pPr>
    </w:p>
    <w:p w14:paraId="78A77C89" w14:textId="77777777" w:rsidR="00C21FA7" w:rsidRPr="005130EE" w:rsidRDefault="00C21FA7" w:rsidP="006E6F70">
      <w:pPr>
        <w:numPr>
          <w:ilvl w:val="0"/>
          <w:numId w:val="1"/>
        </w:numPr>
        <w:jc w:val="both"/>
        <w:rPr>
          <w:rFonts w:cs="Tahoma"/>
          <w:b/>
          <w:sz w:val="22"/>
          <w:szCs w:val="22"/>
          <w:lang w:val="sr-Cyrl-CS"/>
        </w:rPr>
      </w:pPr>
      <w:r w:rsidRPr="005130EE">
        <w:rPr>
          <w:rFonts w:cs="Tahoma"/>
          <w:b/>
          <w:sz w:val="22"/>
          <w:szCs w:val="22"/>
          <w:lang w:val="sr-Cyrl-CS"/>
        </w:rPr>
        <w:t>NOSILAC PRIPREME I NOSILAC IZRADE PLANA</w:t>
      </w:r>
    </w:p>
    <w:p w14:paraId="4C618CDA" w14:textId="77777777" w:rsidR="00C21FA7" w:rsidRPr="005130EE" w:rsidRDefault="00C21FA7" w:rsidP="00C21FA7">
      <w:pPr>
        <w:ind w:left="360"/>
        <w:jc w:val="both"/>
        <w:rPr>
          <w:rFonts w:cs="Tahoma"/>
          <w:b/>
          <w:sz w:val="22"/>
          <w:szCs w:val="22"/>
        </w:rPr>
      </w:pPr>
    </w:p>
    <w:p w14:paraId="6E033A86" w14:textId="1A90F819" w:rsidR="005130EE" w:rsidRPr="005130EE" w:rsidRDefault="00C21FA7" w:rsidP="005130EE">
      <w:pPr>
        <w:ind w:firstLine="720"/>
        <w:jc w:val="both"/>
        <w:rPr>
          <w:rFonts w:cs="Tahoma"/>
          <w:sz w:val="22"/>
          <w:szCs w:val="22"/>
        </w:rPr>
      </w:pPr>
      <w:bookmarkStart w:id="3" w:name="_Hlk231298007"/>
      <w:r w:rsidRPr="005130EE">
        <w:rPr>
          <w:rFonts w:cs="Tahoma"/>
          <w:sz w:val="22"/>
          <w:szCs w:val="22"/>
          <w:lang w:val="sr-Cyrl-CS"/>
        </w:rPr>
        <w:t>Odlukom o izradi</w:t>
      </w:r>
      <w:r w:rsidRPr="005130EE">
        <w:rPr>
          <w:rFonts w:cs="Tahoma"/>
          <w:sz w:val="22"/>
          <w:szCs w:val="22"/>
        </w:rPr>
        <w:t xml:space="preserve"> </w:t>
      </w:r>
      <w:r w:rsidR="00731F49" w:rsidRPr="005130EE">
        <w:rPr>
          <w:rFonts w:cs="Tahoma"/>
          <w:sz w:val="22"/>
          <w:szCs w:val="22"/>
        </w:rPr>
        <w:t xml:space="preserve">Regulacionog </w:t>
      </w:r>
      <w:r w:rsidRPr="005130EE">
        <w:rPr>
          <w:rFonts w:cs="Tahoma"/>
          <w:sz w:val="22"/>
          <w:szCs w:val="22"/>
          <w:lang w:val="sr-Cyrl-CS"/>
        </w:rPr>
        <w:t>za nosioca pripreme Plana je određen</w:t>
      </w:r>
      <w:r w:rsidR="00731F49" w:rsidRPr="005130EE">
        <w:rPr>
          <w:rFonts w:cs="Tahoma"/>
          <w:sz w:val="22"/>
          <w:szCs w:val="22"/>
        </w:rPr>
        <w:t>a</w:t>
      </w:r>
      <w:r w:rsidRPr="005130EE">
        <w:rPr>
          <w:rFonts w:cs="Tahoma"/>
          <w:sz w:val="22"/>
          <w:szCs w:val="22"/>
        </w:rPr>
        <w:t xml:space="preserve"> </w:t>
      </w:r>
      <w:r w:rsidR="005130EE" w:rsidRPr="005130EE">
        <w:rPr>
          <w:rFonts w:cs="Tahoma"/>
          <w:sz w:val="22"/>
          <w:szCs w:val="22"/>
        </w:rPr>
        <w:t>Služba za prostorno uređenje, geodetske i imovinsko-pravne poslove općine Kalesija.</w:t>
      </w:r>
    </w:p>
    <w:p w14:paraId="3ECEB0F2" w14:textId="0CE911C1" w:rsidR="00652227" w:rsidRPr="005130EE" w:rsidRDefault="00652227" w:rsidP="00652227">
      <w:pPr>
        <w:jc w:val="both"/>
        <w:rPr>
          <w:rFonts w:cs="Tahoma"/>
          <w:sz w:val="22"/>
          <w:szCs w:val="22"/>
        </w:rPr>
      </w:pPr>
    </w:p>
    <w:p w14:paraId="033E06A5" w14:textId="0A55FC28" w:rsidR="00EA1910" w:rsidRPr="005130EE" w:rsidRDefault="00731F49" w:rsidP="00731F49">
      <w:pPr>
        <w:jc w:val="both"/>
        <w:rPr>
          <w:rFonts w:cs="Tahoma"/>
          <w:sz w:val="22"/>
          <w:szCs w:val="22"/>
        </w:rPr>
      </w:pPr>
      <w:r w:rsidRPr="005130EE">
        <w:rPr>
          <w:rFonts w:cs="Tahoma"/>
          <w:sz w:val="22"/>
          <w:szCs w:val="22"/>
        </w:rPr>
        <w:t xml:space="preserve">Ugovor o izradi Regulacionog plana je zaključen između Općine </w:t>
      </w:r>
      <w:r w:rsidR="005130EE" w:rsidRPr="005130EE">
        <w:rPr>
          <w:rFonts w:cs="Tahoma"/>
          <w:sz w:val="22"/>
          <w:szCs w:val="22"/>
        </w:rPr>
        <w:t>Kalesija</w:t>
      </w:r>
      <w:r w:rsidRPr="005130EE">
        <w:rPr>
          <w:rFonts w:cs="Tahoma"/>
          <w:sz w:val="22"/>
          <w:szCs w:val="22"/>
        </w:rPr>
        <w:t xml:space="preserve"> kao Naručioca i preduzeća </w:t>
      </w:r>
      <w:r w:rsidR="005130EE" w:rsidRPr="005130EE">
        <w:rPr>
          <w:rFonts w:cs="Tahoma"/>
          <w:sz w:val="22"/>
          <w:szCs w:val="22"/>
          <w:lang w:val="sr-Latn-CS"/>
        </w:rPr>
        <w:t>Građevinski institut</w:t>
      </w:r>
      <w:r w:rsidR="005130EE" w:rsidRPr="005130EE">
        <w:rPr>
          <w:rFonts w:cs="Tahoma"/>
          <w:sz w:val="22"/>
          <w:szCs w:val="22"/>
          <w:lang w:val="sr-Cyrl-BA"/>
        </w:rPr>
        <w:t xml:space="preserve"> </w:t>
      </w:r>
      <w:r w:rsidR="005130EE" w:rsidRPr="005130EE">
        <w:rPr>
          <w:rFonts w:cs="Tahoma"/>
          <w:sz w:val="22"/>
          <w:szCs w:val="22"/>
          <w:lang w:val="sr-Latn-CS"/>
        </w:rPr>
        <w:t>doo. Banja Luka</w:t>
      </w:r>
      <w:r w:rsidRPr="005130EE">
        <w:rPr>
          <w:rFonts w:cs="Tahoma"/>
          <w:sz w:val="22"/>
          <w:szCs w:val="22"/>
        </w:rPr>
        <w:t>, kao Nosioca izrade.</w:t>
      </w:r>
      <w:r w:rsidR="00D31B8D" w:rsidRPr="005130EE">
        <w:rPr>
          <w:rFonts w:cs="Tahoma"/>
          <w:sz w:val="22"/>
          <w:szCs w:val="22"/>
        </w:rPr>
        <w:t xml:space="preserve"> </w:t>
      </w:r>
    </w:p>
    <w:bookmarkEnd w:id="3"/>
    <w:p w14:paraId="1666C67F" w14:textId="77777777" w:rsidR="00CA5DBB" w:rsidRPr="00280514" w:rsidRDefault="00CA5DBB" w:rsidP="00C21FA7">
      <w:pPr>
        <w:jc w:val="both"/>
        <w:rPr>
          <w:rFonts w:cs="Tahoma"/>
          <w:color w:val="EE0000"/>
          <w:sz w:val="22"/>
          <w:szCs w:val="22"/>
          <w:lang w:val="en-US"/>
        </w:rPr>
      </w:pPr>
    </w:p>
    <w:p w14:paraId="2AA7FA6A" w14:textId="77777777" w:rsidR="00C21FA7" w:rsidRPr="00020AF7" w:rsidRDefault="00C21FA7" w:rsidP="006E6F70">
      <w:pPr>
        <w:numPr>
          <w:ilvl w:val="0"/>
          <w:numId w:val="1"/>
        </w:numPr>
        <w:jc w:val="both"/>
        <w:rPr>
          <w:rFonts w:cs="Tahoma"/>
          <w:b/>
          <w:bCs/>
          <w:sz w:val="22"/>
          <w:szCs w:val="22"/>
          <w:lang w:val="sr-Cyrl-CS"/>
        </w:rPr>
      </w:pPr>
      <w:r w:rsidRPr="00020AF7">
        <w:rPr>
          <w:rFonts w:cs="Tahoma"/>
          <w:b/>
          <w:sz w:val="22"/>
          <w:szCs w:val="22"/>
          <w:lang w:val="sr-Cyrl-CS"/>
        </w:rPr>
        <w:t>RADNI TIM ZA IZRADU PLANA</w:t>
      </w:r>
    </w:p>
    <w:p w14:paraId="093E7CE4" w14:textId="77777777" w:rsidR="00C21FA7" w:rsidRPr="00020AF7" w:rsidRDefault="00C21FA7" w:rsidP="00C21FA7">
      <w:pPr>
        <w:jc w:val="both"/>
        <w:rPr>
          <w:rFonts w:cs="Tahoma"/>
          <w:sz w:val="22"/>
          <w:szCs w:val="22"/>
          <w:lang w:val="sr-Cyrl-CS"/>
        </w:rPr>
      </w:pPr>
    </w:p>
    <w:p w14:paraId="3D49FC23" w14:textId="77777777" w:rsidR="00C21FA7" w:rsidRPr="00020AF7" w:rsidRDefault="00C21FA7" w:rsidP="00C21FA7">
      <w:pPr>
        <w:jc w:val="both"/>
        <w:rPr>
          <w:rFonts w:cs="Tahoma"/>
          <w:sz w:val="22"/>
          <w:szCs w:val="22"/>
          <w:lang w:val="sr-Cyrl-CS"/>
        </w:rPr>
      </w:pPr>
      <w:bookmarkStart w:id="4" w:name="_Hlk231298017"/>
      <w:r w:rsidRPr="00020AF7">
        <w:rPr>
          <w:rFonts w:cs="Tahoma"/>
          <w:sz w:val="22"/>
          <w:szCs w:val="22"/>
          <w:lang w:val="sr-Cyrl-CS"/>
        </w:rPr>
        <w:t>Radni tim za izradu Plana je radio u kompletnom sastavu i naveden je u uvodnom dijelu elaborata. Kompletnost tima je omogućio da se Plan obradi multidisciplinarno i na taj način postigne rješenje koje može da ispuni zahtjeve.</w:t>
      </w:r>
    </w:p>
    <w:bookmarkEnd w:id="4"/>
    <w:p w14:paraId="5A5AA53A" w14:textId="77777777" w:rsidR="00C21FA7" w:rsidRPr="00280514" w:rsidRDefault="00C21FA7" w:rsidP="00C21FA7">
      <w:pPr>
        <w:jc w:val="both"/>
        <w:rPr>
          <w:rFonts w:cs="Tahoma"/>
          <w:b/>
          <w:color w:val="EE0000"/>
          <w:sz w:val="22"/>
          <w:szCs w:val="22"/>
        </w:rPr>
      </w:pPr>
    </w:p>
    <w:p w14:paraId="203A2AF4" w14:textId="3A7F5E47" w:rsidR="00632B3E" w:rsidRPr="00632B3E" w:rsidRDefault="00632B3E" w:rsidP="00632B3E">
      <w:pPr>
        <w:pStyle w:val="ListParagraph"/>
        <w:numPr>
          <w:ilvl w:val="0"/>
          <w:numId w:val="1"/>
        </w:numPr>
        <w:rPr>
          <w:rFonts w:cs="Tahoma"/>
          <w:b/>
          <w:sz w:val="22"/>
          <w:szCs w:val="22"/>
          <w:lang w:val="sr-Cyrl-CS"/>
        </w:rPr>
      </w:pPr>
      <w:r w:rsidRPr="00632B3E">
        <w:rPr>
          <w:rFonts w:cs="Tahoma"/>
          <w:b/>
          <w:sz w:val="22"/>
          <w:szCs w:val="22"/>
          <w:lang w:val="sr-Cyrl-CS"/>
        </w:rPr>
        <w:t xml:space="preserve">PROGRAMSKI ELEMENTI I SMJERNICE ZA IZRADU PLANA </w:t>
      </w:r>
    </w:p>
    <w:p w14:paraId="1EE84F62" w14:textId="77777777" w:rsidR="00C21FA7" w:rsidRPr="00371D51" w:rsidRDefault="00C21FA7" w:rsidP="00C21FA7">
      <w:pPr>
        <w:jc w:val="both"/>
        <w:rPr>
          <w:rFonts w:cs="Tahoma"/>
          <w:b/>
          <w:sz w:val="22"/>
          <w:szCs w:val="22"/>
        </w:rPr>
      </w:pPr>
    </w:p>
    <w:p w14:paraId="1B48B04D" w14:textId="77777777" w:rsidR="008D2248" w:rsidRPr="008D2248" w:rsidRDefault="008D2248" w:rsidP="008D2248">
      <w:pPr>
        <w:jc w:val="both"/>
        <w:rPr>
          <w:rFonts w:cs="Tahoma"/>
          <w:sz w:val="22"/>
          <w:szCs w:val="22"/>
          <w:lang w:val="sr-Cyrl-CS"/>
        </w:rPr>
      </w:pPr>
      <w:r w:rsidRPr="008D2248">
        <w:rPr>
          <w:rFonts w:cs="Tahoma"/>
          <w:sz w:val="22"/>
          <w:szCs w:val="22"/>
          <w:lang w:val="sr-Cyrl-CS"/>
        </w:rPr>
        <w:t>Nosilac pripreme Plana je nosiocu izrade Plana dostavio programske elemente za potrebe izrade Plana, i to:</w:t>
      </w:r>
    </w:p>
    <w:p w14:paraId="75BF5B1F" w14:textId="6ED62A0E" w:rsidR="008D2248" w:rsidRPr="00DC5627" w:rsidRDefault="008D2248" w:rsidP="00DC5627">
      <w:pPr>
        <w:ind w:left="720" w:hanging="720"/>
        <w:jc w:val="both"/>
        <w:rPr>
          <w:rFonts w:cs="Tahoma"/>
          <w:sz w:val="22"/>
          <w:szCs w:val="22"/>
          <w:lang w:val="sr-Latn-RS"/>
        </w:rPr>
      </w:pPr>
      <w:r>
        <w:rPr>
          <w:rFonts w:cs="Tahoma"/>
          <w:sz w:val="22"/>
          <w:szCs w:val="22"/>
          <w:lang w:val="en-GB"/>
        </w:rPr>
        <w:t xml:space="preserve">- </w:t>
      </w:r>
      <w:r w:rsidR="00DC5627">
        <w:rPr>
          <w:rFonts w:cs="Tahoma"/>
          <w:sz w:val="22"/>
          <w:szCs w:val="22"/>
          <w:lang w:val="en-GB"/>
        </w:rPr>
        <w:tab/>
      </w:r>
      <w:r w:rsidRPr="001C4B53">
        <w:rPr>
          <w:rFonts w:cs="Tahoma"/>
          <w:sz w:val="22"/>
          <w:szCs w:val="22"/>
          <w:lang w:val="hr-BA"/>
        </w:rPr>
        <w:t>Odluk</w:t>
      </w:r>
      <w:r>
        <w:rPr>
          <w:rFonts w:cs="Tahoma"/>
          <w:sz w:val="22"/>
          <w:szCs w:val="22"/>
          <w:lang w:val="hr-BA"/>
        </w:rPr>
        <w:t>a</w:t>
      </w:r>
      <w:r w:rsidRPr="001C4B53">
        <w:rPr>
          <w:rFonts w:cs="Tahoma"/>
          <w:sz w:val="22"/>
          <w:szCs w:val="22"/>
          <w:lang w:val="hr-BA"/>
        </w:rPr>
        <w:t xml:space="preserve"> o pristupanju izradi izmjene i dopune dijela Regulacionog plana "Proizvodno-poslovne zone Krušik" Kalesija </w:t>
      </w:r>
      <w:r>
        <w:rPr>
          <w:rFonts w:cs="Tahoma"/>
          <w:sz w:val="22"/>
          <w:szCs w:val="22"/>
          <w:lang w:val="hr-BA"/>
        </w:rPr>
        <w:t>(</w:t>
      </w:r>
      <w:r w:rsidRPr="001C4B53">
        <w:rPr>
          <w:rFonts w:cs="Tahoma"/>
          <w:sz w:val="22"/>
          <w:szCs w:val="22"/>
          <w:lang w:val="hr-BA"/>
        </w:rPr>
        <w:t>Sl. gl. Općine Kalesija broj 1/</w:t>
      </w:r>
      <w:r>
        <w:rPr>
          <w:rFonts w:cs="Tahoma"/>
          <w:sz w:val="22"/>
          <w:szCs w:val="22"/>
          <w:lang w:val="hr-BA"/>
        </w:rPr>
        <w:t>26)</w:t>
      </w:r>
      <w:r w:rsidR="00DC5627">
        <w:rPr>
          <w:rFonts w:cs="Tahoma"/>
          <w:sz w:val="22"/>
          <w:szCs w:val="22"/>
          <w:lang w:val="hr-BA"/>
        </w:rPr>
        <w:t>;</w:t>
      </w:r>
    </w:p>
    <w:p w14:paraId="1FBC8333" w14:textId="29184E1A" w:rsidR="008D2248" w:rsidRPr="00DC5627" w:rsidRDefault="008D2248" w:rsidP="008D2248">
      <w:pPr>
        <w:jc w:val="both"/>
        <w:rPr>
          <w:rFonts w:cs="Tahoma"/>
          <w:sz w:val="22"/>
          <w:szCs w:val="22"/>
          <w:lang w:val="sr-Latn-RS"/>
        </w:rPr>
      </w:pPr>
      <w:r w:rsidRPr="008D2248">
        <w:rPr>
          <w:rFonts w:cs="Tahoma"/>
          <w:sz w:val="22"/>
          <w:szCs w:val="22"/>
          <w:lang w:val="sr-Cyrl-CS"/>
        </w:rPr>
        <w:t>-</w:t>
      </w:r>
      <w:r w:rsidRPr="008D2248">
        <w:t xml:space="preserve"> </w:t>
      </w:r>
      <w:r w:rsidR="00DC5627">
        <w:t xml:space="preserve"> </w:t>
      </w:r>
      <w:r w:rsidR="00DC5627">
        <w:tab/>
      </w:r>
      <w:r>
        <w:rPr>
          <w:rFonts w:cs="Tahoma"/>
          <w:sz w:val="22"/>
          <w:szCs w:val="22"/>
          <w:lang w:val="sr-Cyrl-CS"/>
        </w:rPr>
        <w:t>Prostorni plan</w:t>
      </w:r>
      <w:r w:rsidRPr="008D2248">
        <w:rPr>
          <w:rFonts w:cs="Tahoma"/>
          <w:sz w:val="22"/>
          <w:szCs w:val="22"/>
          <w:lang w:val="sr-Cyrl-CS"/>
        </w:rPr>
        <w:t xml:space="preserve"> općine Kalesija za period 2015.-2035. godine („Službeni glasnik općine Kalesija“, broj </w:t>
      </w:r>
      <w:r>
        <w:rPr>
          <w:rFonts w:cs="Tahoma"/>
          <w:sz w:val="22"/>
          <w:szCs w:val="22"/>
          <w:lang w:val="sr-Cyrl-CS"/>
        </w:rPr>
        <w:t>5/17)</w:t>
      </w:r>
      <w:r w:rsidR="00DC5627">
        <w:rPr>
          <w:rFonts w:cs="Tahoma"/>
          <w:sz w:val="22"/>
          <w:szCs w:val="22"/>
          <w:lang w:val="sr-Latn-RS"/>
        </w:rPr>
        <w:t>;</w:t>
      </w:r>
    </w:p>
    <w:p w14:paraId="1E020A21" w14:textId="24790E65" w:rsidR="008D2248" w:rsidRPr="00DC5627" w:rsidRDefault="008D2248" w:rsidP="008D2248">
      <w:pPr>
        <w:jc w:val="both"/>
        <w:rPr>
          <w:rFonts w:cs="Tahoma"/>
          <w:sz w:val="22"/>
          <w:szCs w:val="22"/>
          <w:lang w:val="sr-Latn-RS"/>
        </w:rPr>
      </w:pPr>
      <w:r w:rsidRPr="008D2248">
        <w:rPr>
          <w:rFonts w:cs="Tahoma"/>
          <w:sz w:val="22"/>
          <w:szCs w:val="22"/>
          <w:lang w:val="sr-Cyrl-CS"/>
        </w:rPr>
        <w:t>-</w:t>
      </w:r>
      <w:r w:rsidRPr="008D2248">
        <w:rPr>
          <w:rFonts w:cs="Tahoma"/>
          <w:sz w:val="22"/>
          <w:szCs w:val="22"/>
          <w:lang w:val="sr-Cyrl-CS"/>
        </w:rPr>
        <w:tab/>
        <w:t>Regulacioni plan</w:t>
      </w:r>
      <w:r>
        <w:rPr>
          <w:rFonts w:cs="Tahoma"/>
          <w:sz w:val="22"/>
          <w:szCs w:val="22"/>
          <w:lang w:val="sr-Cyrl-CS"/>
        </w:rPr>
        <w:t xml:space="preserve"> </w:t>
      </w:r>
      <w:r w:rsidRPr="008D2248">
        <w:rPr>
          <w:rFonts w:cs="Tahoma"/>
          <w:sz w:val="22"/>
          <w:szCs w:val="22"/>
          <w:lang w:val="sr-Cyrl-CS"/>
        </w:rPr>
        <w:t>“Proizvodno-poslovna zona Krušik”</w:t>
      </w:r>
      <w:r>
        <w:rPr>
          <w:rFonts w:cs="Tahoma"/>
          <w:sz w:val="22"/>
          <w:szCs w:val="22"/>
          <w:lang w:val="en-GB"/>
        </w:rPr>
        <w:t xml:space="preserve"> </w:t>
      </w:r>
      <w:r w:rsidRPr="008D2248">
        <w:rPr>
          <w:rFonts w:cs="Tahoma"/>
          <w:sz w:val="22"/>
          <w:szCs w:val="22"/>
          <w:lang w:val="sr-Cyrl-CS"/>
        </w:rPr>
        <w:t xml:space="preserve">(„Službeni glasnik općine Kalesija“, broj </w:t>
      </w:r>
      <w:r>
        <w:rPr>
          <w:rFonts w:cs="Tahoma"/>
          <w:sz w:val="22"/>
          <w:szCs w:val="22"/>
          <w:lang w:val="en-GB"/>
        </w:rPr>
        <w:t>11A/18</w:t>
      </w:r>
      <w:r>
        <w:rPr>
          <w:rFonts w:cs="Tahoma"/>
          <w:sz w:val="22"/>
          <w:szCs w:val="22"/>
          <w:lang w:val="sr-Cyrl-CS"/>
        </w:rPr>
        <w:t>)</w:t>
      </w:r>
      <w:r w:rsidR="00DC5627">
        <w:rPr>
          <w:rFonts w:cs="Tahoma"/>
          <w:sz w:val="22"/>
          <w:szCs w:val="22"/>
          <w:lang w:val="sr-Latn-RS"/>
        </w:rPr>
        <w:t>;</w:t>
      </w:r>
    </w:p>
    <w:p w14:paraId="198029C9" w14:textId="4F4B5C38" w:rsidR="00D402D8" w:rsidRPr="00280514" w:rsidRDefault="008D2248" w:rsidP="008D2248">
      <w:pPr>
        <w:jc w:val="both"/>
        <w:rPr>
          <w:rFonts w:cs="Tahoma"/>
          <w:color w:val="EE0000"/>
          <w:sz w:val="22"/>
          <w:szCs w:val="22"/>
          <w:highlight w:val="lightGray"/>
          <w:lang w:val="en-US"/>
        </w:rPr>
      </w:pPr>
      <w:r w:rsidRPr="008D2248">
        <w:rPr>
          <w:rFonts w:cs="Tahoma"/>
          <w:sz w:val="22"/>
          <w:szCs w:val="22"/>
          <w:lang w:val="sr-Cyrl-CS"/>
        </w:rPr>
        <w:t>-</w:t>
      </w:r>
      <w:r w:rsidRPr="008D2248">
        <w:rPr>
          <w:rFonts w:cs="Tahoma"/>
          <w:sz w:val="22"/>
          <w:szCs w:val="22"/>
          <w:lang w:val="sr-Cyrl-CS"/>
        </w:rPr>
        <w:tab/>
        <w:t>Zahtjevi i prijedlozi zaprimljeni u toku pripreme izrade plana sa stavom Nosioca pripreme.</w:t>
      </w:r>
    </w:p>
    <w:p w14:paraId="0D21B436" w14:textId="77777777" w:rsidR="004456C5" w:rsidRPr="00280514" w:rsidRDefault="004456C5" w:rsidP="00C21FA7">
      <w:pPr>
        <w:jc w:val="both"/>
        <w:rPr>
          <w:rFonts w:cs="Tahoma"/>
          <w:b/>
          <w:color w:val="EE0000"/>
          <w:sz w:val="22"/>
          <w:szCs w:val="22"/>
        </w:rPr>
      </w:pPr>
    </w:p>
    <w:p w14:paraId="1DABB445" w14:textId="5369B728" w:rsidR="003C1B46" w:rsidRPr="006F6769" w:rsidRDefault="003C1B46" w:rsidP="006E6F70">
      <w:pPr>
        <w:numPr>
          <w:ilvl w:val="0"/>
          <w:numId w:val="1"/>
        </w:numPr>
        <w:jc w:val="both"/>
        <w:rPr>
          <w:rFonts w:cs="Tahoma"/>
          <w:b/>
          <w:sz w:val="22"/>
          <w:szCs w:val="22"/>
          <w:lang w:val="sr-Cyrl-CS"/>
        </w:rPr>
      </w:pPr>
      <w:bookmarkStart w:id="5" w:name="_Hlk231298054"/>
      <w:r w:rsidRPr="006F6769">
        <w:rPr>
          <w:rFonts w:cs="Tahoma"/>
          <w:b/>
          <w:sz w:val="22"/>
          <w:szCs w:val="22"/>
          <w:lang w:val="en-US"/>
        </w:rPr>
        <w:t xml:space="preserve">PRIMJENJENA METODOLOGIJA, </w:t>
      </w:r>
      <w:r w:rsidR="00DD686D">
        <w:rPr>
          <w:rFonts w:cs="Tahoma"/>
          <w:b/>
          <w:sz w:val="22"/>
          <w:szCs w:val="22"/>
          <w:lang w:val="en-US"/>
        </w:rPr>
        <w:t>NAČIN IZRADE I SADRŽAJ PLANA</w:t>
      </w:r>
    </w:p>
    <w:p w14:paraId="30EB724B" w14:textId="77777777" w:rsidR="003C1B46" w:rsidRDefault="003C1B46" w:rsidP="003C1B46">
      <w:pPr>
        <w:jc w:val="both"/>
        <w:rPr>
          <w:rFonts w:cs="Tahoma"/>
          <w:b/>
          <w:color w:val="EE0000"/>
          <w:sz w:val="22"/>
          <w:szCs w:val="22"/>
          <w:lang w:val="en-US"/>
        </w:rPr>
      </w:pPr>
    </w:p>
    <w:p w14:paraId="1170E82A" w14:textId="77777777" w:rsidR="00260EBB" w:rsidRDefault="003C1B46" w:rsidP="00260EBB">
      <w:pPr>
        <w:jc w:val="both"/>
        <w:rPr>
          <w:rFonts w:cs="Tahoma"/>
          <w:bCs/>
          <w:sz w:val="22"/>
          <w:szCs w:val="22"/>
          <w:lang w:val="en-US"/>
        </w:rPr>
      </w:pPr>
      <w:r w:rsidRPr="003C1B46">
        <w:rPr>
          <w:rFonts w:cs="Tahoma"/>
          <w:bCs/>
          <w:sz w:val="22"/>
          <w:szCs w:val="22"/>
          <w:lang w:val="en-US"/>
        </w:rPr>
        <w:t xml:space="preserve">Primjenjena metodologija izrade </w:t>
      </w:r>
      <w:r w:rsidR="00B33A52" w:rsidRPr="00B33A52">
        <w:rPr>
          <w:rFonts w:cs="Tahoma"/>
          <w:bCs/>
          <w:sz w:val="22"/>
          <w:szCs w:val="22"/>
          <w:lang w:val="en-US"/>
        </w:rPr>
        <w:t xml:space="preserve">izmjene i dopune dijela Regulacionog plana "Proizvodno-poslovne zone Krušik" Kalesija </w:t>
      </w:r>
      <w:r w:rsidRPr="003C1B46">
        <w:rPr>
          <w:rFonts w:cs="Tahoma"/>
          <w:bCs/>
          <w:sz w:val="22"/>
          <w:szCs w:val="22"/>
          <w:lang w:val="en-US"/>
        </w:rPr>
        <w:t>je u skladu sa Zakonom o prostornom planiranju i korištenju zemljišta na razini</w:t>
      </w:r>
      <w:r>
        <w:rPr>
          <w:rFonts w:cs="Tahoma"/>
          <w:bCs/>
          <w:sz w:val="22"/>
          <w:szCs w:val="22"/>
          <w:lang w:val="en-US"/>
        </w:rPr>
        <w:t xml:space="preserve"> </w:t>
      </w:r>
      <w:r w:rsidRPr="003C1B46">
        <w:rPr>
          <w:rFonts w:cs="Tahoma"/>
          <w:bCs/>
          <w:sz w:val="22"/>
          <w:szCs w:val="22"/>
          <w:lang w:val="en-US"/>
        </w:rPr>
        <w:t xml:space="preserve">Federacije Bosne i Hercegovine </w:t>
      </w:r>
      <w:r w:rsidR="004801C4" w:rsidRPr="00E63EE6">
        <w:rPr>
          <w:rFonts w:cs="Tahoma"/>
          <w:sz w:val="22"/>
          <w:szCs w:val="22"/>
          <w:lang w:val="sr-Cyrl-CS"/>
        </w:rPr>
        <w:t>Hercegovine  (“Službene novine Federacije BiH”, br. broj 2/06, 72/07, 32/08, 4/10, 13/10, 45/10, 85/21, 92/21 i 72/24)</w:t>
      </w:r>
      <w:r w:rsidR="004801C4" w:rsidRPr="00E63EE6">
        <w:rPr>
          <w:rFonts w:cs="Tahoma"/>
          <w:sz w:val="22"/>
          <w:szCs w:val="22"/>
          <w:lang w:val="en-US"/>
        </w:rPr>
        <w:t>,</w:t>
      </w:r>
      <w:r w:rsidR="004801C4" w:rsidRPr="00E63EE6">
        <w:rPr>
          <w:rFonts w:cs="Tahoma"/>
          <w:sz w:val="22"/>
          <w:szCs w:val="22"/>
          <w:lang w:val="sr-Cyrl-CS"/>
        </w:rPr>
        <w:t xml:space="preserve"> Zakona </w:t>
      </w:r>
      <w:r w:rsidR="004801C4" w:rsidRPr="00E63EE6">
        <w:rPr>
          <w:rFonts w:cs="Tahoma"/>
          <w:sz w:val="22"/>
          <w:szCs w:val="22"/>
          <w:lang w:val="en-US"/>
        </w:rPr>
        <w:lastRenderedPageBreak/>
        <w:t>o prostornom uređenju i građenju (“Službene novine Tuzlanskog kantona”, broj 6/11, 4/13, 15/13, 3/15, 2/16, 4/17, 22/22 i 20/23), i Uredbom o jedinstvenoj metodologiji za izradu dokumenata prostornog uređenja (“Službene novine Federacije BiH”, broj 63/04 i 50/07, 84/10)</w:t>
      </w:r>
      <w:r w:rsidR="00B33A52">
        <w:rPr>
          <w:rFonts w:cs="Tahoma"/>
          <w:bCs/>
          <w:sz w:val="22"/>
          <w:szCs w:val="22"/>
          <w:lang w:val="en-US"/>
        </w:rPr>
        <w:t>,</w:t>
      </w:r>
      <w:r>
        <w:rPr>
          <w:rFonts w:cs="Tahoma"/>
          <w:bCs/>
          <w:sz w:val="22"/>
          <w:szCs w:val="22"/>
          <w:lang w:val="en-US"/>
        </w:rPr>
        <w:t xml:space="preserve"> </w:t>
      </w:r>
      <w:r w:rsidRPr="003C1B46">
        <w:rPr>
          <w:rFonts w:cs="Tahoma"/>
          <w:bCs/>
          <w:sz w:val="22"/>
          <w:szCs w:val="22"/>
          <w:lang w:val="en-US"/>
        </w:rPr>
        <w:t>Zakonom o prostorn</w:t>
      </w:r>
      <w:r w:rsidR="00B33A52">
        <w:rPr>
          <w:rFonts w:cs="Tahoma"/>
          <w:bCs/>
          <w:sz w:val="22"/>
          <w:szCs w:val="22"/>
          <w:lang w:val="en-US"/>
        </w:rPr>
        <w:t xml:space="preserve">om uređenju Tuzlanskog kantona. </w:t>
      </w:r>
    </w:p>
    <w:p w14:paraId="6134E665" w14:textId="338750B3" w:rsidR="00260EBB" w:rsidRPr="00260EBB" w:rsidRDefault="003C1B46" w:rsidP="00260EBB">
      <w:pPr>
        <w:jc w:val="both"/>
        <w:rPr>
          <w:rFonts w:cs="Tahoma"/>
          <w:bCs/>
          <w:sz w:val="22"/>
          <w:szCs w:val="22"/>
          <w:lang w:val="en-US"/>
        </w:rPr>
      </w:pPr>
      <w:r w:rsidRPr="003C1B46">
        <w:rPr>
          <w:rFonts w:cs="Tahoma"/>
          <w:bCs/>
          <w:sz w:val="22"/>
          <w:szCs w:val="22"/>
          <w:lang w:val="en-US"/>
        </w:rPr>
        <w:t>Regulacioni plan je detaljni</w:t>
      </w:r>
      <w:r>
        <w:rPr>
          <w:rFonts w:cs="Tahoma"/>
          <w:bCs/>
          <w:sz w:val="22"/>
          <w:szCs w:val="22"/>
          <w:lang w:val="en-US"/>
        </w:rPr>
        <w:t xml:space="preserve"> </w:t>
      </w:r>
      <w:r w:rsidRPr="003C1B46">
        <w:rPr>
          <w:rFonts w:cs="Tahoma"/>
          <w:bCs/>
          <w:sz w:val="22"/>
          <w:szCs w:val="22"/>
          <w:lang w:val="en-US"/>
        </w:rPr>
        <w:t>planski dokument kojim se reguli</w:t>
      </w:r>
      <w:r w:rsidR="004801C4">
        <w:rPr>
          <w:rFonts w:cs="Tahoma"/>
          <w:bCs/>
          <w:sz w:val="22"/>
          <w:szCs w:val="22"/>
          <w:lang w:val="en-US"/>
        </w:rPr>
        <w:t>še</w:t>
      </w:r>
      <w:r w:rsidRPr="003C1B46">
        <w:rPr>
          <w:rFonts w:cs="Tahoma"/>
          <w:bCs/>
          <w:sz w:val="22"/>
          <w:szCs w:val="22"/>
          <w:lang w:val="en-US"/>
        </w:rPr>
        <w:t xml:space="preserve"> korištenje zemljišta, izgradnja i uređenje prostora.</w:t>
      </w:r>
      <w:r>
        <w:rPr>
          <w:rFonts w:cs="Tahoma"/>
          <w:bCs/>
          <w:sz w:val="22"/>
          <w:szCs w:val="22"/>
          <w:lang w:val="en-US"/>
        </w:rPr>
        <w:t xml:space="preserve"> </w:t>
      </w:r>
      <w:bookmarkEnd w:id="5"/>
      <w:r w:rsidR="00260EBB" w:rsidRPr="00260EBB">
        <w:rPr>
          <w:rFonts w:cs="Tahoma"/>
          <w:bCs/>
          <w:sz w:val="22"/>
          <w:szCs w:val="22"/>
          <w:lang w:val="en-US"/>
        </w:rPr>
        <w:t>Postupak pripreme i izrade Regulacionog plana obuhvata dvije faze:</w:t>
      </w:r>
    </w:p>
    <w:p w14:paraId="45779685" w14:textId="005D2B17" w:rsidR="00260EBB" w:rsidRPr="00260EBB" w:rsidRDefault="00260EBB" w:rsidP="008F18C5">
      <w:pPr>
        <w:pStyle w:val="ListParagraph"/>
        <w:numPr>
          <w:ilvl w:val="0"/>
          <w:numId w:val="32"/>
        </w:numPr>
        <w:jc w:val="both"/>
        <w:rPr>
          <w:rFonts w:cs="Tahoma"/>
          <w:bCs/>
          <w:sz w:val="22"/>
          <w:szCs w:val="22"/>
          <w:lang w:val="en-US"/>
        </w:rPr>
      </w:pPr>
      <w:r w:rsidRPr="00260EBB">
        <w:rPr>
          <w:rFonts w:cs="Tahoma"/>
          <w:bCs/>
          <w:sz w:val="22"/>
          <w:szCs w:val="22"/>
          <w:lang w:val="en-US"/>
        </w:rPr>
        <w:t>Priprema i izrada Urbanističke osnove (sa usvajanjem osnovne koncepcije izgradnje uređenja prostorne cjeline),</w:t>
      </w:r>
    </w:p>
    <w:p w14:paraId="656D40A8" w14:textId="1FDDF418" w:rsidR="00E21E0D" w:rsidRPr="00260EBB" w:rsidRDefault="00260EBB" w:rsidP="008F18C5">
      <w:pPr>
        <w:pStyle w:val="ListParagraph"/>
        <w:numPr>
          <w:ilvl w:val="0"/>
          <w:numId w:val="32"/>
        </w:numPr>
        <w:jc w:val="both"/>
        <w:rPr>
          <w:rFonts w:cs="Tahoma"/>
          <w:bCs/>
          <w:sz w:val="22"/>
          <w:szCs w:val="22"/>
          <w:lang w:val="en-US"/>
        </w:rPr>
      </w:pPr>
      <w:r w:rsidRPr="00260EBB">
        <w:rPr>
          <w:rFonts w:cs="Tahoma"/>
          <w:bCs/>
          <w:sz w:val="22"/>
          <w:szCs w:val="22"/>
          <w:lang w:val="en-US"/>
        </w:rPr>
        <w:t>Izrada prednacrta, nacrta i prijedloga Regulacionog plana.</w:t>
      </w:r>
    </w:p>
    <w:p w14:paraId="6043F439" w14:textId="77777777" w:rsidR="004C023E" w:rsidRPr="00260EBB" w:rsidRDefault="004C023E" w:rsidP="004C023E">
      <w:pPr>
        <w:pStyle w:val="ListParagraph"/>
        <w:ind w:left="1080"/>
        <w:rPr>
          <w:b/>
          <w:color w:val="EE0000"/>
          <w:sz w:val="22"/>
          <w:szCs w:val="22"/>
          <w:lang w:val="en-US"/>
        </w:rPr>
      </w:pPr>
    </w:p>
    <w:p w14:paraId="2929DA51" w14:textId="77777777" w:rsidR="00260EBB" w:rsidRPr="00260EBB" w:rsidRDefault="00260EBB" w:rsidP="00260EBB">
      <w:pPr>
        <w:rPr>
          <w:b/>
          <w:sz w:val="22"/>
          <w:szCs w:val="22"/>
          <w:lang w:val="sr-Cyrl-CS"/>
        </w:rPr>
      </w:pPr>
      <w:r w:rsidRPr="00260EBB">
        <w:rPr>
          <w:b/>
          <w:sz w:val="22"/>
          <w:szCs w:val="22"/>
          <w:lang w:val="sr-Cyrl-CS"/>
        </w:rPr>
        <w:t>8.</w:t>
      </w:r>
      <w:r w:rsidRPr="00260EBB">
        <w:rPr>
          <w:b/>
          <w:sz w:val="22"/>
          <w:szCs w:val="22"/>
          <w:lang w:val="sr-Cyrl-CS"/>
        </w:rPr>
        <w:tab/>
        <w:t>PODLOGE ZA IZRADU PLANA</w:t>
      </w:r>
    </w:p>
    <w:p w14:paraId="45A91E2E" w14:textId="77777777" w:rsidR="00260EBB" w:rsidRPr="00260EBB" w:rsidRDefault="00260EBB" w:rsidP="00260EBB">
      <w:pPr>
        <w:rPr>
          <w:sz w:val="22"/>
          <w:szCs w:val="22"/>
          <w:lang w:val="sr-Cyrl-CS"/>
        </w:rPr>
      </w:pPr>
    </w:p>
    <w:p w14:paraId="263BFC06" w14:textId="700E4D12" w:rsidR="00C21FA7" w:rsidRPr="00260EBB" w:rsidRDefault="00260EBB" w:rsidP="00260EBB">
      <w:pPr>
        <w:rPr>
          <w:sz w:val="22"/>
          <w:szCs w:val="22"/>
          <w:lang w:val="sr-Cyrl-CS"/>
        </w:rPr>
      </w:pPr>
      <w:r w:rsidRPr="00260EBB">
        <w:rPr>
          <w:sz w:val="22"/>
          <w:szCs w:val="22"/>
          <w:lang w:val="sr-Cyrl-CS"/>
        </w:rPr>
        <w:t xml:space="preserve">Regulacioni plan je rađen na ažurnoj katastarskoj podlozi koja je pribavljena od strane Službe za geodetske i imovinsko-pravne poslove Grada </w:t>
      </w:r>
      <w:r w:rsidRPr="00260EBB">
        <w:rPr>
          <w:sz w:val="22"/>
          <w:szCs w:val="22"/>
          <w:lang w:val="en-GB"/>
        </w:rPr>
        <w:t>Kalesija</w:t>
      </w:r>
      <w:r w:rsidRPr="00260EBB">
        <w:rPr>
          <w:sz w:val="22"/>
          <w:szCs w:val="22"/>
          <w:lang w:val="sr-Cyrl-CS"/>
        </w:rPr>
        <w:t>, a, takođe, izvršeno je ažuriranje geodetske podloge od strane</w:t>
      </w:r>
      <w:r w:rsidRPr="00260EBB">
        <w:rPr>
          <w:sz w:val="22"/>
          <w:szCs w:val="22"/>
          <w:lang w:val="sr-Latn-RS"/>
        </w:rPr>
        <w:t xml:space="preserve">  „Gradjevinskog </w:t>
      </w:r>
      <w:r w:rsidRPr="00260EBB">
        <w:rPr>
          <w:sz w:val="22"/>
          <w:szCs w:val="22"/>
          <w:lang w:val="sr-Cyrl-CS"/>
        </w:rPr>
        <w:t xml:space="preserve"> Instituta</w:t>
      </w:r>
      <w:r w:rsidRPr="00260EBB">
        <w:rPr>
          <w:sz w:val="22"/>
          <w:szCs w:val="22"/>
          <w:lang w:val="sr-Latn-RS"/>
        </w:rPr>
        <w:t>“</w:t>
      </w:r>
      <w:r w:rsidRPr="00260EBB">
        <w:rPr>
          <w:sz w:val="22"/>
          <w:szCs w:val="22"/>
          <w:lang w:val="sr-Cyrl-CS"/>
        </w:rPr>
        <w:t>.o.o.Banja Luka, te je na taj način dobijen radni materijal o predstavi terena, na kome su dalje rađene sve aktivnosti u vezi sa izradom Plana.</w:t>
      </w:r>
    </w:p>
    <w:p w14:paraId="790EF05F" w14:textId="77777777" w:rsidR="004C135B" w:rsidRPr="00280514" w:rsidRDefault="004C135B" w:rsidP="004C135B">
      <w:pPr>
        <w:rPr>
          <w:b/>
          <w:color w:val="EE0000"/>
          <w:sz w:val="22"/>
          <w:szCs w:val="22"/>
          <w:lang w:val="en-US"/>
        </w:rPr>
      </w:pPr>
    </w:p>
    <w:p w14:paraId="20FC8FF5" w14:textId="77777777" w:rsidR="004C135B" w:rsidRPr="00280514" w:rsidRDefault="004C135B" w:rsidP="004C135B">
      <w:pPr>
        <w:rPr>
          <w:b/>
          <w:color w:val="EE0000"/>
          <w:sz w:val="22"/>
          <w:szCs w:val="22"/>
          <w:lang w:val="en-US"/>
        </w:rPr>
      </w:pPr>
    </w:p>
    <w:p w14:paraId="5FED1B00" w14:textId="77777777" w:rsidR="004C135B" w:rsidRPr="00280514" w:rsidRDefault="004C135B" w:rsidP="004C135B">
      <w:pPr>
        <w:rPr>
          <w:b/>
          <w:color w:val="EE0000"/>
          <w:sz w:val="22"/>
          <w:szCs w:val="22"/>
          <w:lang w:val="en-US"/>
        </w:rPr>
      </w:pPr>
    </w:p>
    <w:p w14:paraId="5A85ED82" w14:textId="77777777" w:rsidR="004C135B" w:rsidRPr="00280514" w:rsidRDefault="004C135B" w:rsidP="004C135B">
      <w:pPr>
        <w:rPr>
          <w:b/>
          <w:color w:val="EE0000"/>
          <w:sz w:val="22"/>
          <w:szCs w:val="22"/>
          <w:lang w:val="en-US"/>
        </w:rPr>
      </w:pPr>
    </w:p>
    <w:p w14:paraId="0B18D67F" w14:textId="77777777" w:rsidR="004C135B" w:rsidRPr="00280514" w:rsidRDefault="004C135B" w:rsidP="004C135B">
      <w:pPr>
        <w:rPr>
          <w:b/>
          <w:color w:val="EE0000"/>
          <w:sz w:val="22"/>
          <w:szCs w:val="22"/>
          <w:lang w:val="en-US"/>
        </w:rPr>
      </w:pPr>
    </w:p>
    <w:p w14:paraId="5FA3C7F5" w14:textId="77777777" w:rsidR="004C135B" w:rsidRPr="00280514" w:rsidRDefault="004C135B" w:rsidP="004C135B">
      <w:pPr>
        <w:rPr>
          <w:b/>
          <w:color w:val="EE0000"/>
          <w:sz w:val="22"/>
          <w:szCs w:val="22"/>
          <w:lang w:val="en-US"/>
        </w:rPr>
      </w:pPr>
    </w:p>
    <w:p w14:paraId="56A2AA81" w14:textId="77777777" w:rsidR="004C135B" w:rsidRPr="00280514" w:rsidRDefault="004C135B" w:rsidP="004C135B">
      <w:pPr>
        <w:rPr>
          <w:b/>
          <w:color w:val="EE0000"/>
          <w:sz w:val="22"/>
          <w:szCs w:val="22"/>
          <w:lang w:val="en-US"/>
        </w:rPr>
      </w:pPr>
    </w:p>
    <w:p w14:paraId="316FC959" w14:textId="77777777" w:rsidR="004C135B" w:rsidRPr="00280514" w:rsidRDefault="004C135B" w:rsidP="004C135B">
      <w:pPr>
        <w:rPr>
          <w:b/>
          <w:color w:val="EE0000"/>
          <w:sz w:val="22"/>
          <w:szCs w:val="22"/>
          <w:lang w:val="en-US"/>
        </w:rPr>
      </w:pPr>
    </w:p>
    <w:p w14:paraId="21B07AE6" w14:textId="77777777" w:rsidR="004C135B" w:rsidRPr="00280514" w:rsidRDefault="004C135B" w:rsidP="004C135B">
      <w:pPr>
        <w:rPr>
          <w:b/>
          <w:color w:val="EE0000"/>
          <w:sz w:val="22"/>
          <w:szCs w:val="22"/>
          <w:lang w:val="en-US"/>
        </w:rPr>
      </w:pPr>
    </w:p>
    <w:p w14:paraId="3F87C9D4" w14:textId="77777777" w:rsidR="004C135B" w:rsidRPr="00280514" w:rsidRDefault="004C135B" w:rsidP="004C135B">
      <w:pPr>
        <w:rPr>
          <w:b/>
          <w:color w:val="EE0000"/>
          <w:sz w:val="22"/>
          <w:szCs w:val="22"/>
          <w:lang w:val="en-US"/>
        </w:rPr>
      </w:pPr>
    </w:p>
    <w:p w14:paraId="311E02A3" w14:textId="77777777" w:rsidR="004C135B" w:rsidRPr="00280514" w:rsidRDefault="004C135B" w:rsidP="004C135B">
      <w:pPr>
        <w:rPr>
          <w:b/>
          <w:color w:val="EE0000"/>
          <w:sz w:val="22"/>
          <w:szCs w:val="22"/>
          <w:lang w:val="en-US"/>
        </w:rPr>
      </w:pPr>
    </w:p>
    <w:p w14:paraId="360229B3" w14:textId="77777777" w:rsidR="004C135B" w:rsidRPr="00280514" w:rsidRDefault="004C135B" w:rsidP="004C135B">
      <w:pPr>
        <w:rPr>
          <w:b/>
          <w:color w:val="EE0000"/>
          <w:sz w:val="22"/>
          <w:szCs w:val="22"/>
          <w:lang w:val="en-US"/>
        </w:rPr>
      </w:pPr>
    </w:p>
    <w:p w14:paraId="70C97DD4" w14:textId="77777777" w:rsidR="004C135B" w:rsidRPr="00280514" w:rsidRDefault="004C135B" w:rsidP="004C135B">
      <w:pPr>
        <w:rPr>
          <w:b/>
          <w:color w:val="EE0000"/>
          <w:sz w:val="22"/>
          <w:szCs w:val="22"/>
          <w:lang w:val="en-US"/>
        </w:rPr>
      </w:pPr>
    </w:p>
    <w:p w14:paraId="32214B5F" w14:textId="77777777" w:rsidR="004C135B" w:rsidRPr="00280514" w:rsidRDefault="004C135B" w:rsidP="004C135B">
      <w:pPr>
        <w:rPr>
          <w:b/>
          <w:color w:val="EE0000"/>
          <w:sz w:val="22"/>
          <w:szCs w:val="22"/>
          <w:lang w:val="en-US"/>
        </w:rPr>
      </w:pPr>
    </w:p>
    <w:p w14:paraId="5B935394" w14:textId="77777777" w:rsidR="004C135B" w:rsidRPr="00280514" w:rsidRDefault="004C135B" w:rsidP="004C135B">
      <w:pPr>
        <w:rPr>
          <w:rFonts w:cs="Tahoma"/>
          <w:b/>
          <w:i/>
          <w:color w:val="EE0000"/>
          <w:sz w:val="22"/>
          <w:szCs w:val="22"/>
          <w:u w:val="single"/>
          <w:lang w:val="en-US"/>
        </w:rPr>
      </w:pPr>
    </w:p>
    <w:p w14:paraId="6AF6259B" w14:textId="77777777" w:rsidR="00C21FA7" w:rsidRPr="00280514" w:rsidRDefault="00C21FA7" w:rsidP="00C21FA7">
      <w:pPr>
        <w:jc w:val="right"/>
        <w:rPr>
          <w:rFonts w:cs="Tahoma"/>
          <w:b/>
          <w:i/>
          <w:color w:val="EE0000"/>
          <w:sz w:val="22"/>
          <w:szCs w:val="22"/>
          <w:u w:val="single"/>
          <w:lang w:val="sr-Cyrl-CS"/>
        </w:rPr>
      </w:pPr>
    </w:p>
    <w:p w14:paraId="000D96AF" w14:textId="77777777" w:rsidR="00C21FA7" w:rsidRPr="00280514" w:rsidRDefault="00C21FA7" w:rsidP="00C21FA7">
      <w:pPr>
        <w:jc w:val="right"/>
        <w:rPr>
          <w:rFonts w:cs="Tahoma"/>
          <w:b/>
          <w:i/>
          <w:color w:val="EE0000"/>
          <w:sz w:val="22"/>
          <w:szCs w:val="22"/>
          <w:u w:val="single"/>
          <w:lang w:val="sr-Cyrl-CS"/>
        </w:rPr>
      </w:pPr>
    </w:p>
    <w:p w14:paraId="245A764B" w14:textId="77777777" w:rsidR="00C21FA7" w:rsidRPr="00280514" w:rsidRDefault="00C21FA7" w:rsidP="00C21FA7">
      <w:pPr>
        <w:jc w:val="right"/>
        <w:rPr>
          <w:rFonts w:cs="Tahoma"/>
          <w:b/>
          <w:i/>
          <w:color w:val="EE0000"/>
          <w:sz w:val="22"/>
          <w:szCs w:val="22"/>
          <w:u w:val="single"/>
          <w:lang w:val="sr-Cyrl-CS"/>
        </w:rPr>
      </w:pPr>
    </w:p>
    <w:p w14:paraId="3D78CFFF" w14:textId="77777777" w:rsidR="00C21FA7" w:rsidRPr="00280514" w:rsidRDefault="00C21FA7" w:rsidP="00C21FA7">
      <w:pPr>
        <w:jc w:val="right"/>
        <w:rPr>
          <w:rFonts w:cs="Tahoma"/>
          <w:b/>
          <w:i/>
          <w:color w:val="EE0000"/>
          <w:sz w:val="22"/>
          <w:szCs w:val="22"/>
          <w:u w:val="single"/>
          <w:lang w:val="sr-Cyrl-CS"/>
        </w:rPr>
      </w:pPr>
    </w:p>
    <w:p w14:paraId="5ED04C51" w14:textId="77777777" w:rsidR="00C21FA7" w:rsidRPr="00280514" w:rsidRDefault="00C21FA7" w:rsidP="00B7361A">
      <w:pPr>
        <w:rPr>
          <w:rFonts w:cs="Tahoma"/>
          <w:b/>
          <w:i/>
          <w:color w:val="EE0000"/>
          <w:sz w:val="22"/>
          <w:szCs w:val="22"/>
          <w:u w:val="single"/>
          <w:lang w:val="sr-Cyrl-CS"/>
        </w:rPr>
      </w:pPr>
    </w:p>
    <w:p w14:paraId="780CA1BB" w14:textId="77777777" w:rsidR="00C21FA7" w:rsidRPr="00280514" w:rsidRDefault="00C21FA7" w:rsidP="00C21FA7">
      <w:pPr>
        <w:jc w:val="right"/>
        <w:rPr>
          <w:rFonts w:cs="Tahoma"/>
          <w:b/>
          <w:i/>
          <w:color w:val="EE0000"/>
          <w:sz w:val="22"/>
          <w:szCs w:val="22"/>
          <w:u w:val="single"/>
        </w:rPr>
      </w:pPr>
    </w:p>
    <w:p w14:paraId="6A5E3289" w14:textId="77777777" w:rsidR="004F3671" w:rsidRDefault="004F3671" w:rsidP="006C5B2C">
      <w:pPr>
        <w:rPr>
          <w:rFonts w:cs="Tahoma"/>
          <w:b/>
          <w:i/>
          <w:color w:val="EE0000"/>
          <w:sz w:val="22"/>
          <w:szCs w:val="22"/>
          <w:u w:val="single"/>
        </w:rPr>
      </w:pPr>
    </w:p>
    <w:p w14:paraId="5CD0F72B" w14:textId="77777777" w:rsidR="001652BC" w:rsidRDefault="001652BC" w:rsidP="006C5B2C">
      <w:pPr>
        <w:rPr>
          <w:rFonts w:cs="Tahoma"/>
          <w:b/>
          <w:i/>
          <w:color w:val="EE0000"/>
          <w:sz w:val="22"/>
          <w:szCs w:val="22"/>
          <w:u w:val="single"/>
        </w:rPr>
      </w:pPr>
    </w:p>
    <w:p w14:paraId="419241CB" w14:textId="77777777" w:rsidR="001652BC" w:rsidRDefault="001652BC" w:rsidP="006C5B2C">
      <w:pPr>
        <w:rPr>
          <w:rFonts w:cs="Tahoma"/>
          <w:b/>
          <w:i/>
          <w:color w:val="EE0000"/>
          <w:sz w:val="22"/>
          <w:szCs w:val="22"/>
          <w:u w:val="single"/>
        </w:rPr>
      </w:pPr>
    </w:p>
    <w:p w14:paraId="59E2F210" w14:textId="77777777" w:rsidR="001652BC" w:rsidRDefault="001652BC" w:rsidP="006C5B2C">
      <w:pPr>
        <w:rPr>
          <w:rFonts w:cs="Tahoma"/>
          <w:b/>
          <w:i/>
          <w:color w:val="EE0000"/>
          <w:sz w:val="22"/>
          <w:szCs w:val="22"/>
          <w:u w:val="single"/>
        </w:rPr>
      </w:pPr>
    </w:p>
    <w:p w14:paraId="602605E0" w14:textId="77777777" w:rsidR="001652BC" w:rsidRDefault="001652BC" w:rsidP="006C5B2C">
      <w:pPr>
        <w:rPr>
          <w:rFonts w:cs="Tahoma"/>
          <w:b/>
          <w:i/>
          <w:color w:val="EE0000"/>
          <w:sz w:val="22"/>
          <w:szCs w:val="22"/>
          <w:u w:val="single"/>
        </w:rPr>
      </w:pPr>
    </w:p>
    <w:p w14:paraId="29D1D67B" w14:textId="77777777" w:rsidR="001652BC" w:rsidRDefault="001652BC" w:rsidP="006C5B2C">
      <w:pPr>
        <w:rPr>
          <w:rFonts w:cs="Tahoma"/>
          <w:b/>
          <w:i/>
          <w:color w:val="EE0000"/>
          <w:sz w:val="22"/>
          <w:szCs w:val="22"/>
          <w:u w:val="single"/>
        </w:rPr>
      </w:pPr>
    </w:p>
    <w:p w14:paraId="0326E8CA" w14:textId="77777777" w:rsidR="001652BC" w:rsidRDefault="001652BC" w:rsidP="006C5B2C">
      <w:pPr>
        <w:rPr>
          <w:rFonts w:cs="Tahoma"/>
          <w:b/>
          <w:i/>
          <w:color w:val="EE0000"/>
          <w:sz w:val="22"/>
          <w:szCs w:val="22"/>
          <w:u w:val="single"/>
        </w:rPr>
      </w:pPr>
    </w:p>
    <w:p w14:paraId="25348C2F" w14:textId="77777777" w:rsidR="001652BC" w:rsidRDefault="001652BC" w:rsidP="006C5B2C">
      <w:pPr>
        <w:rPr>
          <w:rFonts w:cs="Tahoma"/>
          <w:b/>
          <w:i/>
          <w:color w:val="EE0000"/>
          <w:sz w:val="22"/>
          <w:szCs w:val="22"/>
          <w:u w:val="single"/>
        </w:rPr>
      </w:pPr>
    </w:p>
    <w:p w14:paraId="595B382A" w14:textId="77777777" w:rsidR="001652BC" w:rsidRDefault="001652BC" w:rsidP="006C5B2C">
      <w:pPr>
        <w:rPr>
          <w:rFonts w:cs="Tahoma"/>
          <w:b/>
          <w:i/>
          <w:color w:val="EE0000"/>
          <w:sz w:val="22"/>
          <w:szCs w:val="22"/>
          <w:u w:val="single"/>
        </w:rPr>
      </w:pPr>
    </w:p>
    <w:p w14:paraId="11A237F2" w14:textId="77777777" w:rsidR="001652BC" w:rsidRDefault="001652BC" w:rsidP="006C5B2C">
      <w:pPr>
        <w:rPr>
          <w:rFonts w:cs="Tahoma"/>
          <w:b/>
          <w:i/>
          <w:color w:val="EE0000"/>
          <w:sz w:val="22"/>
          <w:szCs w:val="22"/>
          <w:u w:val="single"/>
        </w:rPr>
      </w:pPr>
    </w:p>
    <w:p w14:paraId="675097ED" w14:textId="77777777" w:rsidR="001652BC" w:rsidRDefault="001652BC" w:rsidP="006C5B2C">
      <w:pPr>
        <w:rPr>
          <w:rFonts w:cs="Tahoma"/>
          <w:b/>
          <w:i/>
          <w:color w:val="EE0000"/>
          <w:sz w:val="22"/>
          <w:szCs w:val="22"/>
          <w:u w:val="single"/>
        </w:rPr>
      </w:pPr>
    </w:p>
    <w:p w14:paraId="7251C9D6" w14:textId="77777777" w:rsidR="001652BC" w:rsidRDefault="001652BC" w:rsidP="006C5B2C">
      <w:pPr>
        <w:rPr>
          <w:rFonts w:cs="Tahoma"/>
          <w:b/>
          <w:i/>
          <w:color w:val="EE0000"/>
          <w:sz w:val="22"/>
          <w:szCs w:val="22"/>
          <w:u w:val="single"/>
        </w:rPr>
      </w:pPr>
    </w:p>
    <w:p w14:paraId="44EE9C74" w14:textId="77777777" w:rsidR="001652BC" w:rsidRDefault="001652BC" w:rsidP="006C5B2C">
      <w:pPr>
        <w:rPr>
          <w:rFonts w:cs="Tahoma"/>
          <w:b/>
          <w:i/>
          <w:color w:val="EE0000"/>
          <w:sz w:val="22"/>
          <w:szCs w:val="22"/>
          <w:u w:val="single"/>
        </w:rPr>
      </w:pPr>
    </w:p>
    <w:p w14:paraId="212EDA6E" w14:textId="77777777" w:rsidR="001652BC" w:rsidRDefault="001652BC" w:rsidP="006C5B2C">
      <w:pPr>
        <w:rPr>
          <w:rFonts w:cs="Tahoma"/>
          <w:b/>
          <w:i/>
          <w:color w:val="EE0000"/>
          <w:sz w:val="22"/>
          <w:szCs w:val="22"/>
          <w:u w:val="single"/>
        </w:rPr>
      </w:pPr>
    </w:p>
    <w:p w14:paraId="1982FCC7" w14:textId="77777777" w:rsidR="001652BC" w:rsidRDefault="001652BC" w:rsidP="006C5B2C">
      <w:pPr>
        <w:rPr>
          <w:rFonts w:cs="Tahoma"/>
          <w:b/>
          <w:i/>
          <w:color w:val="EE0000"/>
          <w:sz w:val="22"/>
          <w:szCs w:val="22"/>
          <w:u w:val="single"/>
        </w:rPr>
      </w:pPr>
    </w:p>
    <w:p w14:paraId="0B1E8EA5" w14:textId="77777777" w:rsidR="001652BC" w:rsidRDefault="001652BC" w:rsidP="006C5B2C">
      <w:pPr>
        <w:rPr>
          <w:rFonts w:cs="Tahoma"/>
          <w:b/>
          <w:i/>
          <w:color w:val="EE0000"/>
          <w:sz w:val="22"/>
          <w:szCs w:val="22"/>
          <w:u w:val="single"/>
        </w:rPr>
      </w:pPr>
    </w:p>
    <w:p w14:paraId="41FECE4F" w14:textId="77777777" w:rsidR="001652BC" w:rsidRDefault="001652BC" w:rsidP="006C5B2C">
      <w:pPr>
        <w:rPr>
          <w:rFonts w:cs="Tahoma"/>
          <w:b/>
          <w:i/>
          <w:color w:val="EE0000"/>
          <w:sz w:val="22"/>
          <w:szCs w:val="22"/>
          <w:u w:val="single"/>
        </w:rPr>
      </w:pPr>
    </w:p>
    <w:p w14:paraId="401CB9C2" w14:textId="77777777" w:rsidR="001652BC" w:rsidRDefault="001652BC" w:rsidP="006C5B2C">
      <w:pPr>
        <w:rPr>
          <w:rFonts w:cs="Tahoma"/>
          <w:b/>
          <w:i/>
          <w:color w:val="EE0000"/>
          <w:sz w:val="22"/>
          <w:szCs w:val="22"/>
          <w:u w:val="single"/>
        </w:rPr>
      </w:pPr>
    </w:p>
    <w:p w14:paraId="466F3BB9" w14:textId="77777777" w:rsidR="001652BC" w:rsidRDefault="001652BC" w:rsidP="006C5B2C">
      <w:pPr>
        <w:rPr>
          <w:rFonts w:cs="Tahoma"/>
          <w:b/>
          <w:i/>
          <w:color w:val="EE0000"/>
          <w:sz w:val="22"/>
          <w:szCs w:val="22"/>
          <w:u w:val="single"/>
        </w:rPr>
      </w:pPr>
    </w:p>
    <w:p w14:paraId="71D55D42" w14:textId="77777777" w:rsidR="001652BC" w:rsidRDefault="001652BC" w:rsidP="006C5B2C">
      <w:pPr>
        <w:rPr>
          <w:rFonts w:cs="Tahoma"/>
          <w:b/>
          <w:i/>
          <w:color w:val="EE0000"/>
          <w:sz w:val="22"/>
          <w:szCs w:val="22"/>
          <w:u w:val="single"/>
        </w:rPr>
      </w:pPr>
    </w:p>
    <w:p w14:paraId="1FFE7FCF" w14:textId="77777777" w:rsidR="001652BC" w:rsidRDefault="001652BC" w:rsidP="006C5B2C">
      <w:pPr>
        <w:rPr>
          <w:rFonts w:cs="Tahoma"/>
          <w:b/>
          <w:i/>
          <w:color w:val="EE0000"/>
          <w:sz w:val="22"/>
          <w:szCs w:val="22"/>
          <w:u w:val="single"/>
        </w:rPr>
      </w:pPr>
    </w:p>
    <w:p w14:paraId="3E8DC3BF" w14:textId="77777777" w:rsidR="001652BC" w:rsidRDefault="001652BC" w:rsidP="006C5B2C">
      <w:pPr>
        <w:rPr>
          <w:rFonts w:cs="Tahoma"/>
          <w:b/>
          <w:i/>
          <w:color w:val="EE0000"/>
          <w:sz w:val="22"/>
          <w:szCs w:val="22"/>
          <w:u w:val="single"/>
        </w:rPr>
      </w:pPr>
    </w:p>
    <w:p w14:paraId="660DEAEF" w14:textId="77777777" w:rsidR="001652BC" w:rsidRDefault="001652BC" w:rsidP="006C5B2C">
      <w:pPr>
        <w:rPr>
          <w:rFonts w:cs="Tahoma"/>
          <w:b/>
          <w:i/>
          <w:color w:val="EE0000"/>
          <w:sz w:val="22"/>
          <w:szCs w:val="22"/>
          <w:u w:val="single"/>
        </w:rPr>
      </w:pPr>
    </w:p>
    <w:p w14:paraId="36311438" w14:textId="77777777" w:rsidR="001652BC" w:rsidRDefault="001652BC" w:rsidP="006C5B2C">
      <w:pPr>
        <w:rPr>
          <w:rFonts w:cs="Tahoma"/>
          <w:b/>
          <w:i/>
          <w:color w:val="EE0000"/>
          <w:sz w:val="22"/>
          <w:szCs w:val="22"/>
          <w:u w:val="single"/>
        </w:rPr>
      </w:pPr>
    </w:p>
    <w:p w14:paraId="4A217B37" w14:textId="77777777" w:rsidR="001652BC" w:rsidRDefault="001652BC" w:rsidP="006C5B2C">
      <w:pPr>
        <w:rPr>
          <w:rFonts w:cs="Tahoma"/>
          <w:b/>
          <w:i/>
          <w:color w:val="EE0000"/>
          <w:sz w:val="22"/>
          <w:szCs w:val="22"/>
          <w:u w:val="single"/>
        </w:rPr>
      </w:pPr>
    </w:p>
    <w:p w14:paraId="45F62557" w14:textId="77777777" w:rsidR="001652BC" w:rsidRDefault="001652BC" w:rsidP="006C5B2C">
      <w:pPr>
        <w:rPr>
          <w:rFonts w:cs="Tahoma"/>
          <w:b/>
          <w:i/>
          <w:color w:val="EE0000"/>
          <w:sz w:val="22"/>
          <w:szCs w:val="22"/>
          <w:u w:val="single"/>
        </w:rPr>
      </w:pPr>
    </w:p>
    <w:p w14:paraId="0B08565E" w14:textId="77777777" w:rsidR="001652BC" w:rsidRDefault="001652BC" w:rsidP="006C5B2C">
      <w:pPr>
        <w:rPr>
          <w:rFonts w:cs="Tahoma"/>
          <w:b/>
          <w:i/>
          <w:color w:val="EE0000"/>
          <w:sz w:val="22"/>
          <w:szCs w:val="22"/>
          <w:u w:val="single"/>
        </w:rPr>
      </w:pPr>
    </w:p>
    <w:p w14:paraId="2823ACD1" w14:textId="77777777" w:rsidR="002A157D" w:rsidRDefault="002A157D" w:rsidP="006C5B2C">
      <w:pPr>
        <w:rPr>
          <w:rFonts w:cs="Tahoma"/>
          <w:b/>
          <w:i/>
          <w:color w:val="EE0000"/>
          <w:sz w:val="22"/>
          <w:szCs w:val="22"/>
          <w:u w:val="single"/>
        </w:rPr>
      </w:pPr>
    </w:p>
    <w:p w14:paraId="3584C829" w14:textId="77777777" w:rsidR="002A157D" w:rsidRDefault="002A157D" w:rsidP="006C5B2C">
      <w:pPr>
        <w:rPr>
          <w:rFonts w:cs="Tahoma"/>
          <w:b/>
          <w:i/>
          <w:color w:val="EE0000"/>
          <w:sz w:val="22"/>
          <w:szCs w:val="22"/>
          <w:u w:val="single"/>
        </w:rPr>
      </w:pPr>
    </w:p>
    <w:p w14:paraId="08CBBF0A" w14:textId="77777777" w:rsidR="002A157D" w:rsidRDefault="002A157D" w:rsidP="006C5B2C">
      <w:pPr>
        <w:rPr>
          <w:rFonts w:cs="Tahoma"/>
          <w:b/>
          <w:i/>
          <w:color w:val="EE0000"/>
          <w:sz w:val="22"/>
          <w:szCs w:val="22"/>
          <w:u w:val="single"/>
        </w:rPr>
      </w:pPr>
    </w:p>
    <w:p w14:paraId="6131B18C" w14:textId="77777777" w:rsidR="002A157D" w:rsidRDefault="002A157D" w:rsidP="006C5B2C">
      <w:pPr>
        <w:rPr>
          <w:rFonts w:cs="Tahoma"/>
          <w:b/>
          <w:i/>
          <w:color w:val="EE0000"/>
          <w:sz w:val="22"/>
          <w:szCs w:val="22"/>
          <w:u w:val="single"/>
        </w:rPr>
      </w:pPr>
    </w:p>
    <w:p w14:paraId="0D3583B3" w14:textId="77777777" w:rsidR="002A157D" w:rsidRDefault="002A157D" w:rsidP="006C5B2C">
      <w:pPr>
        <w:rPr>
          <w:rFonts w:cs="Tahoma"/>
          <w:b/>
          <w:i/>
          <w:color w:val="EE0000"/>
          <w:sz w:val="22"/>
          <w:szCs w:val="22"/>
          <w:u w:val="single"/>
        </w:rPr>
      </w:pPr>
    </w:p>
    <w:p w14:paraId="63A47AA6" w14:textId="77777777" w:rsidR="00412F59" w:rsidRDefault="00412F59" w:rsidP="006C5B2C">
      <w:pPr>
        <w:rPr>
          <w:rFonts w:cs="Tahoma"/>
          <w:b/>
          <w:i/>
          <w:color w:val="EE0000"/>
          <w:sz w:val="22"/>
          <w:szCs w:val="22"/>
          <w:u w:val="single"/>
        </w:rPr>
      </w:pPr>
    </w:p>
    <w:p w14:paraId="60AB6643" w14:textId="77777777" w:rsidR="001652BC" w:rsidRDefault="001652BC" w:rsidP="006C5B2C">
      <w:pPr>
        <w:rPr>
          <w:rFonts w:cs="Tahoma"/>
          <w:b/>
          <w:i/>
          <w:color w:val="EE0000"/>
          <w:sz w:val="22"/>
          <w:szCs w:val="22"/>
          <w:u w:val="single"/>
        </w:rPr>
      </w:pPr>
    </w:p>
    <w:p w14:paraId="67F76883" w14:textId="77777777" w:rsidR="001652BC" w:rsidRPr="00280514" w:rsidRDefault="001652BC" w:rsidP="006C5B2C">
      <w:pPr>
        <w:rPr>
          <w:rFonts w:cs="Tahoma"/>
          <w:b/>
          <w:i/>
          <w:color w:val="EE0000"/>
          <w:sz w:val="22"/>
          <w:szCs w:val="22"/>
          <w:u w:val="single"/>
        </w:rPr>
      </w:pPr>
    </w:p>
    <w:p w14:paraId="4CAC6380" w14:textId="77777777" w:rsidR="006C5B2C" w:rsidRPr="00280514" w:rsidRDefault="006C5B2C" w:rsidP="006C5B2C">
      <w:pPr>
        <w:rPr>
          <w:rFonts w:cs="Tahoma"/>
          <w:b/>
          <w:i/>
          <w:color w:val="EE0000"/>
          <w:sz w:val="22"/>
          <w:szCs w:val="22"/>
          <w:u w:val="single"/>
        </w:rPr>
      </w:pPr>
    </w:p>
    <w:p w14:paraId="2D7E08C6" w14:textId="77777777" w:rsidR="002A157D" w:rsidRPr="002A157D" w:rsidRDefault="002A157D" w:rsidP="002A157D">
      <w:pPr>
        <w:pStyle w:val="Standard"/>
        <w:spacing w:after="0" w:line="240" w:lineRule="auto"/>
        <w:jc w:val="both"/>
        <w:rPr>
          <w:rFonts w:ascii="Century Gothic" w:hAnsi="Century Gothic" w:cs="Times New Roman"/>
          <w:lang w:val="sr-Latn-RS"/>
        </w:rPr>
      </w:pPr>
    </w:p>
    <w:p w14:paraId="57235724" w14:textId="78520DD0" w:rsidR="002A157D" w:rsidRPr="002A157D" w:rsidRDefault="00AF7F93" w:rsidP="002A157D">
      <w:pPr>
        <w:pStyle w:val="Standard"/>
        <w:spacing w:after="0" w:line="480" w:lineRule="auto"/>
        <w:jc w:val="right"/>
        <w:rPr>
          <w:rFonts w:ascii="Century Gothic" w:hAnsi="Century Gothic" w:cs="Times New Roman"/>
          <w:b/>
          <w:bCs/>
          <w:sz w:val="32"/>
          <w:szCs w:val="32"/>
          <w:lang w:val="sr-Latn-RS"/>
        </w:rPr>
      </w:pPr>
      <w:bookmarkStart w:id="6" w:name="_Hlk231298192"/>
      <w:r>
        <w:rPr>
          <w:rFonts w:ascii="Century Gothic" w:hAnsi="Century Gothic" w:cs="Times New Roman"/>
          <w:b/>
          <w:bCs/>
          <w:sz w:val="32"/>
          <w:szCs w:val="32"/>
          <w:lang w:val="sr-Latn-RS"/>
        </w:rPr>
        <w:t>1</w:t>
      </w:r>
      <w:r w:rsidR="002A157D" w:rsidRPr="002A157D">
        <w:rPr>
          <w:rFonts w:ascii="Century Gothic" w:hAnsi="Century Gothic" w:cs="Times New Roman"/>
          <w:b/>
          <w:bCs/>
          <w:sz w:val="32"/>
          <w:szCs w:val="32"/>
          <w:lang w:val="sr-Cyrl-RS"/>
        </w:rPr>
        <w:t xml:space="preserve">) </w:t>
      </w:r>
      <w:r>
        <w:rPr>
          <w:rFonts w:ascii="Century Gothic" w:hAnsi="Century Gothic" w:cs="Times New Roman"/>
          <w:b/>
          <w:bCs/>
          <w:sz w:val="32"/>
          <w:szCs w:val="32"/>
          <w:lang w:val="sr-Latn-RS"/>
        </w:rPr>
        <w:t xml:space="preserve">IZVOD IZ </w:t>
      </w:r>
      <w:r w:rsidR="002A157D" w:rsidRPr="002A157D">
        <w:rPr>
          <w:rFonts w:ascii="Century Gothic" w:hAnsi="Century Gothic" w:cs="Times New Roman"/>
          <w:b/>
          <w:bCs/>
          <w:sz w:val="32"/>
          <w:szCs w:val="32"/>
          <w:lang w:val="sr-Latn-RS"/>
        </w:rPr>
        <w:t>URBANISTIČK</w:t>
      </w:r>
      <w:r>
        <w:rPr>
          <w:rFonts w:ascii="Century Gothic" w:hAnsi="Century Gothic" w:cs="Times New Roman"/>
          <w:b/>
          <w:bCs/>
          <w:sz w:val="32"/>
          <w:szCs w:val="32"/>
          <w:lang w:val="sr-Latn-RS"/>
        </w:rPr>
        <w:t>E</w:t>
      </w:r>
      <w:r w:rsidR="002A157D" w:rsidRPr="002A157D">
        <w:rPr>
          <w:rFonts w:ascii="Century Gothic" w:hAnsi="Century Gothic" w:cs="Times New Roman"/>
          <w:b/>
          <w:bCs/>
          <w:sz w:val="32"/>
          <w:szCs w:val="32"/>
          <w:lang w:val="sr-Latn-RS"/>
        </w:rPr>
        <w:t xml:space="preserve"> OSNOV</w:t>
      </w:r>
      <w:r>
        <w:rPr>
          <w:rFonts w:ascii="Century Gothic" w:hAnsi="Century Gothic" w:cs="Times New Roman"/>
          <w:b/>
          <w:bCs/>
          <w:sz w:val="32"/>
          <w:szCs w:val="32"/>
          <w:lang w:val="sr-Latn-RS"/>
        </w:rPr>
        <w:t>E</w:t>
      </w:r>
    </w:p>
    <w:bookmarkEnd w:id="6"/>
    <w:p w14:paraId="1FC2188C" w14:textId="77777777" w:rsidR="00011242" w:rsidRPr="00280514" w:rsidRDefault="00011242" w:rsidP="006C5B2C">
      <w:pPr>
        <w:rPr>
          <w:rFonts w:cs="Tahoma"/>
          <w:b/>
          <w:i/>
          <w:color w:val="EE0000"/>
          <w:sz w:val="22"/>
          <w:szCs w:val="22"/>
          <w:u w:val="single"/>
        </w:rPr>
      </w:pPr>
    </w:p>
    <w:p w14:paraId="6A45A0BB" w14:textId="77777777" w:rsidR="00C51CF4" w:rsidRPr="00280514" w:rsidRDefault="00C51CF4" w:rsidP="006C5B2C">
      <w:pPr>
        <w:rPr>
          <w:rFonts w:cs="Tahoma"/>
          <w:b/>
          <w:i/>
          <w:color w:val="EE0000"/>
          <w:sz w:val="22"/>
          <w:szCs w:val="22"/>
          <w:u w:val="single"/>
        </w:rPr>
      </w:pPr>
    </w:p>
    <w:p w14:paraId="46FB6625" w14:textId="77777777" w:rsidR="00C51CF4" w:rsidRPr="00280514" w:rsidRDefault="00C51CF4" w:rsidP="006C5B2C">
      <w:pPr>
        <w:rPr>
          <w:rFonts w:cs="Tahoma"/>
          <w:b/>
          <w:i/>
          <w:color w:val="EE0000"/>
          <w:sz w:val="22"/>
          <w:szCs w:val="22"/>
          <w:u w:val="single"/>
        </w:rPr>
      </w:pPr>
    </w:p>
    <w:p w14:paraId="1DF3861F" w14:textId="77777777" w:rsidR="00C51CF4" w:rsidRPr="00280514" w:rsidRDefault="00C51CF4" w:rsidP="006C5B2C">
      <w:pPr>
        <w:rPr>
          <w:rFonts w:cs="Tahoma"/>
          <w:b/>
          <w:i/>
          <w:color w:val="EE0000"/>
          <w:sz w:val="22"/>
          <w:szCs w:val="22"/>
          <w:u w:val="single"/>
        </w:rPr>
      </w:pPr>
    </w:p>
    <w:p w14:paraId="0480DB57" w14:textId="77777777" w:rsidR="00897D18" w:rsidRDefault="00897D18" w:rsidP="00C21FA7">
      <w:pPr>
        <w:jc w:val="right"/>
        <w:rPr>
          <w:rFonts w:cs="Tahoma"/>
          <w:b/>
          <w:i/>
          <w:color w:val="EE0000"/>
          <w:sz w:val="22"/>
          <w:szCs w:val="22"/>
          <w:u w:val="single"/>
        </w:rPr>
      </w:pPr>
    </w:p>
    <w:p w14:paraId="1C360A31" w14:textId="77777777" w:rsidR="002A157D" w:rsidRPr="00280514" w:rsidRDefault="002A157D" w:rsidP="00C21FA7">
      <w:pPr>
        <w:jc w:val="right"/>
        <w:rPr>
          <w:rFonts w:cs="Tahoma"/>
          <w:b/>
          <w:i/>
          <w:color w:val="EE0000"/>
          <w:sz w:val="22"/>
          <w:szCs w:val="22"/>
          <w:u w:val="single"/>
        </w:rPr>
      </w:pPr>
    </w:p>
    <w:p w14:paraId="54698FCC" w14:textId="77777777" w:rsidR="00595167" w:rsidRDefault="00595167" w:rsidP="00C21FA7">
      <w:pPr>
        <w:jc w:val="right"/>
        <w:rPr>
          <w:rFonts w:cs="Tahoma"/>
          <w:b/>
          <w:i/>
          <w:color w:val="EE0000"/>
          <w:sz w:val="22"/>
          <w:szCs w:val="22"/>
          <w:u w:val="single"/>
        </w:rPr>
      </w:pPr>
    </w:p>
    <w:p w14:paraId="6DCA6C21" w14:textId="77777777" w:rsidR="002A157D" w:rsidRDefault="002A157D" w:rsidP="00C21FA7">
      <w:pPr>
        <w:jc w:val="right"/>
        <w:rPr>
          <w:rFonts w:cs="Tahoma"/>
          <w:b/>
          <w:i/>
          <w:color w:val="EE0000"/>
          <w:sz w:val="22"/>
          <w:szCs w:val="22"/>
          <w:u w:val="single"/>
        </w:rPr>
      </w:pPr>
    </w:p>
    <w:p w14:paraId="53A5E5C1" w14:textId="77777777" w:rsidR="002A157D" w:rsidRDefault="002A157D" w:rsidP="00C21FA7">
      <w:pPr>
        <w:jc w:val="right"/>
        <w:rPr>
          <w:rFonts w:cs="Tahoma"/>
          <w:b/>
          <w:i/>
          <w:color w:val="EE0000"/>
          <w:sz w:val="22"/>
          <w:szCs w:val="22"/>
          <w:u w:val="single"/>
        </w:rPr>
      </w:pPr>
    </w:p>
    <w:p w14:paraId="30CDCAB7" w14:textId="77777777" w:rsidR="002A157D" w:rsidRDefault="002A157D" w:rsidP="00C21FA7">
      <w:pPr>
        <w:jc w:val="right"/>
        <w:rPr>
          <w:rFonts w:cs="Tahoma"/>
          <w:b/>
          <w:i/>
          <w:color w:val="EE0000"/>
          <w:sz w:val="22"/>
          <w:szCs w:val="22"/>
          <w:u w:val="single"/>
        </w:rPr>
      </w:pPr>
    </w:p>
    <w:p w14:paraId="691C003A" w14:textId="77777777" w:rsidR="002A157D" w:rsidRDefault="002A157D" w:rsidP="00C21FA7">
      <w:pPr>
        <w:jc w:val="right"/>
        <w:rPr>
          <w:rFonts w:cs="Tahoma"/>
          <w:b/>
          <w:i/>
          <w:color w:val="EE0000"/>
          <w:sz w:val="22"/>
          <w:szCs w:val="22"/>
          <w:u w:val="single"/>
        </w:rPr>
      </w:pPr>
    </w:p>
    <w:p w14:paraId="59386A45" w14:textId="77777777" w:rsidR="002A157D" w:rsidRDefault="002A157D" w:rsidP="00C21FA7">
      <w:pPr>
        <w:jc w:val="right"/>
        <w:rPr>
          <w:rFonts w:cs="Tahoma"/>
          <w:b/>
          <w:i/>
          <w:color w:val="EE0000"/>
          <w:sz w:val="22"/>
          <w:szCs w:val="22"/>
          <w:u w:val="single"/>
        </w:rPr>
      </w:pPr>
    </w:p>
    <w:p w14:paraId="2F3D6974" w14:textId="77777777" w:rsidR="002A157D" w:rsidRDefault="002A157D" w:rsidP="00C21FA7">
      <w:pPr>
        <w:jc w:val="right"/>
        <w:rPr>
          <w:rFonts w:cs="Tahoma"/>
          <w:b/>
          <w:i/>
          <w:color w:val="EE0000"/>
          <w:sz w:val="22"/>
          <w:szCs w:val="22"/>
          <w:u w:val="single"/>
        </w:rPr>
      </w:pPr>
    </w:p>
    <w:p w14:paraId="32A17D6A" w14:textId="77777777" w:rsidR="002A157D" w:rsidRDefault="002A157D" w:rsidP="00C21FA7">
      <w:pPr>
        <w:jc w:val="right"/>
        <w:rPr>
          <w:rFonts w:cs="Tahoma"/>
          <w:b/>
          <w:i/>
          <w:color w:val="EE0000"/>
          <w:sz w:val="22"/>
          <w:szCs w:val="22"/>
          <w:u w:val="single"/>
        </w:rPr>
      </w:pPr>
    </w:p>
    <w:p w14:paraId="73926F81" w14:textId="77777777" w:rsidR="002A157D" w:rsidRDefault="002A157D" w:rsidP="00C21FA7">
      <w:pPr>
        <w:jc w:val="right"/>
        <w:rPr>
          <w:rFonts w:cs="Tahoma"/>
          <w:b/>
          <w:i/>
          <w:color w:val="EE0000"/>
          <w:sz w:val="22"/>
          <w:szCs w:val="22"/>
          <w:u w:val="single"/>
        </w:rPr>
      </w:pPr>
    </w:p>
    <w:p w14:paraId="6B80FB21" w14:textId="77777777" w:rsidR="002A157D" w:rsidRDefault="002A157D" w:rsidP="00C21FA7">
      <w:pPr>
        <w:jc w:val="right"/>
        <w:rPr>
          <w:rFonts w:cs="Tahoma"/>
          <w:b/>
          <w:i/>
          <w:color w:val="EE0000"/>
          <w:sz w:val="22"/>
          <w:szCs w:val="22"/>
          <w:u w:val="single"/>
        </w:rPr>
      </w:pPr>
    </w:p>
    <w:p w14:paraId="7FDFD4B7" w14:textId="77777777" w:rsidR="002A157D" w:rsidRDefault="002A157D" w:rsidP="00C21FA7">
      <w:pPr>
        <w:jc w:val="right"/>
        <w:rPr>
          <w:rFonts w:cs="Tahoma"/>
          <w:b/>
          <w:i/>
          <w:color w:val="EE0000"/>
          <w:sz w:val="22"/>
          <w:szCs w:val="22"/>
          <w:u w:val="single"/>
        </w:rPr>
      </w:pPr>
    </w:p>
    <w:p w14:paraId="4B78D763" w14:textId="77777777" w:rsidR="002A157D" w:rsidRDefault="002A157D" w:rsidP="00C21FA7">
      <w:pPr>
        <w:jc w:val="right"/>
        <w:rPr>
          <w:rFonts w:cs="Tahoma"/>
          <w:b/>
          <w:i/>
          <w:color w:val="EE0000"/>
          <w:sz w:val="22"/>
          <w:szCs w:val="22"/>
          <w:u w:val="single"/>
        </w:rPr>
      </w:pPr>
    </w:p>
    <w:p w14:paraId="71EFB115" w14:textId="77777777" w:rsidR="002A157D" w:rsidRDefault="002A157D" w:rsidP="00C21FA7">
      <w:pPr>
        <w:jc w:val="right"/>
        <w:rPr>
          <w:rFonts w:cs="Tahoma"/>
          <w:b/>
          <w:i/>
          <w:color w:val="EE0000"/>
          <w:sz w:val="22"/>
          <w:szCs w:val="22"/>
          <w:u w:val="single"/>
        </w:rPr>
      </w:pPr>
    </w:p>
    <w:p w14:paraId="4E4D73CD" w14:textId="77777777" w:rsidR="002A157D" w:rsidRDefault="002A157D" w:rsidP="00C21FA7">
      <w:pPr>
        <w:jc w:val="right"/>
        <w:rPr>
          <w:rFonts w:cs="Tahoma"/>
          <w:b/>
          <w:i/>
          <w:color w:val="EE0000"/>
          <w:sz w:val="22"/>
          <w:szCs w:val="22"/>
          <w:u w:val="single"/>
        </w:rPr>
      </w:pPr>
    </w:p>
    <w:p w14:paraId="659197C7" w14:textId="77777777" w:rsidR="002A157D" w:rsidRDefault="002A157D" w:rsidP="00C21FA7">
      <w:pPr>
        <w:jc w:val="right"/>
        <w:rPr>
          <w:rFonts w:cs="Tahoma"/>
          <w:b/>
          <w:i/>
          <w:color w:val="EE0000"/>
          <w:sz w:val="22"/>
          <w:szCs w:val="22"/>
          <w:u w:val="single"/>
        </w:rPr>
      </w:pPr>
    </w:p>
    <w:p w14:paraId="5A8CA30C" w14:textId="77777777" w:rsidR="002A157D" w:rsidRDefault="002A157D" w:rsidP="00AF7F93">
      <w:pPr>
        <w:rPr>
          <w:rFonts w:cs="Tahoma"/>
          <w:b/>
          <w:i/>
          <w:color w:val="EE0000"/>
          <w:sz w:val="22"/>
          <w:szCs w:val="22"/>
          <w:u w:val="single"/>
        </w:rPr>
      </w:pPr>
    </w:p>
    <w:p w14:paraId="7E03C813" w14:textId="77777777" w:rsidR="00AF7F93" w:rsidRDefault="00AF7F93" w:rsidP="00AF7F93">
      <w:pPr>
        <w:rPr>
          <w:rFonts w:cs="Tahoma"/>
          <w:b/>
          <w:i/>
          <w:color w:val="EE0000"/>
          <w:sz w:val="22"/>
          <w:szCs w:val="22"/>
          <w:u w:val="single"/>
        </w:rPr>
      </w:pPr>
    </w:p>
    <w:p w14:paraId="29EF8F9C" w14:textId="77777777" w:rsidR="002A157D" w:rsidRDefault="002A157D" w:rsidP="00C21FA7">
      <w:pPr>
        <w:jc w:val="right"/>
        <w:rPr>
          <w:rFonts w:cs="Tahoma"/>
          <w:b/>
          <w:i/>
          <w:color w:val="EE0000"/>
          <w:sz w:val="22"/>
          <w:szCs w:val="22"/>
          <w:u w:val="single"/>
        </w:rPr>
      </w:pPr>
    </w:p>
    <w:p w14:paraId="7EE8D361" w14:textId="77777777" w:rsidR="00AF7F93" w:rsidRPr="004C3E64" w:rsidRDefault="00AF7F93" w:rsidP="00AF7F93">
      <w:pPr>
        <w:pStyle w:val="Standard"/>
        <w:spacing w:after="0" w:line="480" w:lineRule="auto"/>
        <w:rPr>
          <w:rFonts w:ascii="Arial Narrow" w:hAnsi="Arial Narrow" w:cs="Times New Roman"/>
          <w:b/>
          <w:bCs/>
          <w:lang w:val="sr-Latn-RS"/>
        </w:rPr>
      </w:pPr>
      <w:r w:rsidRPr="004C3E64">
        <w:rPr>
          <w:rFonts w:ascii="Arial Narrow" w:hAnsi="Arial Narrow" w:cs="Times New Roman"/>
          <w:b/>
          <w:bCs/>
          <w:lang w:val="sr-Latn-RS"/>
        </w:rPr>
        <w:lastRenderedPageBreak/>
        <w:t xml:space="preserve">I </w:t>
      </w:r>
      <w:r w:rsidRPr="004C3E64">
        <w:rPr>
          <w:rFonts w:ascii="Arial Narrow" w:hAnsi="Arial Narrow" w:cs="Times New Roman"/>
          <w:b/>
          <w:bCs/>
          <w:lang w:val="sr-Latn-RS"/>
        </w:rPr>
        <w:tab/>
        <w:t>IZVOD IZ PROSTORNO-PLANSKE DOKUMENTACIJE</w:t>
      </w:r>
    </w:p>
    <w:p w14:paraId="301470BF" w14:textId="4624441C" w:rsidR="002A157D" w:rsidRPr="00AF7F93" w:rsidRDefault="00AF7F93" w:rsidP="008F18C5">
      <w:pPr>
        <w:pStyle w:val="Standard"/>
        <w:numPr>
          <w:ilvl w:val="0"/>
          <w:numId w:val="33"/>
        </w:numPr>
        <w:spacing w:after="0" w:line="480" w:lineRule="auto"/>
        <w:rPr>
          <w:rFonts w:ascii="Arial Narrow" w:hAnsi="Arial Narrow" w:cs="Times New Roman"/>
          <w:b/>
          <w:bCs/>
          <w:lang w:val="sr-Latn-RS"/>
        </w:rPr>
      </w:pPr>
      <w:r w:rsidRPr="004C3E64">
        <w:rPr>
          <w:rFonts w:ascii="Arial Narrow" w:hAnsi="Arial Narrow" w:cs="Times New Roman"/>
          <w:b/>
          <w:bCs/>
          <w:lang w:val="sr-Latn-RS"/>
        </w:rPr>
        <w:t xml:space="preserve">PROSTORNO-PLANSKA DOKUMENTACIJE ŠIREG PODRUČJA </w:t>
      </w:r>
      <w:bookmarkStart w:id="7" w:name="_Hlk231298281"/>
    </w:p>
    <w:p w14:paraId="1B3613A6" w14:textId="77777777" w:rsidR="002A157D" w:rsidRPr="00F66095" w:rsidRDefault="002A157D" w:rsidP="002A157D">
      <w:pPr>
        <w:pStyle w:val="NoSpacing"/>
        <w:ind w:firstLine="720"/>
        <w:jc w:val="both"/>
        <w:rPr>
          <w:rFonts w:ascii="Century Gothic" w:hAnsi="Century Gothic" w:cs="Arial"/>
          <w:lang w:val="sr-Latn-BA"/>
        </w:rPr>
      </w:pPr>
      <w:r w:rsidRPr="00F66095">
        <w:rPr>
          <w:rFonts w:ascii="Century Gothic" w:hAnsi="Century Gothic" w:cs="Arial"/>
          <w:lang w:val="sr-Latn-BA"/>
        </w:rPr>
        <w:t>Detaljni planski dokumenti, odnosno regulacioni planovi, izrađuju se na osnovu obaveze utvrđene planskim dokumentima šireg područja, odnosno razvojnim planovima (Prostorni plan Kantona, Prostorni plan Općine ili Urbanistički plan).</w:t>
      </w:r>
    </w:p>
    <w:p w14:paraId="049C8CFE" w14:textId="77777777" w:rsidR="002A157D" w:rsidRPr="00F66095" w:rsidRDefault="002A157D" w:rsidP="002A157D">
      <w:pPr>
        <w:pStyle w:val="NoSpacing"/>
        <w:jc w:val="both"/>
        <w:rPr>
          <w:rFonts w:ascii="Century Gothic" w:hAnsi="Century Gothic" w:cs="Arial"/>
          <w:lang w:val="sr-Latn-BA"/>
        </w:rPr>
      </w:pPr>
    </w:p>
    <w:p w14:paraId="04D99CE8" w14:textId="6D0AC553" w:rsidR="002A157D" w:rsidRPr="00F66095" w:rsidRDefault="002A157D" w:rsidP="002A157D">
      <w:pPr>
        <w:pStyle w:val="NoSpacing"/>
        <w:jc w:val="both"/>
        <w:rPr>
          <w:rFonts w:ascii="Century Gothic" w:hAnsi="Century Gothic" w:cs="Arial"/>
          <w:lang w:val="sr-Latn-BA"/>
        </w:rPr>
      </w:pPr>
      <w:r w:rsidRPr="00F66095">
        <w:rPr>
          <w:rFonts w:ascii="Century Gothic" w:hAnsi="Century Gothic" w:cs="Arial"/>
          <w:lang w:val="sr-Latn-BA"/>
        </w:rPr>
        <w:t xml:space="preserve">Važeći razvojni </w:t>
      </w:r>
      <w:r w:rsidR="00AF7F93">
        <w:rPr>
          <w:rFonts w:ascii="Century Gothic" w:hAnsi="Century Gothic" w:cs="Arial"/>
          <w:lang w:val="sr-Latn-BA"/>
        </w:rPr>
        <w:t>planski dokument koji tretira</w:t>
      </w:r>
      <w:r w:rsidRPr="00F66095">
        <w:rPr>
          <w:rFonts w:ascii="Century Gothic" w:hAnsi="Century Gothic" w:cs="Arial"/>
          <w:lang w:val="sr-Latn-BA"/>
        </w:rPr>
        <w:t xml:space="preserve"> predmetno područje i koji </w:t>
      </w:r>
      <w:r w:rsidR="00AF7F93">
        <w:rPr>
          <w:rFonts w:ascii="Century Gothic" w:hAnsi="Century Gothic" w:cs="Arial"/>
          <w:lang w:val="sr-Latn-BA"/>
        </w:rPr>
        <w:t>je</w:t>
      </w:r>
      <w:r w:rsidRPr="00F66095">
        <w:rPr>
          <w:rFonts w:ascii="Century Gothic" w:hAnsi="Century Gothic" w:cs="Arial"/>
          <w:lang w:val="sr-Latn-BA"/>
        </w:rPr>
        <w:t xml:space="preserve"> služi</w:t>
      </w:r>
      <w:r w:rsidR="00AF7F93">
        <w:rPr>
          <w:rFonts w:ascii="Century Gothic" w:hAnsi="Century Gothic" w:cs="Arial"/>
          <w:lang w:val="sr-Latn-BA"/>
        </w:rPr>
        <w:t>o</w:t>
      </w:r>
      <w:r w:rsidRPr="00F66095">
        <w:rPr>
          <w:rFonts w:ascii="Century Gothic" w:hAnsi="Century Gothic" w:cs="Arial"/>
          <w:lang w:val="sr-Latn-BA"/>
        </w:rPr>
        <w:t xml:space="preserve"> kao osnov za izradu Plana su: </w:t>
      </w:r>
    </w:p>
    <w:p w14:paraId="13D0F809" w14:textId="77777777" w:rsidR="00F66095" w:rsidRPr="00DA05E9" w:rsidRDefault="00F66095" w:rsidP="008F18C5">
      <w:pPr>
        <w:pStyle w:val="ListParagraph"/>
        <w:numPr>
          <w:ilvl w:val="0"/>
          <w:numId w:val="25"/>
        </w:numPr>
        <w:jc w:val="both"/>
        <w:rPr>
          <w:rFonts w:cs="Tahoma"/>
          <w:sz w:val="22"/>
          <w:szCs w:val="22"/>
          <w:lang w:val="en-US"/>
        </w:rPr>
      </w:pPr>
      <w:r w:rsidRPr="00DA05E9">
        <w:rPr>
          <w:rFonts w:cs="Tahoma"/>
          <w:sz w:val="22"/>
          <w:szCs w:val="22"/>
          <w:lang w:val="en-US"/>
        </w:rPr>
        <w:t>Prostorni plan općine Kalesija za period 2015.-2035. godine („Službeni glasnik općine Kalesija“, broj 5/17),</w:t>
      </w:r>
    </w:p>
    <w:p w14:paraId="212772A6" w14:textId="77777777" w:rsidR="002A157D" w:rsidRPr="00F66095" w:rsidRDefault="002A157D" w:rsidP="002A157D">
      <w:pPr>
        <w:pStyle w:val="NoSpacing"/>
        <w:ind w:left="720"/>
        <w:jc w:val="both"/>
        <w:rPr>
          <w:rFonts w:ascii="Century Gothic" w:hAnsi="Century Gothic" w:cs="Arial"/>
          <w:lang w:val="sr-Latn-BA"/>
        </w:rPr>
      </w:pPr>
    </w:p>
    <w:p w14:paraId="480EA967" w14:textId="411C5EB8" w:rsidR="00AF7F93" w:rsidRPr="00412F59" w:rsidRDefault="00D97AF4" w:rsidP="00412F59">
      <w:pPr>
        <w:pStyle w:val="NoSpacing"/>
        <w:numPr>
          <w:ilvl w:val="1"/>
          <w:numId w:val="24"/>
        </w:numPr>
        <w:jc w:val="both"/>
        <w:rPr>
          <w:rFonts w:ascii="Century Gothic" w:hAnsi="Century Gothic" w:cs="Arial"/>
          <w:sz w:val="24"/>
          <w:szCs w:val="24"/>
          <w:lang w:val="sr-Latn-BA"/>
        </w:rPr>
      </w:pPr>
      <w:bookmarkStart w:id="8" w:name="_Hlk231298548"/>
      <w:bookmarkEnd w:id="7"/>
      <w:r w:rsidRPr="00AE2A22">
        <w:rPr>
          <w:rFonts w:ascii="Century Gothic" w:hAnsi="Century Gothic" w:cs="Arial"/>
          <w:sz w:val="24"/>
          <w:szCs w:val="24"/>
          <w:lang w:val="sr-Latn-BA"/>
        </w:rPr>
        <w:t>IZVOD IZ PROSTORNOG PLANA OPĆINE KALESIJA ZA PERIOD OD 2015. DO 2035.GODINE</w:t>
      </w:r>
      <w:r w:rsidR="00AF7F93">
        <w:rPr>
          <w:rFonts w:ascii="Century Gothic" w:hAnsi="Century Gothic" w:cs="Arial"/>
          <w:sz w:val="24"/>
          <w:szCs w:val="24"/>
          <w:lang w:val="sr-Latn-BA"/>
        </w:rPr>
        <w:t xml:space="preserve"> </w:t>
      </w:r>
    </w:p>
    <w:p w14:paraId="000F8195" w14:textId="0D02D715" w:rsidR="00D01790" w:rsidRPr="00AF7F93" w:rsidRDefault="00AF7F93" w:rsidP="00AF7F93">
      <w:pPr>
        <w:pStyle w:val="NoSpacing"/>
        <w:ind w:left="1080"/>
        <w:jc w:val="both"/>
        <w:rPr>
          <w:rFonts w:ascii="Century Gothic" w:hAnsi="Century Gothic" w:cs="Arial"/>
          <w:sz w:val="24"/>
          <w:szCs w:val="24"/>
          <w:lang w:val="sr-Latn-BA"/>
        </w:rPr>
      </w:pPr>
      <w:r w:rsidRPr="00AF7F93">
        <w:rPr>
          <w:rFonts w:ascii="Century Gothic" w:hAnsi="Century Gothic" w:cs="Arial"/>
          <w:noProof/>
          <w:sz w:val="24"/>
          <w:szCs w:val="24"/>
          <w:lang w:val="en-GB" w:eastAsia="en-GB"/>
        </w:rPr>
        <w:lastRenderedPageBreak/>
        <w:drawing>
          <wp:inline distT="0" distB="0" distL="0" distR="0" wp14:anchorId="0114D85A" wp14:editId="088CEEF3">
            <wp:extent cx="4869011" cy="4181402"/>
            <wp:effectExtent l="0" t="0" r="825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4524" r="13746" b="12993"/>
                    <a:stretch/>
                  </pic:blipFill>
                  <pic:spPr bwMode="auto">
                    <a:xfrm>
                      <a:off x="0" y="0"/>
                      <a:ext cx="4869011" cy="4181402"/>
                    </a:xfrm>
                    <a:prstGeom prst="rect">
                      <a:avLst/>
                    </a:prstGeom>
                    <a:ln>
                      <a:noFill/>
                    </a:ln>
                    <a:extLst>
                      <a:ext uri="{53640926-AAD7-44D8-BBD7-CCE9431645EC}">
                        <a14:shadowObscured xmlns:a14="http://schemas.microsoft.com/office/drawing/2010/main"/>
                      </a:ext>
                    </a:extLst>
                  </pic:spPr>
                </pic:pic>
              </a:graphicData>
            </a:graphic>
          </wp:inline>
        </w:drawing>
      </w:r>
      <w:r w:rsidRPr="00130667">
        <w:rPr>
          <w:rFonts w:ascii="Arial Narrow" w:hAnsi="Arial Narrow" w:cs="Arial"/>
          <w:noProof/>
          <w:sz w:val="24"/>
          <w:szCs w:val="24"/>
          <w:lang w:val="en-GB" w:eastAsia="en-GB"/>
        </w:rPr>
        <w:drawing>
          <wp:inline distT="0" distB="0" distL="0" distR="0" wp14:anchorId="41020470" wp14:editId="0571254B">
            <wp:extent cx="1791970" cy="4309745"/>
            <wp:effectExtent l="0" t="0" r="0" b="0"/>
            <wp:docPr id="16293988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398831" name=""/>
                    <pic:cNvPicPr/>
                  </pic:nvPicPr>
                  <pic:blipFill rotWithShape="1">
                    <a:blip r:embed="rId21"/>
                    <a:srcRect l="70656" t="440"/>
                    <a:stretch/>
                  </pic:blipFill>
                  <pic:spPr bwMode="auto">
                    <a:xfrm>
                      <a:off x="0" y="0"/>
                      <a:ext cx="1791970" cy="4309745"/>
                    </a:xfrm>
                    <a:prstGeom prst="rect">
                      <a:avLst/>
                    </a:prstGeom>
                    <a:ln>
                      <a:noFill/>
                    </a:ln>
                    <a:extLst>
                      <a:ext uri="{53640926-AAD7-44D8-BBD7-CCE9431645EC}">
                        <a14:shadowObscured xmlns:a14="http://schemas.microsoft.com/office/drawing/2010/main"/>
                      </a:ext>
                    </a:extLst>
                  </pic:spPr>
                </pic:pic>
              </a:graphicData>
            </a:graphic>
          </wp:inline>
        </w:drawing>
      </w:r>
    </w:p>
    <w:p w14:paraId="249254C6" w14:textId="4EFDE7F9" w:rsidR="0091243F" w:rsidRDefault="00AF7F93" w:rsidP="00AF7F93">
      <w:pPr>
        <w:pStyle w:val="NoSpacing"/>
        <w:jc w:val="right"/>
        <w:rPr>
          <w:rFonts w:ascii="Arial Narrow" w:hAnsi="Arial Narrow" w:cs="Arial"/>
          <w:sz w:val="24"/>
          <w:szCs w:val="24"/>
          <w:lang w:val="sr-Latn-BA"/>
        </w:rPr>
      </w:pPr>
      <w:r>
        <w:rPr>
          <w:rFonts w:ascii="Arial Narrow" w:hAnsi="Arial Narrow" w:cs="Arial"/>
          <w:sz w:val="24"/>
          <w:szCs w:val="24"/>
          <w:lang w:val="sr-Latn-BA"/>
        </w:rPr>
        <w:t xml:space="preserve"> </w:t>
      </w:r>
    </w:p>
    <w:p w14:paraId="1CCAF8FD" w14:textId="77777777" w:rsidR="0091243F" w:rsidRPr="00130667" w:rsidRDefault="0091243F" w:rsidP="0091243F">
      <w:pPr>
        <w:pStyle w:val="Caption"/>
        <w:jc w:val="both"/>
        <w:rPr>
          <w:rFonts w:ascii="Century Gothic" w:hAnsi="Century Gothic"/>
          <w:b w:val="0"/>
          <w:bCs w:val="0"/>
          <w:i/>
          <w:iCs/>
          <w:color w:val="auto"/>
          <w:sz w:val="20"/>
          <w:szCs w:val="20"/>
          <w:lang w:val="sr-Latn-BA"/>
        </w:rPr>
      </w:pPr>
      <w:r w:rsidRPr="00130667">
        <w:rPr>
          <w:rFonts w:ascii="Century Gothic" w:hAnsi="Century Gothic"/>
          <w:b w:val="0"/>
          <w:bCs w:val="0"/>
          <w:i/>
          <w:iCs/>
          <w:color w:val="auto"/>
          <w:sz w:val="20"/>
          <w:szCs w:val="20"/>
          <w:lang w:val="sr-Latn-BA"/>
        </w:rPr>
        <w:lastRenderedPageBreak/>
        <w:t xml:space="preserve">Slika br. </w:t>
      </w:r>
      <w:r w:rsidRPr="00130667">
        <w:rPr>
          <w:rFonts w:ascii="Century Gothic" w:hAnsi="Century Gothic"/>
          <w:b w:val="0"/>
          <w:bCs w:val="0"/>
          <w:i/>
          <w:iCs/>
          <w:color w:val="auto"/>
          <w:sz w:val="20"/>
          <w:szCs w:val="20"/>
        </w:rPr>
        <w:fldChar w:fldCharType="begin"/>
      </w:r>
      <w:r w:rsidRPr="00130667">
        <w:rPr>
          <w:rFonts w:ascii="Century Gothic" w:hAnsi="Century Gothic"/>
          <w:b w:val="0"/>
          <w:bCs w:val="0"/>
          <w:i/>
          <w:iCs/>
          <w:color w:val="auto"/>
          <w:sz w:val="20"/>
          <w:szCs w:val="20"/>
          <w:lang w:val="sr-Latn-BA"/>
        </w:rPr>
        <w:instrText xml:space="preserve"> SEQ Slika_br. \* ARABIC </w:instrText>
      </w:r>
      <w:r w:rsidRPr="00130667">
        <w:rPr>
          <w:rFonts w:ascii="Century Gothic" w:hAnsi="Century Gothic"/>
          <w:b w:val="0"/>
          <w:bCs w:val="0"/>
          <w:i/>
          <w:iCs/>
          <w:color w:val="auto"/>
          <w:sz w:val="20"/>
          <w:szCs w:val="20"/>
        </w:rPr>
        <w:fldChar w:fldCharType="separate"/>
      </w:r>
      <w:r w:rsidR="00910F01">
        <w:rPr>
          <w:rFonts w:ascii="Century Gothic" w:hAnsi="Century Gothic"/>
          <w:b w:val="0"/>
          <w:bCs w:val="0"/>
          <w:i/>
          <w:iCs/>
          <w:noProof/>
          <w:color w:val="auto"/>
          <w:sz w:val="20"/>
          <w:szCs w:val="20"/>
          <w:lang w:val="sr-Latn-BA"/>
        </w:rPr>
        <w:t>1</w:t>
      </w:r>
      <w:r w:rsidRPr="00130667">
        <w:rPr>
          <w:rFonts w:ascii="Century Gothic" w:hAnsi="Century Gothic"/>
          <w:b w:val="0"/>
          <w:bCs w:val="0"/>
          <w:i/>
          <w:iCs/>
          <w:color w:val="auto"/>
          <w:sz w:val="20"/>
          <w:szCs w:val="20"/>
        </w:rPr>
        <w:fldChar w:fldCharType="end"/>
      </w:r>
      <w:r w:rsidRPr="00130667">
        <w:rPr>
          <w:rFonts w:ascii="Century Gothic" w:hAnsi="Century Gothic"/>
          <w:b w:val="0"/>
          <w:bCs w:val="0"/>
          <w:i/>
          <w:iCs/>
          <w:color w:val="auto"/>
          <w:sz w:val="20"/>
          <w:szCs w:val="20"/>
          <w:lang w:val="sr-Latn-BA"/>
        </w:rPr>
        <w:t>.: Izvod iz grafičkog priloga “Sintezni prikaz korištenja prostora”, “Prostorni plan Općine Kalesija 2015-2035. godine”</w:t>
      </w:r>
    </w:p>
    <w:p w14:paraId="6E01471F" w14:textId="77777777" w:rsidR="0091243F" w:rsidRPr="0091435E" w:rsidRDefault="0091243F" w:rsidP="0091243F">
      <w:pPr>
        <w:pStyle w:val="NoSpacing"/>
        <w:jc w:val="both"/>
        <w:rPr>
          <w:rFonts w:ascii="Century Gothic" w:hAnsi="Century Gothic" w:cs="Arial"/>
        </w:rPr>
      </w:pPr>
      <w:r w:rsidRPr="0091435E">
        <w:rPr>
          <w:rFonts w:ascii="Century Gothic" w:hAnsi="Century Gothic" w:cs="Arial"/>
        </w:rPr>
        <w:t>Prostorni plan općine Kalesija je donesen za planski period od 2015. do 2035. godine, a njegove</w:t>
      </w:r>
      <w:r>
        <w:rPr>
          <w:rFonts w:ascii="Century Gothic" w:hAnsi="Century Gothic" w:cs="Arial"/>
        </w:rPr>
        <w:t xml:space="preserve"> </w:t>
      </w:r>
      <w:r w:rsidRPr="0091435E">
        <w:rPr>
          <w:rFonts w:ascii="Century Gothic" w:hAnsi="Century Gothic" w:cs="Arial"/>
        </w:rPr>
        <w:t>granice obuhvata predstavljaju i administrativnu granicu općine Kalesija.</w:t>
      </w:r>
    </w:p>
    <w:p w14:paraId="4212612E" w14:textId="749EEE1F" w:rsidR="0091243F" w:rsidRPr="0091435E" w:rsidRDefault="0091243F" w:rsidP="0091243F">
      <w:pPr>
        <w:pStyle w:val="NoSpacing"/>
        <w:jc w:val="both"/>
        <w:rPr>
          <w:rFonts w:ascii="Century Gothic" w:hAnsi="Century Gothic" w:cs="Arial"/>
        </w:rPr>
      </w:pPr>
      <w:r w:rsidRPr="0091435E">
        <w:rPr>
          <w:rFonts w:ascii="Century Gothic" w:hAnsi="Century Gothic" w:cs="Arial"/>
        </w:rPr>
        <w:t xml:space="preserve">Prema Prostornom planu općine Kalesija, </w:t>
      </w:r>
      <w:r w:rsidR="00AF7F93">
        <w:rPr>
          <w:rFonts w:ascii="Century Gothic" w:hAnsi="Century Gothic" w:cs="Arial"/>
        </w:rPr>
        <w:t>p</w:t>
      </w:r>
      <w:r w:rsidRPr="0091435E">
        <w:rPr>
          <w:rFonts w:ascii="Century Gothic" w:hAnsi="Century Gothic" w:cs="Arial"/>
        </w:rPr>
        <w:t>odručje izrade Regulacionog plana</w:t>
      </w:r>
      <w:r>
        <w:rPr>
          <w:rFonts w:ascii="Century Gothic" w:hAnsi="Century Gothic" w:cs="Arial"/>
        </w:rPr>
        <w:t xml:space="preserve"> </w:t>
      </w:r>
      <w:r w:rsidRPr="0091435E">
        <w:rPr>
          <w:rFonts w:ascii="Century Gothic" w:hAnsi="Century Gothic" w:cs="Arial"/>
        </w:rPr>
        <w:t xml:space="preserve">definisano je kao zona građevinskog zemljišta pretežne </w:t>
      </w:r>
      <w:r w:rsidR="00B91825">
        <w:rPr>
          <w:rFonts w:ascii="Century Gothic" w:hAnsi="Century Gothic" w:cs="Arial"/>
        </w:rPr>
        <w:t>privredne zone</w:t>
      </w:r>
      <w:r w:rsidR="00356FC4">
        <w:rPr>
          <w:rFonts w:ascii="Century Gothic" w:hAnsi="Century Gothic" w:cs="Arial"/>
        </w:rPr>
        <w:t>.</w:t>
      </w:r>
    </w:p>
    <w:p w14:paraId="71ECCD71" w14:textId="77777777" w:rsidR="0091243F" w:rsidRDefault="0091243F" w:rsidP="004217AF">
      <w:pPr>
        <w:jc w:val="both"/>
        <w:rPr>
          <w:rFonts w:eastAsia="Calibri" w:cs="Arial"/>
          <w:sz w:val="22"/>
          <w:szCs w:val="22"/>
        </w:rPr>
      </w:pPr>
    </w:p>
    <w:p w14:paraId="49B45346" w14:textId="181ED562" w:rsidR="004217AF" w:rsidRPr="00044A51" w:rsidRDefault="004217AF" w:rsidP="004217AF">
      <w:pPr>
        <w:jc w:val="both"/>
        <w:rPr>
          <w:rFonts w:eastAsia="Calibri" w:cs="Arial"/>
          <w:sz w:val="22"/>
          <w:szCs w:val="22"/>
        </w:rPr>
      </w:pPr>
      <w:r w:rsidRPr="00044A51">
        <w:rPr>
          <w:rFonts w:eastAsia="Calibri" w:cs="Arial"/>
          <w:sz w:val="22"/>
          <w:szCs w:val="22"/>
        </w:rPr>
        <w:t xml:space="preserve">Uvidom u dostavljeni </w:t>
      </w:r>
      <w:r w:rsidR="00044A51" w:rsidRPr="00044A51">
        <w:rPr>
          <w:rFonts w:eastAsia="Calibri" w:cs="Arial"/>
          <w:sz w:val="22"/>
          <w:szCs w:val="22"/>
        </w:rPr>
        <w:t xml:space="preserve">tekstualni i </w:t>
      </w:r>
      <w:r w:rsidRPr="00044A51">
        <w:rPr>
          <w:rFonts w:eastAsia="Calibri" w:cs="Arial"/>
          <w:sz w:val="22"/>
          <w:szCs w:val="22"/>
        </w:rPr>
        <w:t>grafički dio plana</w:t>
      </w:r>
      <w:r w:rsidR="00044A51" w:rsidRPr="00044A51">
        <w:rPr>
          <w:rFonts w:eastAsia="Calibri" w:cs="Arial"/>
          <w:sz w:val="22"/>
          <w:szCs w:val="22"/>
        </w:rPr>
        <w:t xml:space="preserve"> </w:t>
      </w:r>
      <w:r w:rsidRPr="00044A51">
        <w:rPr>
          <w:rFonts w:eastAsia="Calibri" w:cs="Arial"/>
          <w:sz w:val="22"/>
          <w:szCs w:val="22"/>
        </w:rPr>
        <w:t xml:space="preserve">za predmetni obuhvat konstatuje se sljedeće: </w:t>
      </w:r>
    </w:p>
    <w:p w14:paraId="1A77F733" w14:textId="77777777" w:rsidR="00730C07" w:rsidRDefault="00730C07" w:rsidP="008F18C5">
      <w:pPr>
        <w:pStyle w:val="ListParagraph"/>
        <w:numPr>
          <w:ilvl w:val="0"/>
          <w:numId w:val="26"/>
        </w:numPr>
        <w:spacing w:after="160" w:line="259" w:lineRule="auto"/>
        <w:jc w:val="both"/>
        <w:rPr>
          <w:rFonts w:eastAsia="Calibri" w:cs="Arial"/>
          <w:sz w:val="22"/>
          <w:szCs w:val="22"/>
        </w:rPr>
      </w:pPr>
      <w:r w:rsidRPr="00730C07">
        <w:rPr>
          <w:rFonts w:eastAsia="Calibri" w:cs="Arial"/>
          <w:sz w:val="22"/>
          <w:szCs w:val="22"/>
        </w:rPr>
        <w:t xml:space="preserve">Predmetna lokacija je smještena na krajnjem </w:t>
      </w:r>
      <w:r>
        <w:rPr>
          <w:rFonts w:eastAsia="Calibri" w:cs="Arial"/>
          <w:sz w:val="22"/>
          <w:szCs w:val="22"/>
        </w:rPr>
        <w:t>zapadnom dijelu općine Kalesija;</w:t>
      </w:r>
    </w:p>
    <w:p w14:paraId="54248816" w14:textId="07530D16" w:rsidR="00B91825" w:rsidRPr="00730C07" w:rsidRDefault="004217AF" w:rsidP="008F18C5">
      <w:pPr>
        <w:pStyle w:val="ListParagraph"/>
        <w:numPr>
          <w:ilvl w:val="0"/>
          <w:numId w:val="26"/>
        </w:numPr>
        <w:spacing w:after="160" w:line="259" w:lineRule="auto"/>
        <w:jc w:val="both"/>
        <w:rPr>
          <w:rFonts w:eastAsia="Calibri" w:cs="Arial"/>
          <w:sz w:val="22"/>
          <w:szCs w:val="22"/>
        </w:rPr>
      </w:pPr>
      <w:r w:rsidRPr="00730C07">
        <w:rPr>
          <w:rFonts w:eastAsia="Calibri" w:cs="Arial"/>
          <w:sz w:val="22"/>
          <w:szCs w:val="22"/>
        </w:rPr>
        <w:t xml:space="preserve">dominanantna namjena je građevinsko zemljište-građevinsko zemljište pretežne </w:t>
      </w:r>
      <w:r w:rsidR="00B91825" w:rsidRPr="00730C07">
        <w:rPr>
          <w:rFonts w:eastAsia="Calibri" w:cs="Arial"/>
          <w:sz w:val="22"/>
          <w:szCs w:val="22"/>
        </w:rPr>
        <w:t xml:space="preserve">pretežne privredne zone </w:t>
      </w:r>
    </w:p>
    <w:p w14:paraId="705DAE7E" w14:textId="5DF1C0EC" w:rsidR="0016768F" w:rsidRPr="0016768F" w:rsidRDefault="004217AF" w:rsidP="008F18C5">
      <w:pPr>
        <w:pStyle w:val="ListParagraph"/>
        <w:numPr>
          <w:ilvl w:val="0"/>
          <w:numId w:val="26"/>
        </w:numPr>
        <w:spacing w:after="160" w:line="259" w:lineRule="auto"/>
        <w:jc w:val="both"/>
        <w:rPr>
          <w:rFonts w:eastAsia="Calibri" w:cs="Arial"/>
          <w:sz w:val="22"/>
          <w:szCs w:val="22"/>
        </w:rPr>
      </w:pPr>
      <w:r w:rsidRPr="00044A51">
        <w:rPr>
          <w:rFonts w:eastAsia="Calibri" w:cs="Arial"/>
          <w:sz w:val="22"/>
          <w:szCs w:val="22"/>
        </w:rPr>
        <w:t>zaštitni pojasevi u kojima se se ne smiju graditi, podizati ili postavljati poslovni, pomoćni, stambeni i slični objekti, te distributivni dalekovodi, a koji iznose s obje strane puta računajući od putnog pojasa s obje strane puta: za magistralne saobraćajnice 20 m, za regionalne saobraćajnice 10 m,</w:t>
      </w:r>
      <w:r w:rsidR="00044A51" w:rsidRPr="00044A51">
        <w:rPr>
          <w:rFonts w:eastAsia="Calibri" w:cs="Arial"/>
          <w:sz w:val="22"/>
          <w:szCs w:val="22"/>
        </w:rPr>
        <w:t xml:space="preserve"> </w:t>
      </w:r>
      <w:r w:rsidR="00730C07">
        <w:rPr>
          <w:rFonts w:eastAsia="Calibri" w:cs="Arial"/>
          <w:sz w:val="22"/>
          <w:szCs w:val="22"/>
        </w:rPr>
        <w:t>za lokalne saobraćajnice 5 m</w:t>
      </w:r>
      <w:r w:rsidR="0016768F">
        <w:rPr>
          <w:rFonts w:eastAsia="Calibri" w:cs="Arial"/>
          <w:sz w:val="22"/>
          <w:szCs w:val="22"/>
        </w:rPr>
        <w:t>;</w:t>
      </w:r>
    </w:p>
    <w:p w14:paraId="041D6D2A" w14:textId="77777777" w:rsidR="0016768F" w:rsidRPr="0016768F" w:rsidRDefault="0016768F" w:rsidP="008F18C5">
      <w:pPr>
        <w:pStyle w:val="ListParagraph"/>
        <w:numPr>
          <w:ilvl w:val="0"/>
          <w:numId w:val="26"/>
        </w:numPr>
        <w:spacing w:after="160" w:line="259" w:lineRule="auto"/>
        <w:jc w:val="both"/>
        <w:rPr>
          <w:rFonts w:eastAsia="Calibri" w:cs="Arial"/>
          <w:sz w:val="22"/>
          <w:szCs w:val="22"/>
        </w:rPr>
      </w:pPr>
      <w:r w:rsidRPr="0016768F">
        <w:rPr>
          <w:rFonts w:eastAsia="Calibri" w:cs="Arial"/>
          <w:sz w:val="22"/>
          <w:szCs w:val="22"/>
        </w:rPr>
        <w:t>Stambene, poslovne i privredne građevine mogu se graditi samo ukoliko je za iste moguće obezbjediti</w:t>
      </w:r>
    </w:p>
    <w:p w14:paraId="1829C941" w14:textId="7E485057" w:rsidR="00730C07" w:rsidRPr="0016768F" w:rsidRDefault="0016768F" w:rsidP="0016768F">
      <w:pPr>
        <w:pStyle w:val="ListParagraph"/>
        <w:spacing w:after="160" w:line="259" w:lineRule="auto"/>
        <w:jc w:val="both"/>
        <w:rPr>
          <w:rFonts w:eastAsia="Calibri" w:cs="Arial"/>
          <w:sz w:val="22"/>
          <w:szCs w:val="22"/>
        </w:rPr>
      </w:pPr>
      <w:r w:rsidRPr="0016768F">
        <w:rPr>
          <w:rFonts w:eastAsia="Calibri" w:cs="Arial"/>
          <w:sz w:val="22"/>
          <w:szCs w:val="22"/>
        </w:rPr>
        <w:t>kolski pristup najmanje širine 4 metra, a ukoliko terenski uslovi onemogućavaju navedenu širinu,građevine mo</w:t>
      </w:r>
      <w:r>
        <w:rPr>
          <w:rFonts w:eastAsia="Calibri" w:cs="Arial"/>
          <w:sz w:val="22"/>
          <w:szCs w:val="22"/>
        </w:rPr>
        <w:t>gu imati kolski pristup manje š</w:t>
      </w:r>
      <w:r w:rsidRPr="0016768F">
        <w:rPr>
          <w:rFonts w:eastAsia="Calibri" w:cs="Arial"/>
          <w:sz w:val="22"/>
          <w:szCs w:val="22"/>
        </w:rPr>
        <w:t>irine, ali ne duži od 50 metara i ne uže od 3 metra.</w:t>
      </w:r>
    </w:p>
    <w:p w14:paraId="1C9883E2" w14:textId="7239B481" w:rsidR="00362F25" w:rsidRDefault="00362F25" w:rsidP="008F18C5">
      <w:pPr>
        <w:pStyle w:val="ListParagraph"/>
        <w:numPr>
          <w:ilvl w:val="0"/>
          <w:numId w:val="26"/>
        </w:numPr>
        <w:spacing w:after="160" w:line="259" w:lineRule="auto"/>
        <w:jc w:val="both"/>
        <w:rPr>
          <w:rFonts w:eastAsia="Calibri" w:cs="Arial"/>
          <w:sz w:val="22"/>
          <w:szCs w:val="22"/>
        </w:rPr>
      </w:pPr>
      <w:r>
        <w:rPr>
          <w:rFonts w:eastAsia="Calibri" w:cs="Arial"/>
          <w:sz w:val="22"/>
          <w:szCs w:val="22"/>
        </w:rPr>
        <w:t>pripada I režimu građenja (obavezna izrada regulacionog ili zoning plana)</w:t>
      </w:r>
      <w:r w:rsidR="0044015E">
        <w:rPr>
          <w:rFonts w:eastAsia="Calibri" w:cs="Arial"/>
          <w:sz w:val="22"/>
          <w:szCs w:val="22"/>
        </w:rPr>
        <w:t>.</w:t>
      </w:r>
    </w:p>
    <w:p w14:paraId="5F083B60" w14:textId="77777777" w:rsidR="004023AA" w:rsidRPr="004023AA" w:rsidRDefault="004023AA" w:rsidP="004023AA">
      <w:pPr>
        <w:pStyle w:val="NoSpacing"/>
        <w:jc w:val="both"/>
        <w:rPr>
          <w:rFonts w:ascii="Arial Narrow" w:hAnsi="Arial Narrow" w:cs="Arial"/>
          <w:sz w:val="24"/>
          <w:szCs w:val="24"/>
          <w:lang w:val="sr-Latn-BA"/>
        </w:rPr>
      </w:pPr>
    </w:p>
    <w:p w14:paraId="2B166D4D" w14:textId="77777777" w:rsidR="00C025CE" w:rsidRPr="00587575" w:rsidRDefault="00C025CE" w:rsidP="00C025CE">
      <w:pPr>
        <w:jc w:val="both"/>
        <w:rPr>
          <w:rFonts w:cs="Tahoma"/>
          <w:sz w:val="22"/>
          <w:szCs w:val="22"/>
          <w:lang w:val="en-US"/>
        </w:rPr>
      </w:pPr>
      <w:bookmarkStart w:id="9" w:name="_Hlk231298589"/>
      <w:bookmarkEnd w:id="8"/>
      <w:r w:rsidRPr="00587575">
        <w:rPr>
          <w:rFonts w:cs="Tahoma"/>
          <w:sz w:val="22"/>
          <w:szCs w:val="22"/>
          <w:lang w:val="en-US"/>
        </w:rPr>
        <w:t>Zakon</w:t>
      </w:r>
      <w:r>
        <w:rPr>
          <w:rFonts w:cs="Tahoma"/>
          <w:sz w:val="22"/>
          <w:szCs w:val="22"/>
          <w:lang w:val="en-US"/>
        </w:rPr>
        <w:t xml:space="preserve">om </w:t>
      </w:r>
      <w:r w:rsidRPr="00E63EE6">
        <w:rPr>
          <w:rFonts w:cs="Tahoma"/>
          <w:sz w:val="22"/>
          <w:szCs w:val="22"/>
          <w:lang w:val="en-US"/>
        </w:rPr>
        <w:t>o prostornom uređenju i građenju (“Službene novine Tuzlanskog kantona”, broj 6/11, 4/13, 15/13, 3/15, 2/16, 4/17, 22/22 i 20/23</w:t>
      </w:r>
      <w:r>
        <w:rPr>
          <w:rFonts w:cs="Tahoma"/>
          <w:sz w:val="22"/>
          <w:szCs w:val="22"/>
          <w:lang w:val="en-US"/>
        </w:rPr>
        <w:t xml:space="preserve"> u članu 63. definisano je da se </w:t>
      </w:r>
      <w:r w:rsidRPr="00771C4F">
        <w:rPr>
          <w:rFonts w:cs="Tahoma"/>
          <w:sz w:val="22"/>
          <w:szCs w:val="22"/>
          <w:lang w:val="en-US"/>
        </w:rPr>
        <w:t>površine za parkiranje odnosno garažiranje vozila</w:t>
      </w:r>
      <w:r w:rsidRPr="00587575">
        <w:rPr>
          <w:rFonts w:cs="Tahoma"/>
          <w:sz w:val="22"/>
          <w:szCs w:val="22"/>
          <w:lang w:val="en-US"/>
        </w:rPr>
        <w:t xml:space="preserve"> dimenzionišu na način:</w:t>
      </w:r>
      <w:r w:rsidRPr="00771C4F">
        <w:rPr>
          <w:rFonts w:cs="Tahoma"/>
          <w:sz w:val="22"/>
          <w:szCs w:val="22"/>
          <w:lang w:val="en-US"/>
        </w:rPr>
        <w:t xml:space="preserve"> Za stanovanje - 1 stan - jedno parking mjesto,</w:t>
      </w:r>
      <w:r>
        <w:rPr>
          <w:rFonts w:cs="Tahoma"/>
          <w:sz w:val="22"/>
          <w:szCs w:val="22"/>
          <w:lang w:val="en-US"/>
        </w:rPr>
        <w:t xml:space="preserve"> </w:t>
      </w:r>
      <w:r w:rsidRPr="00771C4F">
        <w:rPr>
          <w:rFonts w:cs="Tahoma"/>
          <w:sz w:val="22"/>
          <w:szCs w:val="22"/>
          <w:lang w:val="en-US"/>
        </w:rPr>
        <w:t>odnosno garažno mjesto; za poslovne, odnosno proizvodne prostore i druge namjene broj parking</w:t>
      </w:r>
      <w:r>
        <w:rPr>
          <w:rFonts w:cs="Tahoma"/>
          <w:sz w:val="22"/>
          <w:szCs w:val="22"/>
          <w:lang w:val="en-US"/>
        </w:rPr>
        <w:t xml:space="preserve"> </w:t>
      </w:r>
      <w:r w:rsidRPr="00587575">
        <w:rPr>
          <w:rFonts w:cs="Tahoma"/>
          <w:sz w:val="22"/>
          <w:szCs w:val="22"/>
          <w:lang w:val="en-US"/>
        </w:rPr>
        <w:t>mjesta utvrditi prema urbanističkim normativima u ovisnosti od vrste djelatnosti</w:t>
      </w:r>
      <w:r>
        <w:rPr>
          <w:rFonts w:cs="Tahoma"/>
          <w:sz w:val="22"/>
          <w:szCs w:val="22"/>
          <w:lang w:val="en-US"/>
        </w:rPr>
        <w:t>.</w:t>
      </w:r>
    </w:p>
    <w:bookmarkEnd w:id="9"/>
    <w:p w14:paraId="71FA86D9" w14:textId="7DDDB55B" w:rsidR="007B1459" w:rsidRPr="00233A47" w:rsidRDefault="007B1459" w:rsidP="00C21FA7">
      <w:pPr>
        <w:jc w:val="both"/>
        <w:rPr>
          <w:rFonts w:eastAsia="Calibri" w:cs="Arial"/>
          <w:sz w:val="22"/>
          <w:szCs w:val="22"/>
          <w:lang w:val="en-US"/>
        </w:rPr>
      </w:pPr>
    </w:p>
    <w:p w14:paraId="56BDE284" w14:textId="77777777" w:rsidR="00A55A51" w:rsidRPr="0061519F" w:rsidRDefault="00A55A51" w:rsidP="008F18C5">
      <w:pPr>
        <w:pStyle w:val="Standard"/>
        <w:numPr>
          <w:ilvl w:val="0"/>
          <w:numId w:val="24"/>
        </w:numPr>
        <w:spacing w:after="0" w:line="240" w:lineRule="auto"/>
        <w:rPr>
          <w:rFonts w:ascii="Century Gothic" w:hAnsi="Century Gothic" w:cs="Times New Roman"/>
          <w:b/>
          <w:bCs/>
          <w:sz w:val="22"/>
          <w:szCs w:val="22"/>
          <w:lang w:val="sr-Latn-RS"/>
        </w:rPr>
      </w:pPr>
      <w:r w:rsidRPr="0061519F">
        <w:rPr>
          <w:rFonts w:ascii="Century Gothic" w:hAnsi="Century Gothic" w:cs="Times New Roman"/>
          <w:b/>
          <w:bCs/>
          <w:sz w:val="22"/>
          <w:szCs w:val="22"/>
          <w:lang w:val="sr-Latn-RS"/>
        </w:rPr>
        <w:t>POSTOJEĆA PLANSKA DOKUMENTACIJA</w:t>
      </w:r>
    </w:p>
    <w:p w14:paraId="4DA7C04A" w14:textId="77777777" w:rsidR="00A55A51" w:rsidRPr="0061519F" w:rsidRDefault="00A55A51" w:rsidP="00A55A51">
      <w:pPr>
        <w:pStyle w:val="Standard"/>
        <w:spacing w:after="0" w:line="240" w:lineRule="auto"/>
        <w:jc w:val="both"/>
        <w:rPr>
          <w:rFonts w:ascii="Century Gothic" w:hAnsi="Century Gothic" w:cs="Times New Roman"/>
          <w:sz w:val="22"/>
          <w:szCs w:val="22"/>
          <w:lang w:val="sr-Latn-RS"/>
        </w:rPr>
      </w:pPr>
    </w:p>
    <w:p w14:paraId="3788A4A9" w14:textId="77777777" w:rsidR="00A55A51" w:rsidRPr="0061519F" w:rsidRDefault="00A55A51" w:rsidP="00A55A51">
      <w:pPr>
        <w:pStyle w:val="Standard"/>
        <w:spacing w:after="0" w:line="240" w:lineRule="auto"/>
        <w:ind w:firstLine="720"/>
        <w:jc w:val="both"/>
        <w:rPr>
          <w:rFonts w:ascii="Century Gothic" w:hAnsi="Century Gothic" w:cs="Times New Roman"/>
          <w:sz w:val="22"/>
          <w:szCs w:val="22"/>
          <w:lang w:val="sr-Latn-RS"/>
        </w:rPr>
      </w:pPr>
      <w:r w:rsidRPr="0061519F">
        <w:rPr>
          <w:rFonts w:ascii="Century Gothic" w:hAnsi="Century Gothic" w:cs="Times New Roman"/>
          <w:sz w:val="22"/>
          <w:szCs w:val="22"/>
          <w:lang w:val="sr-Cyrl-CS"/>
        </w:rPr>
        <w:t>Potrebno je uvažiti postojeće stanje i pravce razvoja koji su utvrđeni u prethodnom periodu kroz dokumentaciju nižeg reda:</w:t>
      </w:r>
    </w:p>
    <w:p w14:paraId="1021AFB4" w14:textId="77777777" w:rsidR="00A55A51" w:rsidRPr="0061519F" w:rsidRDefault="00A55A51" w:rsidP="00A55A51">
      <w:pPr>
        <w:pStyle w:val="NoSpacing"/>
        <w:jc w:val="both"/>
        <w:rPr>
          <w:rFonts w:ascii="Century Gothic" w:hAnsi="Century Gothic" w:cs="Arial"/>
          <w:lang w:val="sr-Latn-RS"/>
        </w:rPr>
      </w:pPr>
    </w:p>
    <w:p w14:paraId="775E4ABA" w14:textId="0C4E19BD" w:rsidR="00A55A51" w:rsidRPr="0061519F" w:rsidRDefault="00A55A51" w:rsidP="008F18C5">
      <w:pPr>
        <w:pStyle w:val="NoSpacing"/>
        <w:numPr>
          <w:ilvl w:val="1"/>
          <w:numId w:val="24"/>
        </w:numPr>
        <w:jc w:val="both"/>
        <w:rPr>
          <w:rFonts w:ascii="Century Gothic" w:hAnsi="Century Gothic" w:cs="Arial"/>
          <w:lang w:val="sr-Latn-BA"/>
        </w:rPr>
      </w:pPr>
      <w:r w:rsidRPr="0061519F">
        <w:rPr>
          <w:rFonts w:ascii="Century Gothic" w:hAnsi="Century Gothic" w:cs="Arial"/>
          <w:lang w:val="sr-Latn-BA"/>
        </w:rPr>
        <w:t xml:space="preserve">IZVOD IZ REGULACIONOG </w:t>
      </w:r>
      <w:r w:rsidR="00435860" w:rsidRPr="0061519F">
        <w:rPr>
          <w:rFonts w:ascii="Century Gothic" w:hAnsi="Century Gothic" w:cs="Arial"/>
          <w:lang w:val="sr-Latn-BA"/>
        </w:rPr>
        <w:t xml:space="preserve">PLANA </w:t>
      </w:r>
      <w:r w:rsidR="00435860" w:rsidRPr="00435860">
        <w:rPr>
          <w:rFonts w:ascii="Century Gothic" w:hAnsi="Century Gothic"/>
          <w:lang w:val="sr-Latn-BA"/>
        </w:rPr>
        <w:t>"PROIZVODNO-POSLOVNE ZONE KRUŠIK" KALESIJA</w:t>
      </w:r>
    </w:p>
    <w:p w14:paraId="7765C691" w14:textId="77777777" w:rsidR="00A55A51" w:rsidRPr="00CF0238" w:rsidRDefault="00A55A51" w:rsidP="00A55A51">
      <w:pPr>
        <w:pStyle w:val="NoSpacing"/>
        <w:jc w:val="both"/>
        <w:rPr>
          <w:rFonts w:ascii="Arial Narrow" w:hAnsi="Arial Narrow" w:cs="Arial"/>
          <w:sz w:val="24"/>
          <w:szCs w:val="24"/>
          <w:lang w:val="sr-Latn-BA"/>
        </w:rPr>
      </w:pPr>
    </w:p>
    <w:p w14:paraId="167F9267" w14:textId="0B6F9F30" w:rsidR="00A55A51" w:rsidRPr="00DB653A" w:rsidRDefault="00A55A51" w:rsidP="00A55A51">
      <w:pPr>
        <w:pStyle w:val="Standard"/>
        <w:spacing w:after="0" w:line="240" w:lineRule="auto"/>
        <w:ind w:firstLine="720"/>
        <w:jc w:val="both"/>
        <w:rPr>
          <w:rFonts w:ascii="Century Gothic" w:hAnsi="Century Gothic" w:cs="Times New Roman"/>
          <w:sz w:val="22"/>
          <w:szCs w:val="22"/>
          <w:lang w:val="sr-Latn-BA"/>
        </w:rPr>
      </w:pPr>
      <w:r w:rsidRPr="00DB653A">
        <w:rPr>
          <w:rFonts w:ascii="Century Gothic" w:hAnsi="Century Gothic" w:cs="Times New Roman"/>
          <w:sz w:val="22"/>
          <w:szCs w:val="22"/>
          <w:lang w:val="sr-Cyrl-RS"/>
        </w:rPr>
        <w:t xml:space="preserve">Sagledana su planska rješenja </w:t>
      </w:r>
      <w:r w:rsidR="00DB653A" w:rsidRPr="00DB653A">
        <w:rPr>
          <w:rFonts w:ascii="Century Gothic" w:hAnsi="Century Gothic" w:cs="Times New Roman"/>
          <w:sz w:val="22"/>
          <w:szCs w:val="22"/>
        </w:rPr>
        <w:t>važećeg</w:t>
      </w:r>
      <w:r w:rsidRPr="00DB653A">
        <w:rPr>
          <w:rFonts w:ascii="Century Gothic" w:hAnsi="Century Gothic" w:cs="Times New Roman"/>
          <w:sz w:val="22"/>
          <w:szCs w:val="22"/>
          <w:lang w:val="sr-Cyrl-RS"/>
        </w:rPr>
        <w:t xml:space="preserve"> plana</w:t>
      </w:r>
      <w:r w:rsidR="00435860">
        <w:rPr>
          <w:rFonts w:ascii="Century Gothic" w:hAnsi="Century Gothic" w:cs="Times New Roman"/>
          <w:sz w:val="22"/>
          <w:szCs w:val="22"/>
        </w:rPr>
        <w:t>,</w:t>
      </w:r>
      <w:r w:rsidR="00DB653A" w:rsidRPr="00DB653A">
        <w:rPr>
          <w:rFonts w:ascii="Century Gothic" w:hAnsi="Century Gothic" w:cs="Times New Roman"/>
          <w:sz w:val="22"/>
          <w:szCs w:val="22"/>
        </w:rPr>
        <w:t xml:space="preserve"> </w:t>
      </w:r>
      <w:r w:rsidRPr="00DB653A">
        <w:rPr>
          <w:rFonts w:ascii="Century Gothic" w:hAnsi="Century Gothic" w:cs="Times New Roman"/>
          <w:sz w:val="22"/>
          <w:szCs w:val="22"/>
          <w:lang w:val="sr-Cyrl-RS"/>
        </w:rPr>
        <w:t xml:space="preserve">i </w:t>
      </w:r>
      <w:r w:rsidRPr="00DB653A">
        <w:rPr>
          <w:rFonts w:ascii="Century Gothic" w:hAnsi="Century Gothic" w:cs="Times New Roman"/>
          <w:sz w:val="22"/>
          <w:szCs w:val="22"/>
          <w:lang w:val="sr-Latn-BA"/>
        </w:rPr>
        <w:t>analizirana je mogućnost uklapanja nasljeđenih planskih rješenja a sagledavajući njihovu usaglašenost sa urbanističkim parametrima datim važećim planskim dokumentom višeg reda.</w:t>
      </w:r>
    </w:p>
    <w:p w14:paraId="15BC9217" w14:textId="403D6056" w:rsidR="00A55A51" w:rsidRDefault="00227ACB" w:rsidP="00A55A51">
      <w:pPr>
        <w:pStyle w:val="Standard"/>
        <w:spacing w:after="0" w:line="240" w:lineRule="auto"/>
        <w:ind w:firstLine="720"/>
        <w:jc w:val="both"/>
        <w:rPr>
          <w:rFonts w:ascii="Century Gothic" w:hAnsi="Century Gothic" w:cs="Times New Roman"/>
          <w:sz w:val="22"/>
          <w:szCs w:val="22"/>
          <w:lang w:val="sr-Latn-RS"/>
        </w:rPr>
      </w:pPr>
      <w:r w:rsidRPr="00F06475">
        <w:rPr>
          <w:rFonts w:ascii="Century Gothic" w:hAnsi="Century Gothic" w:cs="Times New Roman"/>
          <w:sz w:val="22"/>
          <w:szCs w:val="22"/>
          <w:lang w:val="sr-Latn-RS"/>
        </w:rPr>
        <w:t xml:space="preserve">Matični regulacioni plan tretirao je predmetni prostor kao </w:t>
      </w:r>
      <w:r w:rsidR="001358EF">
        <w:rPr>
          <w:rFonts w:ascii="Century Gothic" w:hAnsi="Century Gothic" w:cs="Times New Roman"/>
          <w:sz w:val="22"/>
          <w:szCs w:val="22"/>
          <w:lang w:val="sr-Latn-RS"/>
        </w:rPr>
        <w:t>manipulativni prostor unutar p</w:t>
      </w:r>
      <w:r w:rsidR="00437D0D">
        <w:rPr>
          <w:rFonts w:ascii="Century Gothic" w:hAnsi="Century Gothic" w:cs="Times New Roman"/>
          <w:sz w:val="22"/>
          <w:szCs w:val="22"/>
          <w:lang w:val="sr-Latn-RS"/>
        </w:rPr>
        <w:t>oljoprivredne</w:t>
      </w:r>
      <w:r w:rsidR="001358EF">
        <w:rPr>
          <w:rFonts w:ascii="Century Gothic" w:hAnsi="Century Gothic" w:cs="Times New Roman"/>
          <w:sz w:val="22"/>
          <w:szCs w:val="22"/>
          <w:lang w:val="sr-Latn-RS"/>
        </w:rPr>
        <w:t xml:space="preserve"> zone </w:t>
      </w:r>
      <w:r w:rsidR="00437D0D">
        <w:rPr>
          <w:rFonts w:ascii="Century Gothic" w:hAnsi="Century Gothic" w:cs="Times New Roman"/>
          <w:sz w:val="22"/>
          <w:szCs w:val="22"/>
          <w:lang w:val="sr-Latn-RS"/>
        </w:rPr>
        <w:t>(postojeća farma sa svim pratećim sadržajima</w:t>
      </w:r>
      <w:r w:rsidR="0018208C">
        <w:rPr>
          <w:rFonts w:ascii="Century Gothic" w:hAnsi="Century Gothic" w:cs="Times New Roman"/>
          <w:sz w:val="22"/>
          <w:szCs w:val="22"/>
          <w:lang w:val="sr-Latn-RS"/>
        </w:rPr>
        <w:t>), sa saobraćajnim pristupom sa svih strana.</w:t>
      </w:r>
    </w:p>
    <w:p w14:paraId="33DEBB8D" w14:textId="2F42F7E9" w:rsidR="007061BD" w:rsidRDefault="0004794E" w:rsidP="00A55A51">
      <w:pPr>
        <w:pStyle w:val="Standard"/>
        <w:spacing w:after="0" w:line="240" w:lineRule="auto"/>
        <w:ind w:firstLine="720"/>
        <w:jc w:val="both"/>
        <w:rPr>
          <w:rFonts w:ascii="Century Gothic" w:hAnsi="Century Gothic" w:cs="Times New Roman"/>
          <w:sz w:val="22"/>
          <w:szCs w:val="22"/>
          <w:lang w:val="sr-Latn-RS"/>
        </w:rPr>
      </w:pPr>
      <w:r>
        <w:rPr>
          <w:rFonts w:ascii="Century Gothic" w:hAnsi="Century Gothic" w:cs="Times New Roman"/>
          <w:sz w:val="22"/>
          <w:szCs w:val="22"/>
          <w:lang w:val="sr-Latn-RS"/>
        </w:rPr>
        <w:t>Predmet izmjene se odnosi na jednu parcelu, te samim tim se neće bitno mijenjati osnovni koncept matičnog  planskog dokumenta.</w:t>
      </w:r>
    </w:p>
    <w:p w14:paraId="64EE910D" w14:textId="56CE725F" w:rsidR="007061BD" w:rsidRDefault="0003190E" w:rsidP="0003190E">
      <w:pPr>
        <w:pStyle w:val="Standard"/>
        <w:spacing w:after="0" w:line="240" w:lineRule="auto"/>
        <w:jc w:val="center"/>
        <w:rPr>
          <w:rFonts w:ascii="Arial Narrow" w:hAnsi="Arial Narrow" w:cs="Times New Roman"/>
          <w:lang w:val="sr-Latn-RS"/>
        </w:rPr>
      </w:pPr>
      <w:r w:rsidRPr="0003190E">
        <w:rPr>
          <w:rFonts w:ascii="Arial Narrow" w:hAnsi="Arial Narrow" w:cs="Times New Roman"/>
          <w:noProof/>
          <w:lang w:val="en-GB" w:eastAsia="en-GB" w:bidi="ar-SA"/>
        </w:rPr>
        <w:lastRenderedPageBreak/>
        <w:drawing>
          <wp:inline distT="0" distB="0" distL="0" distR="0" wp14:anchorId="49067DA7" wp14:editId="2F7E4989">
            <wp:extent cx="3876675" cy="3343275"/>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3732" t="-519" r="16305" b="9413"/>
                    <a:stretch/>
                  </pic:blipFill>
                  <pic:spPr bwMode="auto">
                    <a:xfrm>
                      <a:off x="0" y="0"/>
                      <a:ext cx="3878909" cy="3345201"/>
                    </a:xfrm>
                    <a:prstGeom prst="rect">
                      <a:avLst/>
                    </a:prstGeom>
                    <a:ln>
                      <a:noFill/>
                    </a:ln>
                    <a:extLst>
                      <a:ext uri="{53640926-AAD7-44D8-BBD7-CCE9431645EC}">
                        <a14:shadowObscured xmlns:a14="http://schemas.microsoft.com/office/drawing/2010/main"/>
                      </a:ext>
                    </a:extLst>
                  </pic:spPr>
                </pic:pic>
              </a:graphicData>
            </a:graphic>
          </wp:inline>
        </w:drawing>
      </w:r>
    </w:p>
    <w:p w14:paraId="6034F672" w14:textId="5A4E361F" w:rsidR="0003190E" w:rsidRDefault="0003190E" w:rsidP="0003190E">
      <w:pPr>
        <w:pStyle w:val="Standard"/>
        <w:spacing w:line="480" w:lineRule="auto"/>
        <w:jc w:val="center"/>
        <w:rPr>
          <w:rFonts w:ascii="Century Gothic" w:hAnsi="Century Gothic" w:cs="Times New Roman"/>
          <w:sz w:val="18"/>
          <w:szCs w:val="18"/>
        </w:rPr>
      </w:pPr>
      <w:r>
        <w:rPr>
          <w:rFonts w:ascii="Century Gothic" w:hAnsi="Century Gothic" w:cs="Times New Roman"/>
          <w:sz w:val="18"/>
          <w:szCs w:val="18"/>
        </w:rPr>
        <w:t>Slika br. 5 - Izvod iz grafičkog priloga Regulacionog plana  "Proizvodno-poslovna zona Krušik" P</w:t>
      </w:r>
      <w:r w:rsidRPr="0003190E">
        <w:rPr>
          <w:rFonts w:ascii="Century Gothic" w:hAnsi="Century Gothic" w:cs="Times New Roman"/>
          <w:sz w:val="18"/>
          <w:szCs w:val="18"/>
        </w:rPr>
        <w:t xml:space="preserve">lan namjene </w:t>
      </w:r>
      <w:r>
        <w:rPr>
          <w:rFonts w:ascii="Century Gothic" w:hAnsi="Century Gothic" w:cs="Times New Roman"/>
          <w:sz w:val="18"/>
          <w:szCs w:val="18"/>
        </w:rPr>
        <w:t>i korištenja prostora / osnovna koncepcija razvoja</w:t>
      </w:r>
    </w:p>
    <w:p w14:paraId="59909D6D" w14:textId="0F2A2E0A" w:rsidR="000F7E90" w:rsidRPr="00161F1E" w:rsidRDefault="000F7E90" w:rsidP="000F7E90">
      <w:pPr>
        <w:pStyle w:val="Standard"/>
        <w:spacing w:after="0" w:line="480" w:lineRule="auto"/>
        <w:rPr>
          <w:rFonts w:ascii="Century Gothic" w:hAnsi="Century Gothic" w:cs="Times New Roman"/>
          <w:b/>
          <w:bCs/>
          <w:lang w:val="sr-Latn-RS"/>
        </w:rPr>
      </w:pPr>
      <w:r w:rsidRPr="00161F1E">
        <w:rPr>
          <w:rFonts w:ascii="Century Gothic" w:hAnsi="Century Gothic" w:cs="Times New Roman"/>
          <w:b/>
          <w:bCs/>
          <w:lang w:val="sr-Latn-RS"/>
        </w:rPr>
        <w:t>II</w:t>
      </w:r>
      <w:r w:rsidRPr="00161F1E">
        <w:rPr>
          <w:rFonts w:ascii="Century Gothic" w:hAnsi="Century Gothic" w:cs="Times New Roman"/>
          <w:b/>
          <w:bCs/>
          <w:lang w:val="sr-Latn-RS"/>
        </w:rPr>
        <w:tab/>
        <w:t>PRIKAZ POSTOJEĆEG STANJA</w:t>
      </w:r>
    </w:p>
    <w:p w14:paraId="182391E2" w14:textId="77777777" w:rsidR="00412F59" w:rsidRPr="009E3469" w:rsidRDefault="00412F59" w:rsidP="00412F59">
      <w:pPr>
        <w:numPr>
          <w:ilvl w:val="1"/>
          <w:numId w:val="50"/>
        </w:numPr>
        <w:jc w:val="both"/>
        <w:rPr>
          <w:rFonts w:cs="Tahoma"/>
          <w:b/>
          <w:lang w:val="bs-Latn-BA"/>
        </w:rPr>
      </w:pPr>
      <w:r w:rsidRPr="009E3469">
        <w:rPr>
          <w:rFonts w:cs="Tahoma"/>
          <w:b/>
          <w:lang w:val="bs-Latn-BA"/>
        </w:rPr>
        <w:t>INŽINјERSKO-GEOLOŠKI USLOVI</w:t>
      </w:r>
    </w:p>
    <w:p w14:paraId="27A04759" w14:textId="77777777" w:rsidR="00412F59" w:rsidRPr="009E3469" w:rsidRDefault="00412F59" w:rsidP="00412F59">
      <w:pPr>
        <w:jc w:val="both"/>
        <w:rPr>
          <w:rFonts w:cs="Tahoma"/>
          <w:b/>
          <w:caps/>
          <w:lang w:val="sr-Cyrl-CS"/>
        </w:rPr>
      </w:pPr>
    </w:p>
    <w:p w14:paraId="4ADDD64E" w14:textId="77777777" w:rsidR="00412F59" w:rsidRPr="009E3469" w:rsidRDefault="00412F59" w:rsidP="00412F59">
      <w:pPr>
        <w:numPr>
          <w:ilvl w:val="2"/>
          <w:numId w:val="50"/>
        </w:numPr>
        <w:jc w:val="both"/>
        <w:rPr>
          <w:rFonts w:cs="Tahoma"/>
          <w:b/>
          <w:lang w:val="bs-Latn-BA"/>
        </w:rPr>
      </w:pPr>
      <w:r w:rsidRPr="009E3469">
        <w:rPr>
          <w:rFonts w:cs="Tahoma"/>
          <w:b/>
          <w:lang w:val="bs-Latn-BA"/>
        </w:rPr>
        <w:t>Geomorfološke karakteristike terena</w:t>
      </w:r>
    </w:p>
    <w:p w14:paraId="3B735849" w14:textId="77777777" w:rsidR="00412F59" w:rsidRPr="00E14CEF" w:rsidRDefault="00412F59" w:rsidP="00412F59">
      <w:pPr>
        <w:jc w:val="both"/>
        <w:rPr>
          <w:rFonts w:cs="Tahoma"/>
          <w:color w:val="000000"/>
          <w:highlight w:val="yellow"/>
          <w:lang w:val="sr-Cyrl-CS"/>
        </w:rPr>
      </w:pPr>
      <w:r w:rsidRPr="00E14CEF">
        <w:rPr>
          <w:rFonts w:cs="Tahoma"/>
          <w:color w:val="000000"/>
          <w:highlight w:val="yellow"/>
          <w:lang w:val="sr-Cyrl-CS"/>
        </w:rPr>
        <w:t xml:space="preserve">     </w:t>
      </w:r>
    </w:p>
    <w:p w14:paraId="530EBC37" w14:textId="77777777" w:rsidR="00412F59" w:rsidRPr="00DC7151" w:rsidRDefault="00412F59" w:rsidP="00412F59">
      <w:pPr>
        <w:jc w:val="both"/>
        <w:rPr>
          <w:rFonts w:cs="Tahoma"/>
          <w:color w:val="000000"/>
          <w:lang w:val="en-US"/>
        </w:rPr>
      </w:pPr>
      <w:r w:rsidRPr="00DC7151">
        <w:rPr>
          <w:rFonts w:cs="Tahoma"/>
          <w:color w:val="000000"/>
          <w:lang w:val="en-US"/>
        </w:rPr>
        <w:t>Područje istraživanja nalazi se na teritoriji opštine Kalesija, koja je smještena u sjeveroistočnom dijelu Bosne i Hercegovine, u okviru prelazne zone između planinskog područja centralnih Dinarida i nizijskih prostora sjeverne Bosne. Reljef ovog prostora karakteriše umjereno razuđena morfologija, oblikovana prvenstveno djelovanjem fluvijalnih procesa, uz izraženo prisustvo akumulacionih oblika reljefa nastalih tokom kvartarnog perioda.</w:t>
      </w:r>
    </w:p>
    <w:p w14:paraId="77575FB2" w14:textId="77777777" w:rsidR="00412F59" w:rsidRPr="00DC7151" w:rsidRDefault="00412F59" w:rsidP="00412F59">
      <w:pPr>
        <w:jc w:val="both"/>
        <w:rPr>
          <w:rFonts w:cs="Tahoma"/>
          <w:color w:val="000000"/>
          <w:lang w:val="en-US"/>
        </w:rPr>
      </w:pPr>
    </w:p>
    <w:p w14:paraId="6DFF2812" w14:textId="77777777" w:rsidR="00412F59" w:rsidRPr="00DC7151" w:rsidRDefault="00412F59" w:rsidP="00412F59">
      <w:pPr>
        <w:jc w:val="both"/>
        <w:rPr>
          <w:rFonts w:cs="Tahoma"/>
          <w:color w:val="000000"/>
          <w:lang w:val="en-US"/>
        </w:rPr>
      </w:pPr>
      <w:r w:rsidRPr="00DC7151">
        <w:rPr>
          <w:rFonts w:cs="Tahoma"/>
          <w:color w:val="000000"/>
          <w:lang w:val="en-US"/>
        </w:rPr>
        <w:t>Dominantan geomorfološki proces na predmetnom području je fluvijalna akumulacija, koja je uslovila formiranje širokih dolinskih ravni i zaravnjenih terena duž riječnih tokova. Najznačajniji hidrološki element ovog prostora predstavlja rijeka Spreča sa svojim pritokama, čiji su tokovi imali ključnu ulogu u oblikovanju reljefa kroz procese erozije, transporta i taloženja riječnog materijala.</w:t>
      </w:r>
    </w:p>
    <w:p w14:paraId="70B136D8" w14:textId="77777777" w:rsidR="00412F59" w:rsidRPr="00DC7151" w:rsidRDefault="00412F59" w:rsidP="00412F59">
      <w:pPr>
        <w:jc w:val="both"/>
        <w:rPr>
          <w:rFonts w:cs="Tahoma"/>
          <w:color w:val="000000"/>
          <w:lang w:val="en-US"/>
        </w:rPr>
      </w:pPr>
    </w:p>
    <w:p w14:paraId="5991E37E" w14:textId="77777777" w:rsidR="00412F59" w:rsidRPr="00DC7151" w:rsidRDefault="00412F59" w:rsidP="00412F59">
      <w:pPr>
        <w:jc w:val="both"/>
        <w:rPr>
          <w:rFonts w:cs="Tahoma"/>
          <w:color w:val="000000"/>
          <w:lang w:val="en-US"/>
        </w:rPr>
      </w:pPr>
      <w:r w:rsidRPr="00DC7151">
        <w:rPr>
          <w:rFonts w:cs="Tahoma"/>
          <w:color w:val="000000"/>
          <w:lang w:val="en-US"/>
        </w:rPr>
        <w:t>U zonama sa smanjenim nagibom terena i manjom energijom riječnog toka dolazi do intenzivnog taloženja nanosa, pri čemu se formiraju fluvijalno–akumulativni oblici reljefa. Ovi oblici predstavljeni su uglavnom aluvijalnim ravnima, riječnim terasama i naplavnim površinama izgrađenim od šljunkovitih, pjeskovitih i sitnozrnih sedimenata različite granulacije. Ove površine karakteriše relativno mala morfološka energija, mala visinska razlika i povoljni uslovi za razvoj naselja, poljoprivrednih površina i infrastrukturnih objekata.</w:t>
      </w:r>
    </w:p>
    <w:p w14:paraId="4CD14FAF" w14:textId="77777777" w:rsidR="00412F59" w:rsidRPr="00DC7151" w:rsidRDefault="00412F59" w:rsidP="00412F59">
      <w:pPr>
        <w:jc w:val="both"/>
        <w:rPr>
          <w:rFonts w:cs="Tahoma"/>
          <w:color w:val="000000"/>
          <w:lang w:val="en-US"/>
        </w:rPr>
      </w:pPr>
    </w:p>
    <w:p w14:paraId="14EAD088" w14:textId="77777777" w:rsidR="00412F59" w:rsidRPr="00DC7151" w:rsidRDefault="00412F59" w:rsidP="00412F59">
      <w:pPr>
        <w:jc w:val="both"/>
        <w:rPr>
          <w:rFonts w:cs="Tahoma"/>
          <w:color w:val="000000"/>
          <w:lang w:val="en-US"/>
        </w:rPr>
      </w:pPr>
      <w:r w:rsidRPr="00DC7151">
        <w:rPr>
          <w:rFonts w:cs="Tahoma"/>
          <w:color w:val="000000"/>
          <w:lang w:val="en-US"/>
        </w:rPr>
        <w:t>Riječne terase i akumulacione ravni u dolini Spreče ukazuju na višefazni razvoj riječnog sistema, tokom kojeg su se smjenjivali periodi erozije i akumulacije u zavisnosti od promjena hidroloških, klimatskih i tektonskih uslova. Njihova distribucija odražava uticaj riječnih tokova na savremeni izgled reljefa i prostorni raspored kvartarnih sedimenata.</w:t>
      </w:r>
    </w:p>
    <w:p w14:paraId="0F4EB0B9" w14:textId="77777777" w:rsidR="00412F59" w:rsidRPr="00DC7151" w:rsidRDefault="00412F59" w:rsidP="00412F59">
      <w:pPr>
        <w:jc w:val="both"/>
        <w:rPr>
          <w:rFonts w:cs="Tahoma"/>
          <w:color w:val="000000"/>
          <w:lang w:val="en-US"/>
        </w:rPr>
      </w:pPr>
    </w:p>
    <w:p w14:paraId="58DE6F57" w14:textId="77777777" w:rsidR="00412F59" w:rsidRPr="00DC7151" w:rsidRDefault="00412F59" w:rsidP="00412F59">
      <w:pPr>
        <w:jc w:val="both"/>
        <w:rPr>
          <w:rFonts w:cs="Tahoma"/>
          <w:color w:val="000000"/>
          <w:lang w:val="en-US"/>
        </w:rPr>
      </w:pPr>
      <w:r w:rsidRPr="00DC7151">
        <w:rPr>
          <w:rFonts w:cs="Tahoma"/>
          <w:color w:val="000000"/>
          <w:lang w:val="en-US"/>
        </w:rPr>
        <w:lastRenderedPageBreak/>
        <w:t>Na području Kalesije fluvijalno–akumulativni procesi predstavljaju dominantan faktor geomorfološkog oblikovanja terena. Ravničarski i blago zatalasani dijelovi prostora, formirani u dolinama rijeka i njihovih pritoka, predstavljaju najpovoljnije zone za razvoj naselja, saobraćajne infrastrukture i drugih objekata, dok su morfološki viši dijelovi terena uglavnom oblikovani denudacionim procesima i imaju manji stepen iskorišćenosti.</w:t>
      </w:r>
    </w:p>
    <w:p w14:paraId="6862370B" w14:textId="77777777" w:rsidR="00412F59" w:rsidRPr="00DC7151" w:rsidRDefault="00412F59" w:rsidP="00412F59">
      <w:pPr>
        <w:jc w:val="both"/>
        <w:rPr>
          <w:rFonts w:cs="Tahoma"/>
          <w:color w:val="000000"/>
          <w:lang w:val="en-US"/>
        </w:rPr>
      </w:pPr>
    </w:p>
    <w:p w14:paraId="1AE6840E" w14:textId="77777777" w:rsidR="00412F59" w:rsidRPr="00DC7151" w:rsidRDefault="00412F59" w:rsidP="00412F59">
      <w:pPr>
        <w:jc w:val="both"/>
        <w:rPr>
          <w:rFonts w:cs="Tahoma"/>
          <w:color w:val="000000"/>
          <w:highlight w:val="yellow"/>
          <w:lang w:val="en-US"/>
        </w:rPr>
      </w:pPr>
      <w:r w:rsidRPr="00DC7151">
        <w:rPr>
          <w:rFonts w:cs="Tahoma"/>
          <w:color w:val="000000"/>
          <w:lang w:val="en-US"/>
        </w:rPr>
        <w:t>Sa inženjerskogeološkog aspekta, prisustvo fluvijalno–akumulativnih oblika reljefa ukazuje na zastupljenost kvartarnih sedimentnih naslaga, čije karakteristike mogu značajno varirati u zavisnosti od granulometrijskog sastava, stepena zbijenosti i hidrogeoloških uslova. Zbog toga je za potrebe projektovanja objekata od posebnog značaja detaljno definisanje sastava i geotehničkih karakteristika ovih naslaga.</w:t>
      </w:r>
    </w:p>
    <w:p w14:paraId="1864C582" w14:textId="77777777" w:rsidR="00412F59" w:rsidRPr="007D42BE" w:rsidRDefault="00412F59" w:rsidP="00412F59">
      <w:pPr>
        <w:jc w:val="both"/>
        <w:rPr>
          <w:rFonts w:cs="Tahoma"/>
          <w:color w:val="000000"/>
          <w:lang w:val="en-US"/>
        </w:rPr>
      </w:pPr>
    </w:p>
    <w:p w14:paraId="6CF9DD72" w14:textId="77777777" w:rsidR="00412F59" w:rsidRPr="007D42BE" w:rsidRDefault="00412F59" w:rsidP="00412F59">
      <w:pPr>
        <w:numPr>
          <w:ilvl w:val="2"/>
          <w:numId w:val="50"/>
        </w:numPr>
        <w:jc w:val="both"/>
        <w:rPr>
          <w:rFonts w:cs="Tahoma"/>
          <w:b/>
          <w:lang w:val="bs-Latn-BA"/>
        </w:rPr>
      </w:pPr>
      <w:r w:rsidRPr="007D42BE">
        <w:rPr>
          <w:rFonts w:cs="Tahoma"/>
          <w:b/>
          <w:lang w:val="bs-Latn-BA"/>
        </w:rPr>
        <w:t>Geološke karakteristike terena</w:t>
      </w:r>
    </w:p>
    <w:p w14:paraId="48B15AB8" w14:textId="77777777" w:rsidR="00412F59" w:rsidRDefault="00412F59" w:rsidP="00412F59">
      <w:pPr>
        <w:tabs>
          <w:tab w:val="left" w:pos="1134"/>
        </w:tabs>
        <w:jc w:val="both"/>
        <w:rPr>
          <w:rFonts w:cs="Tahoma"/>
        </w:rPr>
      </w:pPr>
    </w:p>
    <w:p w14:paraId="56F22BDE" w14:textId="77777777" w:rsidR="00412F59" w:rsidRPr="00DC7151" w:rsidRDefault="00412F59" w:rsidP="00412F59">
      <w:pPr>
        <w:tabs>
          <w:tab w:val="left" w:pos="1134"/>
        </w:tabs>
        <w:jc w:val="both"/>
        <w:rPr>
          <w:rFonts w:cs="Tahoma"/>
        </w:rPr>
      </w:pPr>
      <w:r w:rsidRPr="00DC7151">
        <w:rPr>
          <w:rFonts w:cs="Tahoma"/>
        </w:rPr>
        <w:t>Prema podacima Osnovne geološke karte, list Tuzla, kao i na osnovu dostupne geološke dokumentacije i izvedenog geološkog rekognosciranja terena za potrebe izrade predmetne dokumentacije, do dubina do kojih se prenose opterećenja zastupljeni su sljedeći litološki članovi:</w:t>
      </w:r>
    </w:p>
    <w:p w14:paraId="2389DA7D" w14:textId="77777777" w:rsidR="00412F59" w:rsidRPr="00DC7151" w:rsidRDefault="00412F59" w:rsidP="00412F59">
      <w:pPr>
        <w:tabs>
          <w:tab w:val="left" w:pos="1134"/>
        </w:tabs>
        <w:jc w:val="both"/>
        <w:rPr>
          <w:rFonts w:cs="Tahoma"/>
        </w:rPr>
      </w:pPr>
    </w:p>
    <w:p w14:paraId="7A8FA408" w14:textId="77777777" w:rsidR="00412F59" w:rsidRPr="00DC7151" w:rsidRDefault="00412F59" w:rsidP="00412F59">
      <w:pPr>
        <w:tabs>
          <w:tab w:val="left" w:pos="1134"/>
        </w:tabs>
        <w:jc w:val="both"/>
        <w:rPr>
          <w:rFonts w:cs="Tahoma"/>
        </w:rPr>
      </w:pPr>
      <w:r w:rsidRPr="00DC7151">
        <w:rPr>
          <w:rFonts w:cs="Tahoma"/>
        </w:rPr>
        <w:t>KVARTAR</w:t>
      </w:r>
    </w:p>
    <w:p w14:paraId="7394B0B4" w14:textId="77777777" w:rsidR="00412F59" w:rsidRPr="00DC7151" w:rsidRDefault="00412F59" w:rsidP="00412F59">
      <w:pPr>
        <w:tabs>
          <w:tab w:val="left" w:pos="1134"/>
        </w:tabs>
        <w:jc w:val="both"/>
        <w:rPr>
          <w:rFonts w:cs="Tahoma"/>
        </w:rPr>
      </w:pPr>
    </w:p>
    <w:p w14:paraId="2A4BD584" w14:textId="77777777" w:rsidR="00412F59" w:rsidRPr="00DC7151" w:rsidRDefault="00412F59" w:rsidP="00412F59">
      <w:pPr>
        <w:tabs>
          <w:tab w:val="left" w:pos="1134"/>
        </w:tabs>
        <w:jc w:val="both"/>
        <w:rPr>
          <w:rFonts w:cs="Tahoma"/>
        </w:rPr>
      </w:pPr>
      <w:r w:rsidRPr="00DC7151">
        <w:rPr>
          <w:rFonts w:cs="Tahoma"/>
        </w:rPr>
        <w:t>Kvartarne naslage predstavljaju najmlađe geološke tvorevine na istraživanom području i razvijene su uglavnom u dolinskim proširenjima, uz riječne tokove i na zaravnjenim dijelovima terena. Nastale su kao rezultat fluvijalnih i drugih egzogenih procesa tokom kvartarnog perioda. Predstavljene su uglavnom aluvijalnim nanosima, kao i lokalno razvijenim deluvijalnim naslagama na padinskim dijelovima terena.</w:t>
      </w:r>
    </w:p>
    <w:p w14:paraId="3A4AE0A0" w14:textId="77777777" w:rsidR="00412F59" w:rsidRPr="00DC7151" w:rsidRDefault="00412F59" w:rsidP="00412F59">
      <w:pPr>
        <w:tabs>
          <w:tab w:val="left" w:pos="1134"/>
        </w:tabs>
        <w:jc w:val="both"/>
        <w:rPr>
          <w:rFonts w:cs="Tahoma"/>
        </w:rPr>
      </w:pPr>
    </w:p>
    <w:p w14:paraId="65983263" w14:textId="77777777" w:rsidR="00412F59" w:rsidRPr="00DC7151" w:rsidRDefault="00412F59" w:rsidP="00412F59">
      <w:pPr>
        <w:tabs>
          <w:tab w:val="left" w:pos="1134"/>
        </w:tabs>
        <w:jc w:val="both"/>
        <w:rPr>
          <w:rFonts w:cs="Tahoma"/>
        </w:rPr>
      </w:pPr>
      <w:r w:rsidRPr="00DC7151">
        <w:rPr>
          <w:rFonts w:cs="Tahoma"/>
        </w:rPr>
        <w:t>Aluvijum (al)</w:t>
      </w:r>
    </w:p>
    <w:p w14:paraId="1AD1FF1F" w14:textId="77777777" w:rsidR="00412F59" w:rsidRPr="00DC7151" w:rsidRDefault="00412F59" w:rsidP="00412F59">
      <w:pPr>
        <w:tabs>
          <w:tab w:val="left" w:pos="1134"/>
        </w:tabs>
        <w:jc w:val="both"/>
        <w:rPr>
          <w:rFonts w:cs="Tahoma"/>
        </w:rPr>
      </w:pPr>
    </w:p>
    <w:p w14:paraId="0535051B" w14:textId="77777777" w:rsidR="00412F59" w:rsidRPr="00DC7151" w:rsidRDefault="00412F59" w:rsidP="00412F59">
      <w:pPr>
        <w:tabs>
          <w:tab w:val="left" w:pos="1134"/>
        </w:tabs>
        <w:jc w:val="both"/>
        <w:rPr>
          <w:rFonts w:cs="Tahoma"/>
        </w:rPr>
      </w:pPr>
      <w:r w:rsidRPr="00DC7151">
        <w:rPr>
          <w:rFonts w:cs="Tahoma"/>
        </w:rPr>
        <w:t>Aluvijalni nanos predstavlja najznačajniji i najrasprostranjeniji kvartarni litološki član na predmetnom području. Izdvojen je duž riječnih tokova i dolina, prije svega u dolini rijeke Spreče i njenih pritoka, gdje je razvijen karakterističan fluvijalno–akumulativni reljef.</w:t>
      </w:r>
    </w:p>
    <w:p w14:paraId="5E11A32A" w14:textId="77777777" w:rsidR="00412F59" w:rsidRPr="00DC7151" w:rsidRDefault="00412F59" w:rsidP="00412F59">
      <w:pPr>
        <w:tabs>
          <w:tab w:val="left" w:pos="1134"/>
        </w:tabs>
        <w:jc w:val="both"/>
        <w:rPr>
          <w:rFonts w:cs="Tahoma"/>
        </w:rPr>
      </w:pPr>
    </w:p>
    <w:p w14:paraId="65AD7199" w14:textId="77777777" w:rsidR="00412F59" w:rsidRDefault="00412F59" w:rsidP="00412F59">
      <w:pPr>
        <w:tabs>
          <w:tab w:val="left" w:pos="1134"/>
        </w:tabs>
        <w:jc w:val="both"/>
        <w:rPr>
          <w:rFonts w:cs="Tahoma"/>
        </w:rPr>
      </w:pPr>
      <w:r w:rsidRPr="00DC7151">
        <w:rPr>
          <w:rFonts w:cs="Tahoma"/>
        </w:rPr>
        <w:t>Predstavljen je nevezanim sedimentima različite granulacije, koji obuhvataju šljunkove, pijeskove, prašinaste i glinovite frakcije. Materijal je uglavnom heterogenog sastava, nastao transportom i akumulacijom riječnim tokovima, pri čemu se njegove geotehničke karakteristike mijenjaju u zavisnosti od granulometrijskog sastava, stepena zbijenosti i lokalnih hidrogeoloških uslova.</w:t>
      </w:r>
    </w:p>
    <w:p w14:paraId="49EBF7A3" w14:textId="77777777" w:rsidR="00412F59" w:rsidRDefault="00412F59" w:rsidP="00412F59">
      <w:pPr>
        <w:tabs>
          <w:tab w:val="left" w:pos="1134"/>
        </w:tabs>
        <w:jc w:val="both"/>
        <w:rPr>
          <w:rFonts w:cs="Tahoma"/>
        </w:rPr>
      </w:pPr>
    </w:p>
    <w:p w14:paraId="38DC0116" w14:textId="77777777" w:rsidR="00412F59" w:rsidRPr="007D42BE" w:rsidRDefault="00412F59" w:rsidP="007D42BE">
      <w:pPr>
        <w:jc w:val="both"/>
        <w:rPr>
          <w:rFonts w:cs="Tahoma"/>
        </w:rPr>
      </w:pPr>
    </w:p>
    <w:p w14:paraId="6B22762B" w14:textId="77777777" w:rsidR="00412F59" w:rsidRPr="007D42BE" w:rsidRDefault="00412F59" w:rsidP="00412F59">
      <w:pPr>
        <w:numPr>
          <w:ilvl w:val="2"/>
          <w:numId w:val="50"/>
        </w:numPr>
        <w:jc w:val="both"/>
        <w:rPr>
          <w:rFonts w:cs="Tahoma"/>
          <w:b/>
          <w:lang w:val="bs-Latn-BA"/>
        </w:rPr>
      </w:pPr>
      <w:r w:rsidRPr="007D42BE">
        <w:rPr>
          <w:rFonts w:cs="Tahoma"/>
          <w:b/>
          <w:lang w:val="bs-Latn-BA"/>
        </w:rPr>
        <w:t>Inženjerskogeološke karakteristike terena</w:t>
      </w:r>
    </w:p>
    <w:p w14:paraId="241C2CE9" w14:textId="77777777" w:rsidR="00412F59" w:rsidRPr="00E14CEF" w:rsidRDefault="00412F59" w:rsidP="00412F59">
      <w:pPr>
        <w:jc w:val="both"/>
        <w:rPr>
          <w:rFonts w:cs="Tahoma"/>
          <w:color w:val="000000"/>
          <w:highlight w:val="yellow"/>
        </w:rPr>
      </w:pPr>
    </w:p>
    <w:p w14:paraId="67F39FAA" w14:textId="77777777" w:rsidR="00412F59" w:rsidRPr="00517B2A" w:rsidRDefault="00412F59" w:rsidP="00412F59">
      <w:pPr>
        <w:jc w:val="both"/>
        <w:rPr>
          <w:rFonts w:cs="Tahoma"/>
          <w:color w:val="000000"/>
        </w:rPr>
      </w:pPr>
      <w:r>
        <w:rPr>
          <w:rFonts w:cs="Tahoma"/>
          <w:color w:val="000000"/>
        </w:rPr>
        <w:t>S</w:t>
      </w:r>
      <w:r w:rsidRPr="00517B2A">
        <w:rPr>
          <w:rFonts w:cs="Tahoma"/>
          <w:color w:val="000000"/>
        </w:rPr>
        <w:t>tabilnost terena je niska do umjerena, uslovljena heterogenim sastavom i promjenjivim hidrogeološkim uslovima. Nosivost tla je neujednačena – šljunkovito-pješčani slojevi pružaju srednju do dobru nosivost, dok ilovače, muljevite gline i sitnozrni sedimenti imaju slabu nosivost i povećanu stišljivost. Zbog nevezanog karaktera nanosa i čestog smjenjivanja slojeva različite granulacije, izražen je rizik od diferencijalnih slijeganja temelja.</w:t>
      </w:r>
    </w:p>
    <w:p w14:paraId="08411F5E" w14:textId="77777777" w:rsidR="00412F59" w:rsidRPr="00517B2A" w:rsidRDefault="00412F59" w:rsidP="00412F59">
      <w:pPr>
        <w:jc w:val="both"/>
        <w:rPr>
          <w:rFonts w:cs="Tahoma"/>
          <w:color w:val="000000"/>
        </w:rPr>
      </w:pPr>
    </w:p>
    <w:p w14:paraId="455D0E1F" w14:textId="77777777" w:rsidR="00412F59" w:rsidRPr="00517B2A" w:rsidRDefault="00412F59" w:rsidP="00412F59">
      <w:pPr>
        <w:jc w:val="both"/>
        <w:rPr>
          <w:rFonts w:cs="Tahoma"/>
          <w:color w:val="000000"/>
        </w:rPr>
      </w:pPr>
      <w:r w:rsidRPr="00517B2A">
        <w:rPr>
          <w:rFonts w:cs="Tahoma"/>
          <w:color w:val="000000"/>
        </w:rPr>
        <w:t>Prisustvo plitke podzemne vode, naročito u zonama riječnih dolina i polja, dovodi do smanjenja efektivne čvrstoće tla i povećanja osjetljivosti na opterećenje. U periodima povećanih padavina i poplavnih događaja može doći do lokalnog razmekšavanja finijih frakcija, pojave erozije i ispiranja sitnog materijala, što dodatno ugrožava stabilnost terena.</w:t>
      </w:r>
    </w:p>
    <w:p w14:paraId="1DF3A536" w14:textId="77777777" w:rsidR="00412F59" w:rsidRPr="00517B2A" w:rsidRDefault="00412F59" w:rsidP="00412F59">
      <w:pPr>
        <w:jc w:val="both"/>
        <w:rPr>
          <w:rFonts w:cs="Tahoma"/>
          <w:color w:val="000000"/>
        </w:rPr>
      </w:pPr>
    </w:p>
    <w:p w14:paraId="2715DC50" w14:textId="77777777" w:rsidR="00412F59" w:rsidRPr="00517B2A" w:rsidRDefault="00412F59" w:rsidP="00412F59">
      <w:pPr>
        <w:jc w:val="both"/>
        <w:rPr>
          <w:rFonts w:cs="Tahoma"/>
          <w:color w:val="000000"/>
        </w:rPr>
      </w:pPr>
      <w:r w:rsidRPr="00517B2A">
        <w:rPr>
          <w:rFonts w:cs="Tahoma"/>
          <w:color w:val="000000"/>
        </w:rPr>
        <w:t>Aluvijalni nanos je najrasprostranjeniji litološki član na području Drvara i razvijen je u svim riječnim i potočnim dolinama, kao i u poljskim depresijama. Litološki je predstavljen nevezanim kršjem, šljunkom i pijeskom, izmiješanim s pješčanim detritusom i raznobojnim pretaloženim ilovačama, što uslovljava izraženu prostornu varijabilnost inženjersko-geoloških svojstava podloge.</w:t>
      </w:r>
    </w:p>
    <w:p w14:paraId="0CB1BEC9" w14:textId="77777777" w:rsidR="00412F59" w:rsidRPr="00517B2A" w:rsidRDefault="00412F59" w:rsidP="00412F59">
      <w:pPr>
        <w:jc w:val="both"/>
        <w:rPr>
          <w:rFonts w:cs="Tahoma"/>
          <w:color w:val="000000"/>
        </w:rPr>
      </w:pPr>
    </w:p>
    <w:p w14:paraId="19F0D0B5" w14:textId="77777777" w:rsidR="00412F59" w:rsidRPr="00E14CEF" w:rsidRDefault="00412F59" w:rsidP="00412F59">
      <w:pPr>
        <w:jc w:val="both"/>
        <w:rPr>
          <w:rFonts w:cs="Tahoma"/>
          <w:color w:val="000000"/>
          <w:highlight w:val="yellow"/>
        </w:rPr>
      </w:pPr>
      <w:r w:rsidRPr="00517B2A">
        <w:rPr>
          <w:rFonts w:cs="Tahoma"/>
          <w:color w:val="000000"/>
        </w:rPr>
        <w:lastRenderedPageBreak/>
        <w:t>Sa aspekta gradnje, aluvijalni sedimenti zahtijevaju detaljna geotehnička istraživanja, prilagođen izbor tipa temeljenja i, po potrebi, primjenu mjera poboljšanja tla</w:t>
      </w:r>
      <w:r>
        <w:rPr>
          <w:rFonts w:cs="Tahoma"/>
          <w:color w:val="000000"/>
        </w:rPr>
        <w:t>,</w:t>
      </w:r>
      <w:r w:rsidRPr="00517B2A">
        <w:rPr>
          <w:rFonts w:cs="Tahoma"/>
          <w:color w:val="000000"/>
        </w:rPr>
        <w:t xml:space="preserve"> posebno kod objekata većeg opterećenja i infrastrukturnih zahvata.</w:t>
      </w:r>
      <w:r>
        <w:rPr>
          <w:rFonts w:cs="Tahoma"/>
          <w:color w:val="000000"/>
          <w:highlight w:val="yellow"/>
        </w:rPr>
        <w:t xml:space="preserve"> </w:t>
      </w:r>
    </w:p>
    <w:p w14:paraId="46835F42" w14:textId="77777777" w:rsidR="00412F59" w:rsidRPr="00E14CEF" w:rsidRDefault="00412F59" w:rsidP="00412F59">
      <w:pPr>
        <w:jc w:val="both"/>
        <w:rPr>
          <w:rFonts w:cs="Tahoma"/>
          <w:color w:val="000000"/>
          <w:highlight w:val="yellow"/>
        </w:rPr>
      </w:pPr>
    </w:p>
    <w:p w14:paraId="38EA46F6" w14:textId="77777777" w:rsidR="00412F59" w:rsidRPr="007D42BE" w:rsidRDefault="00412F59" w:rsidP="00412F59">
      <w:pPr>
        <w:numPr>
          <w:ilvl w:val="2"/>
          <w:numId w:val="50"/>
        </w:numPr>
        <w:jc w:val="both"/>
        <w:rPr>
          <w:rFonts w:cs="Tahoma"/>
          <w:b/>
          <w:lang w:val="bs-Latn-BA"/>
        </w:rPr>
      </w:pPr>
      <w:r w:rsidRPr="007D42BE">
        <w:rPr>
          <w:rFonts w:cs="Tahoma"/>
          <w:b/>
          <w:lang w:val="bs-Latn-BA"/>
        </w:rPr>
        <w:t>Hidrogeološke  karakteristike</w:t>
      </w:r>
    </w:p>
    <w:p w14:paraId="0EB118FF" w14:textId="77777777" w:rsidR="00412F59" w:rsidRDefault="00412F59" w:rsidP="00412F59">
      <w:pPr>
        <w:jc w:val="both"/>
        <w:rPr>
          <w:rFonts w:cs="Tahoma"/>
          <w:highlight w:val="yellow"/>
        </w:rPr>
      </w:pPr>
    </w:p>
    <w:p w14:paraId="3B18A902" w14:textId="77777777" w:rsidR="00412F59" w:rsidRPr="00517B2A" w:rsidRDefault="00412F59" w:rsidP="00412F59">
      <w:pPr>
        <w:jc w:val="both"/>
        <w:rPr>
          <w:rFonts w:cs="Tahoma"/>
        </w:rPr>
      </w:pPr>
      <w:r w:rsidRPr="00517B2A">
        <w:rPr>
          <w:rFonts w:cs="Tahoma"/>
        </w:rPr>
        <w:t>Hidrogeološke karakteristike kvartarnih naslaga uslovljene su njihovim nevezanim karakterom, heterogenim granulometrijskim sastavom i prostornim odnosom prema riječnim i potočnim tokovima. Ove naslage razvijene su na rubovima polja i u riječnim dolinama, gdje su taložene kao deluvijalni obronačni nanosi, sipari, padinske breče, sedra i aluvijalni nanos.</w:t>
      </w:r>
    </w:p>
    <w:p w14:paraId="3C18784F" w14:textId="77777777" w:rsidR="00412F59" w:rsidRPr="00517B2A" w:rsidRDefault="00412F59" w:rsidP="00412F59">
      <w:pPr>
        <w:jc w:val="both"/>
        <w:rPr>
          <w:rFonts w:cs="Tahoma"/>
        </w:rPr>
      </w:pPr>
    </w:p>
    <w:p w14:paraId="11CC4C96" w14:textId="77777777" w:rsidR="00412F59" w:rsidRPr="00517B2A" w:rsidRDefault="00412F59" w:rsidP="00412F59">
      <w:pPr>
        <w:jc w:val="both"/>
        <w:rPr>
          <w:rFonts w:cs="Tahoma"/>
        </w:rPr>
      </w:pPr>
      <w:r w:rsidRPr="00517B2A">
        <w:rPr>
          <w:rFonts w:cs="Tahoma"/>
        </w:rPr>
        <w:t>Aluvijalni nanos predstavlja najznačajniji hidrogeološki kompleks u okviru kvartarnih naslaga. Razvijen je u svim riječnim i potočnim dolinama, kao i u poljskim depresijama. Litološki je građen od nevezanog kršja, šljunka i pijeska, izmiješanih s pješčanim detritusom i raznobojnim pretaloženim ilovačama, što uslovljava izraženu promjenljivost hidrogeoloških svojstava.</w:t>
      </w:r>
    </w:p>
    <w:p w14:paraId="65A2E0D2" w14:textId="77777777" w:rsidR="00412F59" w:rsidRPr="00517B2A" w:rsidRDefault="00412F59" w:rsidP="00412F59">
      <w:pPr>
        <w:jc w:val="both"/>
        <w:rPr>
          <w:rFonts w:cs="Tahoma"/>
        </w:rPr>
      </w:pPr>
    </w:p>
    <w:p w14:paraId="3497B952" w14:textId="77777777" w:rsidR="00412F59" w:rsidRPr="00517B2A" w:rsidRDefault="00412F59" w:rsidP="00412F59">
      <w:pPr>
        <w:jc w:val="both"/>
        <w:rPr>
          <w:rFonts w:cs="Tahoma"/>
        </w:rPr>
      </w:pPr>
      <w:r w:rsidRPr="00517B2A">
        <w:rPr>
          <w:rFonts w:cs="Tahoma"/>
        </w:rPr>
        <w:t>Šljunkovito-pješčani dijelovi aluvijuma djeluju kao hidrogeološki kolektori srednje do dobre vodopropusnosti, omogućavajući akumulaciju i relativno brz protok podzemnih voda. Nasuprot tome, ilovače, muljeviti i glinoviti slojevi imaju ulogu lokalnih hidrogeoloških izolatora, ograničavajući vertikalno i horizontalno kretanje podzemnih voda.</w:t>
      </w:r>
    </w:p>
    <w:p w14:paraId="3BAD613F" w14:textId="77777777" w:rsidR="00412F59" w:rsidRPr="00517B2A" w:rsidRDefault="00412F59" w:rsidP="00412F59">
      <w:pPr>
        <w:jc w:val="both"/>
        <w:rPr>
          <w:rFonts w:cs="Tahoma"/>
        </w:rPr>
      </w:pPr>
    </w:p>
    <w:p w14:paraId="05787B4B" w14:textId="77777777" w:rsidR="00412F59" w:rsidRPr="00517B2A" w:rsidRDefault="00412F59" w:rsidP="00412F59">
      <w:pPr>
        <w:jc w:val="both"/>
        <w:rPr>
          <w:rFonts w:cs="Tahoma"/>
        </w:rPr>
      </w:pPr>
      <w:r w:rsidRPr="00517B2A">
        <w:rPr>
          <w:rFonts w:cs="Tahoma"/>
        </w:rPr>
        <w:t>Nivo podzemnih voda u aluvijalnim naslagama je plitak i promjenjiv, te je direktno zavisan od količine atmosferskih padavina, hidrološkog režima obližnjih rijeka i potoka, kao i sezonskih oscilacija vodostaja. U periodima povećanih padavina i visokih voda dolazi do porasta nivoa podzemnih voda i mogućeg zasićenja finijih frakcija, što može imati nepovoljan uticaj na stabilnost terena i uslove gradnje.</w:t>
      </w:r>
    </w:p>
    <w:p w14:paraId="7A1E91B5" w14:textId="77777777" w:rsidR="00412F59" w:rsidRPr="00517B2A" w:rsidRDefault="00412F59" w:rsidP="00412F59">
      <w:pPr>
        <w:jc w:val="both"/>
        <w:rPr>
          <w:rFonts w:cs="Tahoma"/>
        </w:rPr>
      </w:pPr>
    </w:p>
    <w:p w14:paraId="0E6330A7" w14:textId="36B968F0" w:rsidR="00412F59" w:rsidRPr="007D42BE" w:rsidRDefault="00412F59" w:rsidP="00412F59">
      <w:pPr>
        <w:jc w:val="both"/>
        <w:rPr>
          <w:rFonts w:cs="Tahoma"/>
        </w:rPr>
      </w:pPr>
      <w:r w:rsidRPr="00517B2A">
        <w:rPr>
          <w:rFonts w:cs="Tahoma"/>
        </w:rPr>
        <w:t>Kvartarne aluvijalne naslage, zbog dobre propusnosti pojedinih horizonata, predstavljaju potencijalne zone akumulacije podzemnih voda, ali njihova heterogenost zahtijeva detaljna hidrogeološka i geotehnička istraživanja prilikom planiranja zahvata u prostoru.</w:t>
      </w:r>
    </w:p>
    <w:p w14:paraId="0E4E2C2C" w14:textId="77777777" w:rsidR="00412F59" w:rsidRPr="00E14CEF" w:rsidRDefault="00412F59" w:rsidP="00412F59">
      <w:pPr>
        <w:jc w:val="both"/>
        <w:rPr>
          <w:rFonts w:cs="Tahoma"/>
          <w:highlight w:val="yellow"/>
        </w:rPr>
      </w:pPr>
    </w:p>
    <w:p w14:paraId="6801529F" w14:textId="77777777" w:rsidR="00412F59" w:rsidRPr="00E14CEF" w:rsidRDefault="00412F59" w:rsidP="00412F59">
      <w:pPr>
        <w:jc w:val="both"/>
        <w:rPr>
          <w:rFonts w:cs="Tahoma"/>
          <w:b/>
          <w:lang w:val="bs-Latn-BA"/>
        </w:rPr>
      </w:pPr>
    </w:p>
    <w:p w14:paraId="15CB9846" w14:textId="77777777" w:rsidR="00412F59" w:rsidRPr="007D42BE" w:rsidRDefault="00412F59" w:rsidP="00412F59">
      <w:pPr>
        <w:numPr>
          <w:ilvl w:val="2"/>
          <w:numId w:val="50"/>
        </w:numPr>
        <w:contextualSpacing/>
        <w:rPr>
          <w:rFonts w:cs="Tahoma"/>
          <w:b/>
          <w:lang w:val="bs-Latn-BA"/>
        </w:rPr>
      </w:pPr>
      <w:r w:rsidRPr="007D42BE">
        <w:rPr>
          <w:rFonts w:cs="Tahoma"/>
          <w:b/>
          <w:lang w:val="bs-Latn-BA"/>
        </w:rPr>
        <w:t>Seizmološke karakteristike</w:t>
      </w:r>
    </w:p>
    <w:p w14:paraId="3E9D683B" w14:textId="77777777" w:rsidR="00412F59" w:rsidRPr="00E14CEF" w:rsidRDefault="00412F59" w:rsidP="00412F59">
      <w:pPr>
        <w:rPr>
          <w:rFonts w:cs="Tahoma"/>
          <w:b/>
          <w:highlight w:val="yellow"/>
          <w:lang w:val="bs-Latn-BA"/>
        </w:rPr>
      </w:pPr>
    </w:p>
    <w:p w14:paraId="37B47F1E" w14:textId="77777777" w:rsidR="00412F59" w:rsidRPr="00E14CEF" w:rsidRDefault="00412F59" w:rsidP="00412F59">
      <w:pPr>
        <w:jc w:val="both"/>
        <w:rPr>
          <w:rFonts w:cs="Tahoma"/>
          <w:bCs/>
          <w:lang w:val="bs-Latn-BA"/>
        </w:rPr>
      </w:pPr>
      <w:r w:rsidRPr="00E14CEF">
        <w:rPr>
          <w:rFonts w:cs="Tahoma"/>
          <w:bCs/>
          <w:lang w:val="bs-Latn-BA"/>
        </w:rPr>
        <w:t xml:space="preserve">Prema Seizmološkoj rejonizaciji koja je izvršena na osnovu važećih seizmoloških karata i seizmotektonske karte Bosne i Hercegovine (Seizmološka karta Jugoslavije, razmere 1:1.000.000, izdanje zajednice za seizmologiju SFRJ– Beograd, 1987. godine), područje istraživanja pripada terenima gde su maksimalni očekivani intenziteti potresa </w:t>
      </w:r>
      <w:r>
        <w:rPr>
          <w:rFonts w:cs="Tahoma"/>
          <w:bCs/>
          <w:lang w:val="bs-Latn-BA"/>
        </w:rPr>
        <w:t>8</w:t>
      </w:r>
      <w:r w:rsidRPr="00E14CEF">
        <w:rPr>
          <w:rFonts w:cs="Tahoma"/>
          <w:bCs/>
          <w:lang w:val="bs-Latn-BA"/>
        </w:rPr>
        <w:t xml:space="preserve"> (</w:t>
      </w:r>
      <w:r>
        <w:rPr>
          <w:rFonts w:cs="Tahoma"/>
          <w:bCs/>
          <w:lang w:val="bs-Latn-BA"/>
        </w:rPr>
        <w:t>osmog</w:t>
      </w:r>
      <w:r w:rsidRPr="00E14CEF">
        <w:rPr>
          <w:rFonts w:cs="Tahoma"/>
          <w:bCs/>
          <w:lang w:val="bs-Latn-BA"/>
        </w:rPr>
        <w:t>) stepena po lestvici MSK– 64 za povratni period (T) od 500 godina sa verovatnoćom pojave od 63%.</w:t>
      </w:r>
    </w:p>
    <w:p w14:paraId="6F68EC80" w14:textId="77777777" w:rsidR="00412F59" w:rsidRPr="00DC5627" w:rsidRDefault="00412F59" w:rsidP="00DC5627">
      <w:pPr>
        <w:spacing w:before="240"/>
        <w:rPr>
          <w:sz w:val="22"/>
          <w:szCs w:val="22"/>
        </w:rPr>
      </w:pPr>
    </w:p>
    <w:p w14:paraId="31AE74E8" w14:textId="77777777" w:rsidR="007061BD" w:rsidRPr="00756777" w:rsidRDefault="007061BD" w:rsidP="007061BD">
      <w:pPr>
        <w:pStyle w:val="Standard"/>
        <w:spacing w:after="0" w:line="240" w:lineRule="auto"/>
        <w:jc w:val="center"/>
        <w:rPr>
          <w:rFonts w:ascii="Arial Narrow" w:hAnsi="Arial Narrow" w:cs="Times New Roman"/>
          <w:lang w:val="sr-Latn-RS"/>
        </w:rPr>
      </w:pPr>
    </w:p>
    <w:p w14:paraId="3FB0D4FC" w14:textId="3221A23B" w:rsidR="00C21FA7" w:rsidRPr="00756777" w:rsidRDefault="004B767D" w:rsidP="008F18C5">
      <w:pPr>
        <w:pStyle w:val="Standard"/>
        <w:numPr>
          <w:ilvl w:val="0"/>
          <w:numId w:val="27"/>
        </w:numPr>
        <w:spacing w:after="0" w:line="240" w:lineRule="auto"/>
        <w:rPr>
          <w:rFonts w:cs="Tahoma"/>
          <w:b/>
          <w:bCs/>
          <w:sz w:val="22"/>
          <w:szCs w:val="22"/>
        </w:rPr>
      </w:pPr>
      <w:r w:rsidRPr="00756777">
        <w:rPr>
          <w:rFonts w:ascii="Century Gothic" w:hAnsi="Century Gothic" w:cs="Times New Roman"/>
          <w:b/>
          <w:bCs/>
          <w:sz w:val="22"/>
          <w:szCs w:val="22"/>
          <w:lang w:val="sr-Latn-RS"/>
        </w:rPr>
        <w:t>POSTOJEĆA NAMJENA POVRŠINA</w:t>
      </w:r>
    </w:p>
    <w:p w14:paraId="7DE7A0B5" w14:textId="77777777" w:rsidR="0020246E" w:rsidRPr="00756777" w:rsidRDefault="0020246E" w:rsidP="00C21FA7">
      <w:pPr>
        <w:jc w:val="both"/>
        <w:rPr>
          <w:rFonts w:cs="Tahoma"/>
          <w:b/>
          <w:bCs/>
          <w:sz w:val="22"/>
          <w:szCs w:val="22"/>
          <w:lang w:val="sr-Cyrl-CS"/>
        </w:rPr>
      </w:pPr>
    </w:p>
    <w:p w14:paraId="3A0D45CD" w14:textId="77777777" w:rsidR="00C21FA7" w:rsidRPr="00756777" w:rsidRDefault="00C21FA7" w:rsidP="008F18C5">
      <w:pPr>
        <w:pStyle w:val="NoSpacing"/>
        <w:numPr>
          <w:ilvl w:val="1"/>
          <w:numId w:val="27"/>
        </w:numPr>
        <w:jc w:val="both"/>
        <w:rPr>
          <w:rFonts w:cs="Tahoma"/>
          <w:b/>
          <w:bCs/>
        </w:rPr>
      </w:pPr>
      <w:r w:rsidRPr="00756777">
        <w:rPr>
          <w:rFonts w:ascii="Century Gothic" w:hAnsi="Century Gothic" w:cs="Arial"/>
          <w:lang w:val="sr-Latn-BA"/>
        </w:rPr>
        <w:t xml:space="preserve">TERITORIJA PROSTORNE CJELINE </w:t>
      </w:r>
    </w:p>
    <w:p w14:paraId="2A3BA1AA" w14:textId="77777777" w:rsidR="00C21FA7" w:rsidRPr="00280514" w:rsidRDefault="00C21FA7" w:rsidP="00C21FA7">
      <w:pPr>
        <w:tabs>
          <w:tab w:val="left" w:pos="270"/>
          <w:tab w:val="left" w:pos="540"/>
        </w:tabs>
        <w:ind w:left="720"/>
        <w:jc w:val="both"/>
        <w:rPr>
          <w:rFonts w:cs="Tahoma"/>
          <w:bCs/>
          <w:color w:val="EE0000"/>
          <w:sz w:val="22"/>
          <w:szCs w:val="22"/>
        </w:rPr>
      </w:pPr>
    </w:p>
    <w:p w14:paraId="6F56FFF0" w14:textId="77777777" w:rsidR="00DC5627" w:rsidRPr="00DC5627" w:rsidRDefault="00DC5627" w:rsidP="00DC5627">
      <w:pPr>
        <w:jc w:val="both"/>
        <w:rPr>
          <w:sz w:val="22"/>
          <w:szCs w:val="22"/>
          <w:lang w:val="sr-Latn-RS"/>
        </w:rPr>
      </w:pPr>
      <w:r w:rsidRPr="00DC5627">
        <w:rPr>
          <w:sz w:val="22"/>
          <w:szCs w:val="22"/>
          <w:lang w:val="sr-Latn-RS"/>
        </w:rPr>
        <w:t xml:space="preserve">Opština Kalesija se nalazi u sjevero-istočnom dijelu Bosne i Hercegovine, administrativno u sklopu Tuzlanskog kantona, dok ekonomski pripada regiji Sjeveroistočna Bosna i Hercegovina. </w:t>
      </w:r>
    </w:p>
    <w:p w14:paraId="77A58076" w14:textId="77777777" w:rsidR="00DC5627" w:rsidRPr="00DC5627" w:rsidRDefault="00DC5627" w:rsidP="00DC5627">
      <w:pPr>
        <w:jc w:val="both"/>
        <w:rPr>
          <w:sz w:val="22"/>
          <w:szCs w:val="22"/>
          <w:lang w:val="sr-Latn-RS"/>
        </w:rPr>
      </w:pPr>
      <w:r w:rsidRPr="00DC5627">
        <w:rPr>
          <w:sz w:val="22"/>
          <w:szCs w:val="22"/>
          <w:lang w:val="sr-Latn-RS"/>
        </w:rPr>
        <w:t xml:space="preserve">Opština se prostire na površini od 201 km² na području gornjeg toka rijeke Spreče, odnosno u njenoj aluvijalnoj ravni i južnim obroncima planine Majevice te sjevernim rubnim dijelovima Javornika. Ima povoljan prirodnogeografski položaj. Preko njene teritorije prolazi magistralna saobracajnica Tuzla - Zvornik, koja je naslijedila ulogu povezivanja spomenutog prostora. Također, preko kalesijske teritorije prolazi željeznička </w:t>
      </w:r>
      <w:r w:rsidRPr="00DC5627">
        <w:rPr>
          <w:sz w:val="22"/>
          <w:szCs w:val="22"/>
          <w:lang w:val="sr-Latn-RS"/>
        </w:rPr>
        <w:lastRenderedPageBreak/>
        <w:t>pruga Tuzla - Živinice - Kalesija - Zvornik. Zahvaljujući spomenutim komunikacijama područje Kalesije ima kvalitetniju vezu s regijom i ostalim dijelovima Bosne i Hercegovine.</w:t>
      </w:r>
    </w:p>
    <w:p w14:paraId="233E2CD3" w14:textId="77777777" w:rsidR="00DC5627" w:rsidRPr="00DC5627" w:rsidRDefault="00DC5627" w:rsidP="00DC5627">
      <w:pPr>
        <w:jc w:val="both"/>
        <w:rPr>
          <w:sz w:val="22"/>
          <w:szCs w:val="22"/>
          <w:lang w:val="sr-Latn-RS"/>
        </w:rPr>
      </w:pPr>
      <w:r w:rsidRPr="00DC5627">
        <w:rPr>
          <w:sz w:val="22"/>
          <w:szCs w:val="22"/>
          <w:lang w:val="sr-Latn-RS"/>
        </w:rPr>
        <w:t xml:space="preserve">Prostorna cjelina koja je obuhvaćena izradom predmetnog Regulacionog plana definisana je Odlukom o izradi Plana. </w:t>
      </w:r>
    </w:p>
    <w:p w14:paraId="234A5B2B" w14:textId="77777777" w:rsidR="00DC5627" w:rsidRPr="00DC5627" w:rsidRDefault="00DC5627" w:rsidP="00DC5627">
      <w:pPr>
        <w:jc w:val="both"/>
        <w:rPr>
          <w:sz w:val="22"/>
          <w:szCs w:val="22"/>
          <w:lang w:val="sr-Latn-RS"/>
        </w:rPr>
      </w:pPr>
    </w:p>
    <w:p w14:paraId="39BC692B" w14:textId="77777777" w:rsidR="00DC5627" w:rsidRDefault="00DC5627" w:rsidP="00DC5627">
      <w:pPr>
        <w:jc w:val="both"/>
        <w:rPr>
          <w:sz w:val="22"/>
          <w:szCs w:val="22"/>
          <w:lang w:val="sr-Latn-RS"/>
        </w:rPr>
      </w:pPr>
      <w:r w:rsidRPr="00DC5627">
        <w:rPr>
          <w:sz w:val="22"/>
          <w:szCs w:val="22"/>
          <w:lang w:val="sr-Latn-RS"/>
        </w:rPr>
        <w:t xml:space="preserve">Prostorni obuhvat plana definisan je Odlukom o pristupanju izradi izradi izmjene i dopune dijela Regulacionog plana "Proizvodno-poslovne zone Krušik" Kalesija. </w:t>
      </w:r>
      <w:r>
        <w:rPr>
          <w:sz w:val="22"/>
          <w:szCs w:val="22"/>
          <w:lang w:val="sr-Latn-RS"/>
        </w:rPr>
        <w:t xml:space="preserve"> </w:t>
      </w:r>
      <w:r w:rsidRPr="00DC5627">
        <w:rPr>
          <w:sz w:val="22"/>
          <w:szCs w:val="22"/>
          <w:lang w:val="sr-Latn-RS"/>
        </w:rPr>
        <w:t xml:space="preserve">Ukupna površina prostornog obuhvata Plana iznosi 0,30 hektara. </w:t>
      </w:r>
    </w:p>
    <w:p w14:paraId="4A553AC2" w14:textId="0C1B648D" w:rsidR="00DC5627" w:rsidRDefault="00DC5627" w:rsidP="00DC5627">
      <w:pPr>
        <w:jc w:val="both"/>
        <w:rPr>
          <w:sz w:val="22"/>
          <w:szCs w:val="22"/>
          <w:lang w:val="sr-Latn-RS"/>
        </w:rPr>
      </w:pPr>
      <w:r w:rsidRPr="00DC5627">
        <w:rPr>
          <w:sz w:val="22"/>
          <w:szCs w:val="22"/>
          <w:lang w:val="sr-Latn-RS"/>
        </w:rPr>
        <w:t>Tačan obuhvat Plana naznačen je na grafičkim prilozima.</w:t>
      </w:r>
    </w:p>
    <w:p w14:paraId="0508402E" w14:textId="77777777" w:rsidR="0003190E" w:rsidRPr="00DC5627" w:rsidRDefault="0003190E" w:rsidP="00DC5627">
      <w:pPr>
        <w:jc w:val="both"/>
        <w:rPr>
          <w:sz w:val="22"/>
          <w:szCs w:val="22"/>
          <w:lang w:val="sr-Latn-RS"/>
        </w:rPr>
      </w:pPr>
    </w:p>
    <w:p w14:paraId="747E843A" w14:textId="26AF29F7" w:rsidR="0003190E" w:rsidRPr="009639DE" w:rsidRDefault="0003190E" w:rsidP="009639DE">
      <w:pPr>
        <w:jc w:val="center"/>
        <w:rPr>
          <w:rFonts w:cs="Arial"/>
          <w:color w:val="EE0000"/>
          <w:sz w:val="22"/>
          <w:szCs w:val="22"/>
        </w:rPr>
      </w:pPr>
      <w:r w:rsidRPr="0018208C">
        <w:rPr>
          <w:rFonts w:ascii="Arial Narrow" w:hAnsi="Arial Narrow"/>
          <w:noProof/>
          <w:lang w:val="en-GB" w:eastAsia="en-GB"/>
        </w:rPr>
        <w:drawing>
          <wp:inline distT="0" distB="0" distL="0" distR="0" wp14:anchorId="3DBB0A6F" wp14:editId="493D99FF">
            <wp:extent cx="3752850" cy="28289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20867" t="11163" r="25992" b="19412"/>
                    <a:stretch/>
                  </pic:blipFill>
                  <pic:spPr bwMode="auto">
                    <a:xfrm>
                      <a:off x="0" y="0"/>
                      <a:ext cx="3774926" cy="2845566"/>
                    </a:xfrm>
                    <a:prstGeom prst="rect">
                      <a:avLst/>
                    </a:prstGeom>
                    <a:ln>
                      <a:noFill/>
                    </a:ln>
                    <a:extLst>
                      <a:ext uri="{53640926-AAD7-44D8-BBD7-CCE9431645EC}">
                        <a14:shadowObscured xmlns:a14="http://schemas.microsoft.com/office/drawing/2010/main"/>
                      </a:ext>
                    </a:extLst>
                  </pic:spPr>
                </pic:pic>
              </a:graphicData>
            </a:graphic>
          </wp:inline>
        </w:drawing>
      </w:r>
    </w:p>
    <w:p w14:paraId="34A3A546" w14:textId="77777777" w:rsidR="0003190E" w:rsidRPr="00161F1E" w:rsidRDefault="0003190E" w:rsidP="0003190E">
      <w:pPr>
        <w:pStyle w:val="Standard"/>
        <w:spacing w:after="0" w:line="240" w:lineRule="auto"/>
        <w:jc w:val="center"/>
        <w:rPr>
          <w:rFonts w:ascii="Century Gothic" w:hAnsi="Century Gothic" w:cs="Times New Roman"/>
          <w:sz w:val="18"/>
          <w:szCs w:val="18"/>
        </w:rPr>
      </w:pPr>
      <w:r w:rsidRPr="00161F1E">
        <w:rPr>
          <w:rFonts w:ascii="Century Gothic" w:hAnsi="Century Gothic" w:cs="Times New Roman"/>
          <w:sz w:val="18"/>
          <w:szCs w:val="18"/>
        </w:rPr>
        <w:t>GOOGLE EARTH snimak – predmetni obuhvat Plana označen crvenom linijom</w:t>
      </w:r>
    </w:p>
    <w:p w14:paraId="4A739330" w14:textId="77777777" w:rsidR="0003190E" w:rsidRDefault="0003190E" w:rsidP="00C21FA7">
      <w:pPr>
        <w:jc w:val="both"/>
        <w:rPr>
          <w:rFonts w:cs="Arial"/>
          <w:color w:val="EE0000"/>
          <w:sz w:val="22"/>
          <w:szCs w:val="22"/>
        </w:rPr>
      </w:pPr>
    </w:p>
    <w:p w14:paraId="01FB9908" w14:textId="77777777" w:rsidR="007D42BE" w:rsidRPr="00280514" w:rsidRDefault="007D42BE" w:rsidP="00C21FA7">
      <w:pPr>
        <w:jc w:val="both"/>
        <w:rPr>
          <w:rFonts w:cs="Arial"/>
          <w:color w:val="EE0000"/>
          <w:sz w:val="22"/>
          <w:szCs w:val="22"/>
        </w:rPr>
      </w:pPr>
    </w:p>
    <w:p w14:paraId="5A1CE5DE" w14:textId="77777777" w:rsidR="00C21FA7" w:rsidRPr="00414D5C" w:rsidRDefault="00C21FA7" w:rsidP="008F18C5">
      <w:pPr>
        <w:pStyle w:val="NoSpacing"/>
        <w:numPr>
          <w:ilvl w:val="1"/>
          <w:numId w:val="27"/>
        </w:numPr>
        <w:jc w:val="both"/>
        <w:rPr>
          <w:rFonts w:ascii="Century Gothic" w:hAnsi="Century Gothic" w:cs="Arial"/>
          <w:lang w:val="sr-Latn-BA"/>
        </w:rPr>
      </w:pPr>
      <w:r w:rsidRPr="00414D5C">
        <w:rPr>
          <w:rFonts w:ascii="Century Gothic" w:hAnsi="Century Gothic" w:cs="Arial"/>
          <w:lang w:val="sr-Latn-BA"/>
        </w:rPr>
        <w:t>MJESTO, NAMJENA I ULOGA PROSTORNE CJELINE U URBANOM PODRUČJU</w:t>
      </w:r>
    </w:p>
    <w:p w14:paraId="02FF422F" w14:textId="77777777" w:rsidR="002742A3" w:rsidRPr="002742A3" w:rsidRDefault="002742A3" w:rsidP="002742A3">
      <w:pPr>
        <w:jc w:val="both"/>
        <w:rPr>
          <w:sz w:val="22"/>
          <w:szCs w:val="22"/>
          <w:lang w:val="en-US"/>
        </w:rPr>
      </w:pPr>
    </w:p>
    <w:p w14:paraId="159AA73F" w14:textId="5FA9D27A" w:rsidR="002742A3" w:rsidRPr="002742A3" w:rsidRDefault="002742A3" w:rsidP="002742A3">
      <w:pPr>
        <w:jc w:val="both"/>
        <w:rPr>
          <w:sz w:val="22"/>
          <w:szCs w:val="22"/>
          <w:lang w:val="en-US"/>
        </w:rPr>
      </w:pPr>
      <w:r w:rsidRPr="002742A3">
        <w:rPr>
          <w:sz w:val="22"/>
          <w:szCs w:val="22"/>
          <w:lang w:val="en-US"/>
        </w:rPr>
        <w:t xml:space="preserve">Regulacionim planom je obuhvaćeno zemljište koje obuhvata </w:t>
      </w:r>
      <w:r w:rsidR="0003190E">
        <w:rPr>
          <w:sz w:val="22"/>
          <w:szCs w:val="22"/>
          <w:lang w:val="en-US"/>
        </w:rPr>
        <w:t>parcelu južno od postojeće farme “Spreča”</w:t>
      </w:r>
      <w:r w:rsidR="00DF6736">
        <w:rPr>
          <w:sz w:val="22"/>
          <w:szCs w:val="22"/>
          <w:lang w:val="en-US"/>
        </w:rPr>
        <w:t>. Predmetna lokacija je neizgradjena I naj njoj egzistira neuređena zelena površina. Teren je ravan do blagog nagiba u dijelovima.Pristup predmenoj lokaciji je sa istočne strane  sa postojećeg asfaltnog puta.</w:t>
      </w:r>
    </w:p>
    <w:p w14:paraId="2F6ECDAB" w14:textId="77777777" w:rsidR="00DC5627" w:rsidRDefault="00DC5627" w:rsidP="00DC5627">
      <w:pPr>
        <w:jc w:val="both"/>
        <w:rPr>
          <w:sz w:val="22"/>
          <w:szCs w:val="22"/>
          <w:lang w:val="sr-Latn-RS"/>
        </w:rPr>
      </w:pPr>
      <w:r w:rsidRPr="00DC5627">
        <w:rPr>
          <w:sz w:val="22"/>
          <w:szCs w:val="22"/>
          <w:lang w:val="sr-Latn-RS"/>
        </w:rPr>
        <w:t xml:space="preserve">Prostorni obuhvat plana definisan je Odlukom o pristupanju izradi izradi izmjene i dopune dijela Regulacionog plana "Proizvodno-poslovne zone Krušik" Kalesija. </w:t>
      </w:r>
      <w:r>
        <w:rPr>
          <w:sz w:val="22"/>
          <w:szCs w:val="22"/>
          <w:lang w:val="sr-Latn-RS"/>
        </w:rPr>
        <w:t xml:space="preserve"> </w:t>
      </w:r>
      <w:r w:rsidRPr="00DC5627">
        <w:rPr>
          <w:sz w:val="22"/>
          <w:szCs w:val="22"/>
          <w:lang w:val="sr-Latn-RS"/>
        </w:rPr>
        <w:t xml:space="preserve">Ukupna površina prostornog obuhvata Plana iznosi 0,30 hektara. </w:t>
      </w:r>
    </w:p>
    <w:p w14:paraId="48D4D55D" w14:textId="77777777" w:rsidR="00DC5627" w:rsidRDefault="00DC5627" w:rsidP="00DC5627">
      <w:pPr>
        <w:jc w:val="both"/>
        <w:rPr>
          <w:sz w:val="22"/>
          <w:szCs w:val="22"/>
          <w:lang w:val="sr-Latn-RS"/>
        </w:rPr>
      </w:pPr>
      <w:r w:rsidRPr="00DC5627">
        <w:rPr>
          <w:sz w:val="22"/>
          <w:szCs w:val="22"/>
          <w:lang w:val="sr-Latn-RS"/>
        </w:rPr>
        <w:t>Tačan obuhvat Plana naznačen je na grafičkim prilozima.</w:t>
      </w:r>
    </w:p>
    <w:p w14:paraId="2C2A7337" w14:textId="77777777" w:rsidR="007D42BE" w:rsidRPr="00DC5627" w:rsidRDefault="007D42BE" w:rsidP="00DC5627">
      <w:pPr>
        <w:jc w:val="both"/>
        <w:rPr>
          <w:sz w:val="22"/>
          <w:szCs w:val="22"/>
          <w:lang w:val="sr-Latn-RS"/>
        </w:rPr>
      </w:pPr>
    </w:p>
    <w:p w14:paraId="4A098CEA" w14:textId="77777777" w:rsidR="003A6484" w:rsidRPr="003A6484" w:rsidRDefault="003A6484" w:rsidP="003A6484">
      <w:pPr>
        <w:pStyle w:val="NoSpacing"/>
        <w:ind w:left="1080"/>
        <w:jc w:val="both"/>
        <w:rPr>
          <w:rFonts w:ascii="Century Gothic" w:hAnsi="Century Gothic" w:cs="Arial"/>
          <w:lang w:val="sr-Latn-BA"/>
        </w:rPr>
      </w:pPr>
    </w:p>
    <w:p w14:paraId="7C2365C1" w14:textId="77777777" w:rsidR="003A6484" w:rsidRPr="003A6484" w:rsidRDefault="003A6484" w:rsidP="008F18C5">
      <w:pPr>
        <w:pStyle w:val="NoSpacing"/>
        <w:numPr>
          <w:ilvl w:val="1"/>
          <w:numId w:val="27"/>
        </w:numPr>
        <w:jc w:val="both"/>
        <w:rPr>
          <w:rFonts w:ascii="Century Gothic" w:hAnsi="Century Gothic" w:cs="Arial"/>
          <w:lang w:val="sr-Latn-BA"/>
        </w:rPr>
      </w:pPr>
      <w:r w:rsidRPr="003A6484">
        <w:rPr>
          <w:rFonts w:ascii="Century Gothic" w:hAnsi="Century Gothic" w:cs="Arial"/>
          <w:lang w:val="sr-Latn-BA"/>
        </w:rPr>
        <w:t>POSTOJEĆA NAMJENA POVRŠINA I ZASTUPLJENOST JAVNIH SADRŽAJA</w:t>
      </w:r>
    </w:p>
    <w:p w14:paraId="3CE6C514" w14:textId="77777777" w:rsidR="003A6484" w:rsidRPr="00AD22E1" w:rsidRDefault="003A6484" w:rsidP="003A6484">
      <w:pPr>
        <w:pStyle w:val="NoSpacing"/>
        <w:ind w:left="1080"/>
        <w:jc w:val="both"/>
        <w:rPr>
          <w:rFonts w:ascii="Century Gothic" w:eastAsia="Times New Roman" w:hAnsi="Century Gothic"/>
        </w:rPr>
      </w:pPr>
    </w:p>
    <w:p w14:paraId="10FC82A4" w14:textId="4F04C2E1" w:rsidR="00DF6736" w:rsidRDefault="00DF6736" w:rsidP="00DF6736">
      <w:pPr>
        <w:pStyle w:val="NoSpacing"/>
        <w:jc w:val="both"/>
        <w:rPr>
          <w:rFonts w:ascii="Century Gothic" w:eastAsia="Times New Roman" w:hAnsi="Century Gothic"/>
        </w:rPr>
      </w:pPr>
      <w:r w:rsidRPr="00DF6736">
        <w:rPr>
          <w:rFonts w:ascii="Century Gothic" w:eastAsia="Times New Roman" w:hAnsi="Century Gothic"/>
        </w:rPr>
        <w:t>Postojeća namjena površina je prikazana na grafičkom prilogu: Postojeća namjena površina, gdje je evidentiran idući način funkcionisanja zemljišta: neuređena zelena površina.</w:t>
      </w:r>
    </w:p>
    <w:tbl>
      <w:tblPr>
        <w:tblStyle w:val="TableGrid"/>
        <w:tblW w:w="8570"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06"/>
      </w:tblGrid>
      <w:tr w:rsidR="00DF6736" w14:paraId="5A3CD2BB" w14:textId="77777777" w:rsidTr="009639DE">
        <w:trPr>
          <w:trHeight w:val="3733"/>
        </w:trPr>
        <w:tc>
          <w:tcPr>
            <w:tcW w:w="8570" w:type="dxa"/>
            <w:hideMark/>
          </w:tcPr>
          <w:p w14:paraId="44505E42" w14:textId="257981EC" w:rsidR="00DF6736" w:rsidRDefault="00DF6736" w:rsidP="00DF6736">
            <w:pPr>
              <w:pStyle w:val="ListParagraph"/>
              <w:ind w:left="0"/>
              <w:jc w:val="center"/>
              <w:rPr>
                <w:rFonts w:cs="Tahoma"/>
                <w:bCs/>
                <w:color w:val="EE0000"/>
                <w:sz w:val="22"/>
              </w:rPr>
            </w:pPr>
            <w:r>
              <w:rPr>
                <w:rFonts w:cs="Tahoma"/>
                <w:noProof/>
                <w:color w:val="EE0000"/>
                <w:lang w:val="en-GB" w:eastAsia="en-GB"/>
              </w:rPr>
              <w:lastRenderedPageBreak/>
              <w:drawing>
                <wp:inline distT="0" distB="0" distL="0" distR="0" wp14:anchorId="017A1A52" wp14:editId="03623461">
                  <wp:extent cx="5772150" cy="2771775"/>
                  <wp:effectExtent l="0" t="0" r="0" b="9525"/>
                  <wp:docPr id="148496082" name="Chart 148496082"/>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r w:rsidR="00DF6736" w14:paraId="7CC5361C" w14:textId="77777777" w:rsidTr="009639DE">
        <w:trPr>
          <w:trHeight w:val="62"/>
        </w:trPr>
        <w:tc>
          <w:tcPr>
            <w:tcW w:w="8570" w:type="dxa"/>
            <w:hideMark/>
          </w:tcPr>
          <w:p w14:paraId="6A6D438C" w14:textId="77777777" w:rsidR="00DF6736" w:rsidRDefault="00DF6736" w:rsidP="00DF6736">
            <w:pPr>
              <w:jc w:val="center"/>
              <w:rPr>
                <w:rFonts w:cs="Tahoma"/>
                <w:i/>
                <w:iCs/>
                <w:color w:val="EE0000"/>
                <w:szCs w:val="20"/>
              </w:rPr>
            </w:pPr>
            <w:r>
              <w:rPr>
                <w:rFonts w:cs="Tahoma"/>
                <w:i/>
                <w:iCs/>
                <w:szCs w:val="20"/>
                <w:lang w:val="sr-Cyrl-CS"/>
              </w:rPr>
              <w:t>Slika</w:t>
            </w:r>
            <w:r>
              <w:rPr>
                <w:rFonts w:cs="Tahoma"/>
                <w:i/>
                <w:iCs/>
                <w:szCs w:val="20"/>
              </w:rPr>
              <w:t xml:space="preserve"> 4</w:t>
            </w:r>
            <w:r>
              <w:rPr>
                <w:rFonts w:cs="Tahoma"/>
                <w:i/>
                <w:iCs/>
                <w:szCs w:val="20"/>
                <w:lang w:val="sr-Cyrl-CS"/>
              </w:rPr>
              <w:t>: P</w:t>
            </w:r>
            <w:r>
              <w:rPr>
                <w:rFonts w:cs="Tahoma"/>
                <w:i/>
                <w:iCs/>
                <w:szCs w:val="20"/>
              </w:rPr>
              <w:t>ostojeća namjena površina - odnosi</w:t>
            </w:r>
          </w:p>
        </w:tc>
      </w:tr>
    </w:tbl>
    <w:p w14:paraId="6469C7BD" w14:textId="77777777" w:rsidR="007D42BE" w:rsidRDefault="007D42BE" w:rsidP="007D42BE">
      <w:pPr>
        <w:pStyle w:val="Standard"/>
        <w:spacing w:after="0" w:line="240" w:lineRule="auto"/>
        <w:ind w:left="720"/>
        <w:rPr>
          <w:rFonts w:ascii="Century Gothic" w:hAnsi="Century Gothic" w:cs="Times New Roman"/>
          <w:b/>
          <w:bCs/>
          <w:sz w:val="22"/>
          <w:szCs w:val="22"/>
          <w:lang w:val="sr-Latn-RS"/>
        </w:rPr>
      </w:pPr>
    </w:p>
    <w:p w14:paraId="40F0514F" w14:textId="77777777" w:rsidR="007D42BE" w:rsidRPr="007D42BE" w:rsidRDefault="007D42BE" w:rsidP="007D42BE">
      <w:pPr>
        <w:pStyle w:val="Standard"/>
        <w:spacing w:after="0" w:line="240" w:lineRule="auto"/>
        <w:ind w:left="720"/>
        <w:rPr>
          <w:rFonts w:ascii="Century Gothic" w:hAnsi="Century Gothic" w:cs="Times New Roman"/>
          <w:b/>
          <w:bCs/>
          <w:sz w:val="22"/>
          <w:szCs w:val="22"/>
          <w:lang w:val="sr-Latn-RS"/>
        </w:rPr>
      </w:pPr>
    </w:p>
    <w:p w14:paraId="7628A568" w14:textId="6A842F48" w:rsidR="005D3C8D" w:rsidRDefault="005D3C8D" w:rsidP="008F18C5">
      <w:pPr>
        <w:pStyle w:val="Standard"/>
        <w:numPr>
          <w:ilvl w:val="0"/>
          <w:numId w:val="27"/>
        </w:numPr>
        <w:spacing w:after="0" w:line="240" w:lineRule="auto"/>
        <w:rPr>
          <w:rFonts w:ascii="Century Gothic" w:hAnsi="Century Gothic" w:cs="Times New Roman"/>
          <w:b/>
          <w:bCs/>
          <w:sz w:val="22"/>
          <w:szCs w:val="22"/>
          <w:lang w:val="sr-Latn-RS"/>
        </w:rPr>
      </w:pPr>
      <w:r w:rsidRPr="005D3C8D">
        <w:rPr>
          <w:rFonts w:ascii="Century Gothic" w:hAnsi="Century Gothic" w:cs="Times New Roman"/>
          <w:b/>
          <w:bCs/>
          <w:sz w:val="22"/>
          <w:szCs w:val="22"/>
          <w:lang w:val="sr-Latn-RS"/>
        </w:rPr>
        <w:t>FIZIČKE STRUKTURE PROSTORNE CJELINE</w:t>
      </w:r>
    </w:p>
    <w:p w14:paraId="7406830D" w14:textId="77777777" w:rsidR="00DF6736" w:rsidRDefault="00DF6736" w:rsidP="00DF6736">
      <w:pPr>
        <w:pStyle w:val="Standard"/>
        <w:spacing w:after="0" w:line="240" w:lineRule="auto"/>
        <w:rPr>
          <w:rFonts w:ascii="Century Gothic" w:hAnsi="Century Gothic" w:cs="Times New Roman"/>
          <w:b/>
          <w:bCs/>
          <w:sz w:val="22"/>
          <w:szCs w:val="22"/>
          <w:lang w:val="sr-Latn-RS"/>
        </w:rPr>
      </w:pPr>
    </w:p>
    <w:p w14:paraId="4A9ACF39" w14:textId="0207B51F" w:rsidR="00DF6736" w:rsidRPr="00DF6736" w:rsidRDefault="00DF6736" w:rsidP="008F18C5">
      <w:pPr>
        <w:pStyle w:val="Standard"/>
        <w:numPr>
          <w:ilvl w:val="1"/>
          <w:numId w:val="27"/>
        </w:numPr>
        <w:spacing w:after="0" w:line="240" w:lineRule="auto"/>
        <w:rPr>
          <w:rFonts w:ascii="Century Gothic" w:hAnsi="Century Gothic" w:cs="Times New Roman"/>
          <w:sz w:val="22"/>
          <w:szCs w:val="22"/>
          <w:lang w:val="sr-Latn-RS"/>
        </w:rPr>
      </w:pPr>
      <w:r w:rsidRPr="00DF6736">
        <w:rPr>
          <w:rFonts w:ascii="Century Gothic" w:hAnsi="Century Gothic" w:cs="Times New Roman"/>
          <w:sz w:val="22"/>
          <w:szCs w:val="22"/>
          <w:lang w:val="sr-Latn-RS"/>
        </w:rPr>
        <w:t>Tipologija izgradnje</w:t>
      </w:r>
    </w:p>
    <w:p w14:paraId="38DE7E29" w14:textId="77777777" w:rsidR="00DF6736" w:rsidRPr="005D3C8D" w:rsidRDefault="00DF6736" w:rsidP="00DF6736">
      <w:pPr>
        <w:pStyle w:val="Standard"/>
        <w:spacing w:after="0" w:line="240" w:lineRule="auto"/>
        <w:rPr>
          <w:rFonts w:ascii="Century Gothic" w:hAnsi="Century Gothic" w:cs="Times New Roman"/>
          <w:b/>
          <w:bCs/>
          <w:sz w:val="22"/>
          <w:szCs w:val="22"/>
          <w:lang w:val="sr-Latn-RS"/>
        </w:rPr>
      </w:pPr>
    </w:p>
    <w:p w14:paraId="6905C2F7" w14:textId="77777777" w:rsidR="00933E3A" w:rsidRDefault="00933E3A" w:rsidP="00933E3A">
      <w:pPr>
        <w:jc w:val="both"/>
        <w:rPr>
          <w:lang w:val="en-US"/>
        </w:rPr>
      </w:pPr>
      <w:r>
        <w:t xml:space="preserve">Na predmetnom lokalitetu nisu evidentirani objekti – isti je neizgrađen. </w:t>
      </w:r>
    </w:p>
    <w:p w14:paraId="63037118" w14:textId="77777777" w:rsidR="00D05DC8" w:rsidRPr="002321A5" w:rsidRDefault="00D05DC8" w:rsidP="00D05DC8">
      <w:pPr>
        <w:jc w:val="both"/>
        <w:rPr>
          <w:rFonts w:cs="Tahoma"/>
          <w:bCs/>
          <w:sz w:val="22"/>
          <w:szCs w:val="22"/>
          <w:lang w:val="bs-Latn-BA"/>
        </w:rPr>
      </w:pPr>
    </w:p>
    <w:p w14:paraId="161681A9" w14:textId="303166F5" w:rsidR="00D05DC8" w:rsidRPr="002321A5" w:rsidRDefault="00DF6736" w:rsidP="008F18C5">
      <w:pPr>
        <w:pStyle w:val="NoSpacing"/>
        <w:numPr>
          <w:ilvl w:val="1"/>
          <w:numId w:val="27"/>
        </w:numPr>
        <w:jc w:val="both"/>
        <w:rPr>
          <w:rFonts w:ascii="Century Gothic" w:hAnsi="Century Gothic" w:cs="Arial"/>
          <w:lang w:val="sr-Latn-BA"/>
        </w:rPr>
      </w:pPr>
      <w:r>
        <w:rPr>
          <w:rFonts w:ascii="Century Gothic" w:hAnsi="Century Gothic" w:cs="Arial"/>
          <w:lang w:val="sr-Latn-BA"/>
        </w:rPr>
        <w:t xml:space="preserve"> </w:t>
      </w:r>
      <w:r w:rsidR="00D05DC8" w:rsidRPr="002321A5">
        <w:rPr>
          <w:rFonts w:ascii="Century Gothic" w:hAnsi="Century Gothic" w:cs="Arial"/>
          <w:lang w:val="sr-Latn-BA"/>
        </w:rPr>
        <w:t>Postojeća regulacija</w:t>
      </w:r>
    </w:p>
    <w:p w14:paraId="7878DEFF" w14:textId="77777777" w:rsidR="00D05DC8" w:rsidRPr="002321A5" w:rsidRDefault="00D05DC8" w:rsidP="00D05DC8">
      <w:pPr>
        <w:jc w:val="both"/>
        <w:rPr>
          <w:sz w:val="22"/>
          <w:szCs w:val="22"/>
          <w:lang w:val="sr-Latn-RS"/>
        </w:rPr>
      </w:pPr>
    </w:p>
    <w:p w14:paraId="500FDC17" w14:textId="77777777" w:rsidR="00E62D04" w:rsidRPr="002321A5" w:rsidRDefault="00D05DC8" w:rsidP="00D05DC8">
      <w:pPr>
        <w:jc w:val="both"/>
        <w:rPr>
          <w:sz w:val="22"/>
          <w:szCs w:val="22"/>
          <w:lang w:val="sr-Latn-RS"/>
        </w:rPr>
      </w:pPr>
      <w:r w:rsidRPr="002321A5">
        <w:rPr>
          <w:sz w:val="22"/>
          <w:szCs w:val="22"/>
          <w:lang w:val="sr-Latn-RS"/>
        </w:rPr>
        <w:t xml:space="preserve">Postojeća regulacija prostora u smislu odnosa javnih prema privatnim površinama determinisana je spolјašnjom linijom trotoara i kolsko – pješačkih saobraćajnica prema privatnim parcelama. </w:t>
      </w:r>
    </w:p>
    <w:p w14:paraId="375BA2F8" w14:textId="77777777" w:rsidR="00D05DC8" w:rsidRPr="00280514" w:rsidRDefault="00D05DC8" w:rsidP="00D05DC8">
      <w:pPr>
        <w:jc w:val="both"/>
        <w:rPr>
          <w:rFonts w:cs="Tahoma"/>
          <w:b/>
          <w:bCs/>
          <w:color w:val="EE0000"/>
          <w:sz w:val="22"/>
          <w:szCs w:val="22"/>
          <w:lang w:val="sr-Cyrl-CS"/>
        </w:rPr>
      </w:pPr>
    </w:p>
    <w:p w14:paraId="5187C295" w14:textId="77777777" w:rsidR="00D05DC8" w:rsidRPr="002321A5" w:rsidRDefault="00D05DC8" w:rsidP="008F18C5">
      <w:pPr>
        <w:pStyle w:val="NoSpacing"/>
        <w:numPr>
          <w:ilvl w:val="1"/>
          <w:numId w:val="27"/>
        </w:numPr>
        <w:jc w:val="both"/>
        <w:rPr>
          <w:rFonts w:ascii="Century Gothic" w:hAnsi="Century Gothic" w:cs="Arial"/>
          <w:lang w:val="sr-Latn-BA"/>
        </w:rPr>
      </w:pPr>
      <w:r w:rsidRPr="002321A5">
        <w:rPr>
          <w:rFonts w:ascii="Century Gothic" w:hAnsi="Century Gothic" w:cs="Arial"/>
          <w:lang w:val="sr-Latn-BA"/>
        </w:rPr>
        <w:t>Valorizacija postojećeg građevinskog fonda</w:t>
      </w:r>
    </w:p>
    <w:p w14:paraId="6040BAB3" w14:textId="77777777" w:rsidR="00D05DC8" w:rsidRPr="00280514" w:rsidRDefault="00D05DC8" w:rsidP="00D05DC8">
      <w:pPr>
        <w:jc w:val="both"/>
        <w:rPr>
          <w:rFonts w:cs="Tahoma"/>
          <w:b/>
          <w:bCs/>
          <w:color w:val="EE0000"/>
          <w:sz w:val="22"/>
          <w:szCs w:val="22"/>
          <w:lang w:val="sr-Cyrl-CS"/>
        </w:rPr>
      </w:pPr>
    </w:p>
    <w:p w14:paraId="0D456A03" w14:textId="0BC2AAFF" w:rsidR="00D05DC8" w:rsidRDefault="002811B1" w:rsidP="00D05DC8">
      <w:pPr>
        <w:jc w:val="both"/>
        <w:rPr>
          <w:sz w:val="22"/>
          <w:szCs w:val="22"/>
          <w:lang w:val="sr-Latn-RS"/>
        </w:rPr>
      </w:pPr>
      <w:r w:rsidRPr="002811B1">
        <w:rPr>
          <w:sz w:val="22"/>
          <w:szCs w:val="22"/>
          <w:lang w:val="sr-Latn-RS"/>
        </w:rPr>
        <w:t>Na predmetnom lokalitetu nisu evidentirani objekti – isti je neizgrađen.</w:t>
      </w:r>
    </w:p>
    <w:p w14:paraId="4626A6F1" w14:textId="77777777" w:rsidR="002811B1" w:rsidRPr="00280514" w:rsidRDefault="002811B1" w:rsidP="00D05DC8">
      <w:pPr>
        <w:jc w:val="both"/>
        <w:rPr>
          <w:rFonts w:cs="Tahoma"/>
          <w:b/>
          <w:bCs/>
          <w:color w:val="EE0000"/>
          <w:sz w:val="22"/>
          <w:szCs w:val="22"/>
          <w:lang w:val="sr-Cyrl-CS"/>
        </w:rPr>
      </w:pPr>
    </w:p>
    <w:p w14:paraId="3B00BBAC" w14:textId="488E47CA" w:rsidR="00D05DC8" w:rsidRPr="002321A5" w:rsidRDefault="00D05DC8" w:rsidP="008F18C5">
      <w:pPr>
        <w:pStyle w:val="NoSpacing"/>
        <w:numPr>
          <w:ilvl w:val="1"/>
          <w:numId w:val="27"/>
        </w:numPr>
        <w:jc w:val="both"/>
        <w:rPr>
          <w:rFonts w:ascii="Century Gothic" w:hAnsi="Century Gothic" w:cs="Arial"/>
          <w:lang w:val="sr-Latn-BA"/>
        </w:rPr>
      </w:pPr>
      <w:r w:rsidRPr="002321A5">
        <w:rPr>
          <w:rFonts w:ascii="Century Gothic" w:hAnsi="Century Gothic" w:cs="Arial"/>
          <w:lang w:val="sr-Latn-BA"/>
        </w:rPr>
        <w:t>Vlasnička struktura i postojeća parcelacija</w:t>
      </w:r>
    </w:p>
    <w:p w14:paraId="262C935F" w14:textId="77777777" w:rsidR="00D05DC8" w:rsidRPr="00280514" w:rsidRDefault="00D05DC8" w:rsidP="00D05DC8">
      <w:pPr>
        <w:jc w:val="both"/>
        <w:rPr>
          <w:rFonts w:cs="Tahoma"/>
          <w:b/>
          <w:bCs/>
          <w:color w:val="EE0000"/>
          <w:sz w:val="22"/>
          <w:szCs w:val="22"/>
          <w:lang w:val="sr-Cyrl-CS"/>
        </w:rPr>
      </w:pPr>
    </w:p>
    <w:p w14:paraId="171E6DD8" w14:textId="7C4AC264" w:rsidR="00D05DC8" w:rsidRPr="002811B1" w:rsidRDefault="00D05DC8" w:rsidP="00D05DC8">
      <w:pPr>
        <w:jc w:val="both"/>
        <w:rPr>
          <w:sz w:val="22"/>
          <w:szCs w:val="22"/>
          <w:lang w:val="sr-Latn-RS"/>
        </w:rPr>
      </w:pPr>
      <w:r w:rsidRPr="002811B1">
        <w:rPr>
          <w:sz w:val="22"/>
          <w:szCs w:val="22"/>
          <w:lang w:val="sr-Latn-RS"/>
        </w:rPr>
        <w:t xml:space="preserve">Na osnovu dostupnih podataka formirana je karta vlasničke strukture, koja ima informativni karakter i kao takva daje uopštenu sliku o vlasničkoj strukturi zemlјišta u okviru obuhvata </w:t>
      </w:r>
      <w:r w:rsidR="002811B1" w:rsidRPr="002811B1">
        <w:rPr>
          <w:sz w:val="22"/>
          <w:szCs w:val="22"/>
          <w:lang w:val="sr-Latn-RS"/>
        </w:rPr>
        <w:t xml:space="preserve">izmjene i dopune </w:t>
      </w:r>
      <w:r w:rsidRPr="002811B1">
        <w:rPr>
          <w:sz w:val="22"/>
          <w:szCs w:val="22"/>
          <w:lang w:val="sr-Latn-RS"/>
        </w:rPr>
        <w:t xml:space="preserve">Plana. </w:t>
      </w:r>
      <w:r w:rsidR="002811B1" w:rsidRPr="002811B1">
        <w:rPr>
          <w:sz w:val="22"/>
          <w:szCs w:val="22"/>
          <w:lang w:val="sr-Latn-RS"/>
        </w:rPr>
        <w:t>Za potrebe izrade ovog dokumenta, geodetska podloga je ažurirana, te su preuzeti važeći podaci o postojećim katastarskim parcelama koje se nalaze u predmetnom obuhvatu.</w:t>
      </w:r>
    </w:p>
    <w:p w14:paraId="0568B224" w14:textId="77777777" w:rsidR="00D05DC8" w:rsidRPr="002811B1" w:rsidRDefault="00D05DC8" w:rsidP="00D05DC8">
      <w:pPr>
        <w:jc w:val="both"/>
        <w:rPr>
          <w:sz w:val="22"/>
          <w:szCs w:val="22"/>
          <w:lang w:val="sr-Latn-RS"/>
        </w:rPr>
      </w:pPr>
    </w:p>
    <w:p w14:paraId="1C86CB2C" w14:textId="7F4CF62C" w:rsidR="00A513EE" w:rsidRPr="002811B1" w:rsidRDefault="002811B1" w:rsidP="00D05DC8">
      <w:pPr>
        <w:jc w:val="both"/>
        <w:rPr>
          <w:sz w:val="22"/>
          <w:szCs w:val="22"/>
          <w:lang w:val="sr-Latn-RS"/>
        </w:rPr>
      </w:pPr>
      <w:r w:rsidRPr="002811B1">
        <w:rPr>
          <w:sz w:val="22"/>
          <w:szCs w:val="22"/>
          <w:lang w:val="sr-Latn-RS"/>
        </w:rPr>
        <w:t>Predmetna parcela</w:t>
      </w:r>
      <w:r w:rsidR="00D05DC8" w:rsidRPr="002811B1">
        <w:rPr>
          <w:sz w:val="22"/>
          <w:szCs w:val="22"/>
          <w:lang w:val="sr-Latn-RS"/>
        </w:rPr>
        <w:t xml:space="preserve"> </w:t>
      </w:r>
      <w:r w:rsidRPr="002811B1">
        <w:rPr>
          <w:sz w:val="22"/>
          <w:szCs w:val="22"/>
          <w:lang w:val="sr-Latn-RS"/>
        </w:rPr>
        <w:t>se nalazi</w:t>
      </w:r>
      <w:r w:rsidR="00D05DC8" w:rsidRPr="002811B1">
        <w:rPr>
          <w:sz w:val="22"/>
          <w:szCs w:val="22"/>
          <w:lang w:val="sr-Latn-RS"/>
        </w:rPr>
        <w:t xml:space="preserve"> u </w:t>
      </w:r>
      <w:r w:rsidRPr="002811B1">
        <w:rPr>
          <w:sz w:val="22"/>
          <w:szCs w:val="22"/>
          <w:lang w:val="sr-Latn-RS"/>
        </w:rPr>
        <w:t>jav</w:t>
      </w:r>
      <w:r w:rsidR="00D05DC8" w:rsidRPr="002811B1">
        <w:rPr>
          <w:sz w:val="22"/>
          <w:szCs w:val="22"/>
          <w:lang w:val="sr-Latn-RS"/>
        </w:rPr>
        <w:t>nom vlasništvu</w:t>
      </w:r>
      <w:r w:rsidR="00CE043E" w:rsidRPr="002811B1">
        <w:rPr>
          <w:sz w:val="22"/>
          <w:szCs w:val="22"/>
          <w:lang w:val="sr-Latn-RS"/>
        </w:rPr>
        <w:t xml:space="preserve"> (</w:t>
      </w:r>
      <w:r w:rsidRPr="002811B1">
        <w:rPr>
          <w:sz w:val="22"/>
          <w:szCs w:val="22"/>
          <w:lang w:val="sr-Latn-RS"/>
        </w:rPr>
        <w:t>općina Kalesija</w:t>
      </w:r>
      <w:r w:rsidR="00A513EE" w:rsidRPr="002811B1">
        <w:rPr>
          <w:sz w:val="22"/>
          <w:szCs w:val="22"/>
          <w:lang w:val="sr-Latn-RS"/>
        </w:rPr>
        <w:t>)</w:t>
      </w:r>
      <w:r w:rsidRPr="002811B1">
        <w:rPr>
          <w:sz w:val="22"/>
          <w:szCs w:val="22"/>
          <w:lang w:val="sr-Latn-RS"/>
        </w:rPr>
        <w:t>.</w:t>
      </w:r>
    </w:p>
    <w:p w14:paraId="52729854" w14:textId="77777777" w:rsidR="002811B1" w:rsidRPr="002811B1" w:rsidRDefault="002811B1" w:rsidP="002811B1">
      <w:pPr>
        <w:jc w:val="both"/>
        <w:rPr>
          <w:rFonts w:cs="Tahoma"/>
          <w:bCs/>
          <w:sz w:val="22"/>
          <w:szCs w:val="22"/>
        </w:rPr>
      </w:pPr>
    </w:p>
    <w:p w14:paraId="114A9D58" w14:textId="321889CF" w:rsidR="002811B1" w:rsidRPr="002811B1" w:rsidRDefault="002811B1" w:rsidP="002811B1">
      <w:pPr>
        <w:jc w:val="both"/>
        <w:rPr>
          <w:rFonts w:eastAsiaTheme="minorHAnsi" w:cs="Tahoma"/>
          <w:bCs/>
          <w:sz w:val="22"/>
          <w:szCs w:val="22"/>
          <w:lang w:val="en-US"/>
        </w:rPr>
      </w:pPr>
      <w:r w:rsidRPr="002811B1">
        <w:rPr>
          <w:rFonts w:cs="Tahoma"/>
          <w:bCs/>
          <w:sz w:val="22"/>
          <w:szCs w:val="22"/>
        </w:rPr>
        <w:t>U okviru predmetnog obuhvata, na grafičkom prilogu: Karta vlasničke strukture, evidentirano je sljedeće: javno vlasništvo – (općina Kalesija).</w:t>
      </w:r>
    </w:p>
    <w:p w14:paraId="7682EFBD" w14:textId="77777777" w:rsidR="002811B1" w:rsidRDefault="002811B1" w:rsidP="002811B1">
      <w:pPr>
        <w:jc w:val="both"/>
        <w:rPr>
          <w:rFonts w:cs="Tahoma"/>
          <w:bCs/>
        </w:rPr>
      </w:pPr>
    </w:p>
    <w:p w14:paraId="54B417DD" w14:textId="02C574EB" w:rsidR="002811B1" w:rsidRDefault="002811B1" w:rsidP="002811B1">
      <w:pPr>
        <w:jc w:val="center"/>
        <w:rPr>
          <w:sz w:val="22"/>
          <w:szCs w:val="22"/>
          <w:lang w:val="sr-Latn-RS"/>
        </w:rPr>
      </w:pPr>
      <w:r>
        <w:rPr>
          <w:noProof/>
          <w:lang w:val="en-GB" w:eastAsia="en-GB"/>
        </w:rPr>
        <w:lastRenderedPageBreak/>
        <w:drawing>
          <wp:inline distT="0" distB="0" distL="0" distR="0" wp14:anchorId="6C22FF2F" wp14:editId="16D6648E">
            <wp:extent cx="4581525" cy="2809875"/>
            <wp:effectExtent l="0" t="0" r="9525" b="9525"/>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72C0FCCA" w14:textId="77777777" w:rsidR="002811B1" w:rsidRDefault="002811B1" w:rsidP="002811B1">
      <w:pPr>
        <w:jc w:val="both"/>
        <w:rPr>
          <w:rFonts w:cs="Tahoma"/>
          <w:i/>
          <w:iCs/>
        </w:rPr>
      </w:pPr>
    </w:p>
    <w:p w14:paraId="68BC0E1B" w14:textId="794A2BAC" w:rsidR="002811B1" w:rsidRPr="00D8525C" w:rsidRDefault="002811B1" w:rsidP="002811B1">
      <w:pPr>
        <w:jc w:val="center"/>
        <w:rPr>
          <w:sz w:val="22"/>
          <w:szCs w:val="22"/>
          <w:lang w:val="sr-Latn-RS"/>
        </w:rPr>
      </w:pPr>
      <w:r>
        <w:rPr>
          <w:rFonts w:cs="Tahoma"/>
          <w:i/>
          <w:iCs/>
          <w:lang w:val="sr-Cyrl-CS"/>
        </w:rPr>
        <w:t>Slika</w:t>
      </w:r>
      <w:r>
        <w:rPr>
          <w:rFonts w:cs="Tahoma"/>
          <w:i/>
          <w:iCs/>
        </w:rPr>
        <w:t xml:space="preserve"> 3</w:t>
      </w:r>
      <w:r>
        <w:rPr>
          <w:rFonts w:cs="Tahoma"/>
          <w:i/>
          <w:iCs/>
          <w:lang w:val="sr-Cyrl-CS"/>
        </w:rPr>
        <w:t>: P</w:t>
      </w:r>
      <w:r>
        <w:rPr>
          <w:rFonts w:cs="Tahoma"/>
          <w:i/>
          <w:iCs/>
        </w:rPr>
        <w:t>ostojeća vlasnička struktura - odnosi</w:t>
      </w:r>
    </w:p>
    <w:p w14:paraId="445682AC" w14:textId="77777777" w:rsidR="009639DE" w:rsidRPr="00280514" w:rsidRDefault="009639DE" w:rsidP="00D05DC8">
      <w:pPr>
        <w:jc w:val="both"/>
        <w:rPr>
          <w:b/>
          <w:bCs/>
          <w:color w:val="EE0000"/>
          <w:sz w:val="22"/>
          <w:szCs w:val="22"/>
          <w:lang w:val="sr-Latn-RS"/>
        </w:rPr>
      </w:pPr>
    </w:p>
    <w:p w14:paraId="750F21E1" w14:textId="77777777" w:rsidR="00C148B8" w:rsidRPr="00C148B8" w:rsidRDefault="00C148B8" w:rsidP="00C148B8">
      <w:pPr>
        <w:jc w:val="both"/>
        <w:rPr>
          <w:color w:val="EE0000"/>
          <w:sz w:val="22"/>
          <w:szCs w:val="22"/>
          <w:lang w:val="sr-Latn-RS"/>
        </w:rPr>
      </w:pPr>
    </w:p>
    <w:p w14:paraId="60939C96" w14:textId="75B945B3" w:rsidR="00C148B8" w:rsidRPr="00C148B8" w:rsidRDefault="00C148B8" w:rsidP="008F18C5">
      <w:pPr>
        <w:pStyle w:val="ListParagraph"/>
        <w:numPr>
          <w:ilvl w:val="0"/>
          <w:numId w:val="27"/>
        </w:numPr>
        <w:jc w:val="both"/>
        <w:rPr>
          <w:b/>
          <w:sz w:val="22"/>
          <w:szCs w:val="22"/>
          <w:lang w:val="sr-Latn-RS"/>
        </w:rPr>
      </w:pPr>
      <w:r w:rsidRPr="00C148B8">
        <w:rPr>
          <w:b/>
          <w:sz w:val="22"/>
          <w:szCs w:val="22"/>
          <w:lang w:val="sr-Latn-RS"/>
        </w:rPr>
        <w:t>POSTOJEĆA INFRASTRUKTURA</w:t>
      </w:r>
    </w:p>
    <w:p w14:paraId="19EB1D68" w14:textId="77777777" w:rsidR="00C148B8" w:rsidRPr="00C148B8" w:rsidRDefault="00C148B8" w:rsidP="00C148B8">
      <w:pPr>
        <w:jc w:val="both"/>
        <w:rPr>
          <w:b/>
          <w:sz w:val="22"/>
          <w:szCs w:val="22"/>
          <w:lang w:val="sr-Latn-RS"/>
        </w:rPr>
      </w:pPr>
    </w:p>
    <w:p w14:paraId="44573CD0" w14:textId="6BD3DC5F" w:rsidR="00897D18" w:rsidRPr="00C148B8" w:rsidRDefault="00C148B8" w:rsidP="00C148B8">
      <w:pPr>
        <w:jc w:val="both"/>
        <w:rPr>
          <w:b/>
          <w:sz w:val="22"/>
          <w:szCs w:val="22"/>
          <w:lang w:val="sr-Latn-RS"/>
        </w:rPr>
      </w:pPr>
      <w:r w:rsidRPr="00C148B8">
        <w:rPr>
          <w:b/>
          <w:sz w:val="22"/>
          <w:szCs w:val="22"/>
          <w:lang w:val="sr-Latn-RS"/>
        </w:rPr>
        <w:t>4.1.</w:t>
      </w:r>
      <w:r w:rsidRPr="00C148B8">
        <w:rPr>
          <w:b/>
          <w:sz w:val="22"/>
          <w:szCs w:val="22"/>
          <w:lang w:val="sr-Latn-RS"/>
        </w:rPr>
        <w:tab/>
        <w:t>SAOBRAĆAJ</w:t>
      </w:r>
    </w:p>
    <w:p w14:paraId="39BA0E31" w14:textId="77777777" w:rsidR="00C148B8" w:rsidRDefault="00C148B8" w:rsidP="00C148B8">
      <w:pPr>
        <w:jc w:val="both"/>
        <w:rPr>
          <w:color w:val="EE0000"/>
          <w:sz w:val="22"/>
          <w:szCs w:val="22"/>
          <w:lang w:val="sr-Latn-RS"/>
        </w:rPr>
      </w:pPr>
    </w:p>
    <w:p w14:paraId="182BA00E" w14:textId="3EC1579D" w:rsidR="00F64844" w:rsidRDefault="00F64844" w:rsidP="00F947B2">
      <w:pPr>
        <w:jc w:val="both"/>
        <w:rPr>
          <w:color w:val="EE0000"/>
          <w:sz w:val="22"/>
          <w:szCs w:val="22"/>
          <w:lang w:val="sr-Latn-RS"/>
        </w:rPr>
      </w:pPr>
    </w:p>
    <w:p w14:paraId="239C35E4" w14:textId="77777777" w:rsidR="00F94022" w:rsidRPr="00EC2B54" w:rsidRDefault="00F94022" w:rsidP="00F94022">
      <w:pPr>
        <w:spacing w:before="120" w:after="120"/>
        <w:contextualSpacing/>
        <w:jc w:val="both"/>
        <w:rPr>
          <w:rFonts w:eastAsia="Calibri"/>
          <w:sz w:val="22"/>
          <w:szCs w:val="22"/>
          <w:lang w:val="sr-Latn-RS"/>
        </w:rPr>
      </w:pPr>
      <w:r w:rsidRPr="00EC2B54">
        <w:rPr>
          <w:rFonts w:eastAsia="Calibri"/>
          <w:sz w:val="22"/>
          <w:szCs w:val="22"/>
          <w:lang w:val="sr-Latn-RS"/>
        </w:rPr>
        <w:t>Pristup predmenoj lokaciji je sa istočne strane  sa postojećeg asfaltnog puta koji ima vezu sa Regionalnim putem R-469.</w:t>
      </w:r>
    </w:p>
    <w:p w14:paraId="3ACC3688" w14:textId="77777777" w:rsidR="00F94022" w:rsidRPr="00EC2B54" w:rsidRDefault="00F94022" w:rsidP="00F94022">
      <w:pPr>
        <w:spacing w:before="120" w:after="120"/>
        <w:contextualSpacing/>
        <w:jc w:val="both"/>
        <w:rPr>
          <w:rFonts w:eastAsia="Calibri"/>
          <w:sz w:val="22"/>
          <w:szCs w:val="22"/>
          <w:lang w:val="sr-Latn-RS"/>
        </w:rPr>
      </w:pPr>
      <w:r w:rsidRPr="00EC2B54">
        <w:rPr>
          <w:rFonts w:eastAsia="Calibri"/>
          <w:sz w:val="22"/>
          <w:szCs w:val="22"/>
          <w:lang w:val="sr-Latn-RS"/>
        </w:rPr>
        <w:t xml:space="preserve">Saobraćajnice unutar obuhvata su asfaltirane i širine cca od 3,5m do 5,5 m. Unutar predmetnog obuhvata, kao ni u širem okruženju ne postoje izgrađeni trotoari, kao ni biciklističke staze. Parkiranje se odvija na građevinskim parcelama objekata. </w:t>
      </w:r>
    </w:p>
    <w:p w14:paraId="4AACF51F" w14:textId="77777777" w:rsidR="0067443E" w:rsidRPr="00196F91" w:rsidRDefault="00F94022" w:rsidP="0067443E">
      <w:pPr>
        <w:jc w:val="both"/>
        <w:rPr>
          <w:rFonts w:cs="Arial"/>
          <w:bCs/>
        </w:rPr>
      </w:pPr>
      <w:r w:rsidRPr="008E1EBE">
        <w:rPr>
          <w:rFonts w:eastAsia="Calibri"/>
          <w:sz w:val="22"/>
          <w:szCs w:val="22"/>
          <w:lang w:val="sr-Latn-RS"/>
        </w:rPr>
        <w:t>Drugih vidova saobraćaja nema na posmatranom području.</w:t>
      </w:r>
      <w:r w:rsidR="0067443E">
        <w:rPr>
          <w:rFonts w:eastAsia="Calibri"/>
          <w:sz w:val="22"/>
          <w:szCs w:val="22"/>
          <w:lang w:val="sr-Latn-RS"/>
        </w:rPr>
        <w:t xml:space="preserve"> </w:t>
      </w:r>
      <w:r w:rsidR="0067443E" w:rsidRPr="008E1EBE">
        <w:rPr>
          <w:rFonts w:eastAsia="Calibri"/>
          <w:sz w:val="22"/>
          <w:szCs w:val="22"/>
          <w:lang w:val="sr-Latn-RS"/>
        </w:rPr>
        <w:t xml:space="preserve">Osnovni problem stanja je nedovršenost saobraćajne mreže, odnosno nedovoljne širine saobraćajnica, međusobno nepovezane, nedostatak pješačkih i javnih parking površina. Sve navedeno stvara zagušenja saobraćajnog toka na kompletnom dijelu </w:t>
      </w:r>
      <w:r w:rsidR="0067443E" w:rsidRPr="00196F91">
        <w:rPr>
          <w:rFonts w:cs="Arial"/>
          <w:bCs/>
        </w:rPr>
        <w:t>predmetnog obuhvata.</w:t>
      </w:r>
    </w:p>
    <w:p w14:paraId="6844833F" w14:textId="77777777" w:rsidR="0067443E" w:rsidRPr="00196F91" w:rsidRDefault="0067443E" w:rsidP="0067443E">
      <w:pPr>
        <w:jc w:val="both"/>
        <w:rPr>
          <w:rFonts w:cs="Arial"/>
          <w:bCs/>
          <w:sz w:val="22"/>
          <w:szCs w:val="22"/>
        </w:rPr>
      </w:pPr>
      <w:r w:rsidRPr="00196F91">
        <w:rPr>
          <w:rFonts w:cs="Arial"/>
          <w:bCs/>
          <w:sz w:val="22"/>
          <w:szCs w:val="22"/>
        </w:rPr>
        <w:t xml:space="preserve">Kretanje pješaka je otežano i ometano kolskim saobraćajem, što predstavlja prijetnju bezbjednosti svih učesnika u saobraćaju. </w:t>
      </w:r>
    </w:p>
    <w:p w14:paraId="4754DCEB" w14:textId="5BCC60DD" w:rsidR="00F94022" w:rsidRPr="008E1EBE" w:rsidRDefault="00F94022" w:rsidP="00F94022">
      <w:pPr>
        <w:spacing w:before="120" w:after="120"/>
        <w:contextualSpacing/>
        <w:jc w:val="both"/>
        <w:rPr>
          <w:rFonts w:eastAsia="Calibri"/>
          <w:sz w:val="22"/>
          <w:szCs w:val="22"/>
          <w:lang w:val="sr-Latn-RS"/>
        </w:rPr>
      </w:pPr>
    </w:p>
    <w:p w14:paraId="04A190F5" w14:textId="77777777" w:rsidR="007D6123" w:rsidRPr="006D2CD0" w:rsidRDefault="007D6123" w:rsidP="00C21FA7">
      <w:pPr>
        <w:jc w:val="both"/>
        <w:rPr>
          <w:rFonts w:cs="Arial"/>
          <w:sz w:val="22"/>
          <w:szCs w:val="22"/>
          <w:highlight w:val="yellow"/>
          <w:lang w:val="en-US"/>
        </w:rPr>
      </w:pPr>
    </w:p>
    <w:p w14:paraId="569608CD" w14:textId="4B049C21" w:rsidR="007D6123" w:rsidRPr="006D2CD0" w:rsidRDefault="00F94022" w:rsidP="00F94022">
      <w:pPr>
        <w:jc w:val="both"/>
        <w:rPr>
          <w:rFonts w:cs="Tahoma"/>
          <w:b/>
          <w:sz w:val="22"/>
          <w:szCs w:val="22"/>
          <w:lang w:val="sr-Cyrl-CS"/>
        </w:rPr>
      </w:pPr>
      <w:r w:rsidRPr="006D2CD0">
        <w:rPr>
          <w:rFonts w:cs="Tahoma"/>
          <w:b/>
          <w:sz w:val="22"/>
          <w:szCs w:val="22"/>
          <w:lang w:val="sr-Latn-RS"/>
        </w:rPr>
        <w:t>4.2.</w:t>
      </w:r>
      <w:r w:rsidRPr="006D2CD0">
        <w:rPr>
          <w:rFonts w:cs="Tahoma"/>
          <w:b/>
          <w:sz w:val="22"/>
          <w:szCs w:val="22"/>
          <w:lang w:val="sr-Latn-RS"/>
        </w:rPr>
        <w:tab/>
      </w:r>
      <w:r w:rsidR="007D6123" w:rsidRPr="006D2CD0">
        <w:rPr>
          <w:rFonts w:cs="Tahoma"/>
          <w:b/>
          <w:sz w:val="22"/>
          <w:szCs w:val="22"/>
          <w:lang w:val="sr-Cyrl-CS"/>
        </w:rPr>
        <w:t xml:space="preserve"> HIDROTEHNIČKA INFRASTRUKTURA</w:t>
      </w:r>
    </w:p>
    <w:p w14:paraId="54DC9117" w14:textId="77777777" w:rsidR="007D6123" w:rsidRPr="00C148B8" w:rsidRDefault="007D6123" w:rsidP="007D6123">
      <w:pPr>
        <w:jc w:val="both"/>
        <w:rPr>
          <w:color w:val="EE0000"/>
          <w:sz w:val="22"/>
          <w:szCs w:val="22"/>
          <w:highlight w:val="yellow"/>
        </w:rPr>
      </w:pPr>
    </w:p>
    <w:p w14:paraId="2855AE3F" w14:textId="77777777" w:rsidR="006D2CD0" w:rsidRPr="006D2CD0" w:rsidRDefault="006D2CD0" w:rsidP="006D2CD0">
      <w:pPr>
        <w:jc w:val="both"/>
        <w:rPr>
          <w:sz w:val="22"/>
          <w:szCs w:val="22"/>
        </w:rPr>
      </w:pPr>
      <w:r w:rsidRPr="006D2CD0">
        <w:rPr>
          <w:sz w:val="22"/>
          <w:szCs w:val="22"/>
        </w:rPr>
        <w:t>Na teritoriji općine Kalesija, stalno i najvažnije izvorište vode je Krušik, izdašnosti 35 l/s. Za upravljanje ovim postrojenjem, ali i cjelokupnim gradskim vodovodnim i kanalizacionim sistemom, zaduženo je „JP Vodovod i kanalizacija“ d.o.o. Kalesija.</w:t>
      </w:r>
    </w:p>
    <w:p w14:paraId="7A0A7110" w14:textId="77777777" w:rsidR="006D2CD0" w:rsidRPr="006D2CD0" w:rsidRDefault="006D2CD0" w:rsidP="006D2CD0">
      <w:pPr>
        <w:jc w:val="both"/>
        <w:rPr>
          <w:sz w:val="22"/>
          <w:szCs w:val="22"/>
        </w:rPr>
      </w:pPr>
      <w:r w:rsidRPr="006D2CD0">
        <w:rPr>
          <w:sz w:val="22"/>
          <w:szCs w:val="22"/>
        </w:rPr>
        <w:t>U okviru sistema za vodosnabdijevanje na području općine Kalesija Javno preduzeće “Vodovod i kanalizacija Kalesija” doo, u sklopu upravljanja općinskim vodovodnim i kanalizacionim sistemom, a kada je u pitanju izvorište Krušik, koristi i održava:</w:t>
      </w:r>
    </w:p>
    <w:p w14:paraId="7DA06C45" w14:textId="77777777" w:rsidR="006D2CD0" w:rsidRPr="006D2CD0" w:rsidRDefault="006D2CD0" w:rsidP="006D2CD0">
      <w:pPr>
        <w:pStyle w:val="ListParagraph"/>
        <w:numPr>
          <w:ilvl w:val="0"/>
          <w:numId w:val="44"/>
        </w:numPr>
        <w:spacing w:after="200" w:line="276" w:lineRule="auto"/>
        <w:jc w:val="both"/>
        <w:rPr>
          <w:sz w:val="22"/>
          <w:szCs w:val="22"/>
        </w:rPr>
      </w:pPr>
      <w:r w:rsidRPr="006D2CD0">
        <w:rPr>
          <w:sz w:val="22"/>
          <w:szCs w:val="22"/>
        </w:rPr>
        <w:t xml:space="preserve">bunari - 3 bunara na području „Krušik“ </w:t>
      </w:r>
    </w:p>
    <w:p w14:paraId="0E667DD8" w14:textId="77777777" w:rsidR="006D2CD0" w:rsidRPr="006D2CD0" w:rsidRDefault="006D2CD0" w:rsidP="006D2CD0">
      <w:pPr>
        <w:pStyle w:val="ListParagraph"/>
        <w:numPr>
          <w:ilvl w:val="0"/>
          <w:numId w:val="44"/>
        </w:numPr>
        <w:spacing w:after="200" w:line="276" w:lineRule="auto"/>
        <w:jc w:val="both"/>
        <w:rPr>
          <w:sz w:val="22"/>
          <w:szCs w:val="22"/>
        </w:rPr>
      </w:pPr>
      <w:r w:rsidRPr="006D2CD0">
        <w:rPr>
          <w:sz w:val="22"/>
          <w:szCs w:val="22"/>
        </w:rPr>
        <w:t xml:space="preserve">potisni cjevovod od bunara do pumpne stanice sa sabirnim bazenom “Krušik”, L = 2239,3 m </w:t>
      </w:r>
    </w:p>
    <w:p w14:paraId="0CF674CE" w14:textId="77777777" w:rsidR="006D2CD0" w:rsidRPr="006D2CD0" w:rsidRDefault="006D2CD0" w:rsidP="006D2CD0">
      <w:pPr>
        <w:pStyle w:val="ListParagraph"/>
        <w:numPr>
          <w:ilvl w:val="0"/>
          <w:numId w:val="44"/>
        </w:numPr>
        <w:spacing w:after="200" w:line="276" w:lineRule="auto"/>
        <w:jc w:val="both"/>
        <w:rPr>
          <w:sz w:val="22"/>
          <w:szCs w:val="22"/>
        </w:rPr>
      </w:pPr>
      <w:r w:rsidRPr="006D2CD0">
        <w:rPr>
          <w:sz w:val="22"/>
          <w:szCs w:val="22"/>
        </w:rPr>
        <w:t xml:space="preserve">sabirni bazen “Krušik” V=100 m3 </w:t>
      </w:r>
    </w:p>
    <w:p w14:paraId="65EBB230" w14:textId="77777777" w:rsidR="006D2CD0" w:rsidRPr="006D2CD0" w:rsidRDefault="006D2CD0" w:rsidP="006D2CD0">
      <w:pPr>
        <w:pStyle w:val="ListParagraph"/>
        <w:numPr>
          <w:ilvl w:val="0"/>
          <w:numId w:val="44"/>
        </w:numPr>
        <w:spacing w:after="200" w:line="276" w:lineRule="auto"/>
        <w:jc w:val="both"/>
        <w:rPr>
          <w:sz w:val="22"/>
          <w:szCs w:val="22"/>
        </w:rPr>
      </w:pPr>
      <w:r w:rsidRPr="006D2CD0">
        <w:rPr>
          <w:sz w:val="22"/>
          <w:szCs w:val="22"/>
        </w:rPr>
        <w:lastRenderedPageBreak/>
        <w:t xml:space="preserve">potisni cjevovod od pumpne stanice/bazena “Krušik” do rezervoara “Međaš”, L=5838 m </w:t>
      </w:r>
    </w:p>
    <w:p w14:paraId="1E1FD3DA" w14:textId="77777777" w:rsidR="006D2CD0" w:rsidRPr="006D2CD0" w:rsidRDefault="006D2CD0" w:rsidP="006D2CD0">
      <w:pPr>
        <w:pStyle w:val="ListParagraph"/>
        <w:numPr>
          <w:ilvl w:val="0"/>
          <w:numId w:val="44"/>
        </w:numPr>
        <w:spacing w:after="200" w:line="276" w:lineRule="auto"/>
        <w:jc w:val="both"/>
        <w:rPr>
          <w:sz w:val="22"/>
          <w:szCs w:val="22"/>
        </w:rPr>
      </w:pPr>
      <w:r w:rsidRPr="006D2CD0">
        <w:rPr>
          <w:sz w:val="22"/>
          <w:szCs w:val="22"/>
        </w:rPr>
        <w:t>postrojenje za pripremu pitke vode Krušik</w:t>
      </w:r>
    </w:p>
    <w:p w14:paraId="460F01B3" w14:textId="77777777" w:rsidR="006D2CD0" w:rsidRPr="006D2CD0" w:rsidRDefault="006D2CD0" w:rsidP="006D2CD0">
      <w:pPr>
        <w:jc w:val="both"/>
        <w:rPr>
          <w:sz w:val="22"/>
          <w:szCs w:val="22"/>
        </w:rPr>
      </w:pPr>
      <w:r w:rsidRPr="006D2CD0">
        <w:rPr>
          <w:sz w:val="22"/>
          <w:szCs w:val="22"/>
        </w:rPr>
        <w:t>U sklopu ovog Plana biće potrebno planirati novu vodovodnu i kanalizacionu mrežu za potrebe novog građevinskog fonda, koja će biti priključena na postojeću hidrotehničku mrežu šireg obuhvata.</w:t>
      </w:r>
    </w:p>
    <w:p w14:paraId="48C11003" w14:textId="77777777" w:rsidR="006D2CD0" w:rsidRPr="006D2CD0" w:rsidRDefault="006D2CD0" w:rsidP="006D2CD0">
      <w:pPr>
        <w:jc w:val="both"/>
        <w:rPr>
          <w:rFonts w:cs="Arial"/>
          <w:bCs/>
          <w:sz w:val="22"/>
          <w:szCs w:val="22"/>
        </w:rPr>
      </w:pPr>
    </w:p>
    <w:p w14:paraId="319010B7" w14:textId="77777777" w:rsidR="006D2CD0" w:rsidRPr="006D2CD0" w:rsidRDefault="006D2CD0" w:rsidP="006D2CD0">
      <w:pPr>
        <w:jc w:val="both"/>
        <w:rPr>
          <w:rFonts w:cs="Arial"/>
          <w:b/>
          <w:bCs/>
          <w:sz w:val="22"/>
          <w:szCs w:val="22"/>
        </w:rPr>
      </w:pPr>
    </w:p>
    <w:p w14:paraId="7EDE1D36" w14:textId="77777777" w:rsidR="006D2CD0" w:rsidRPr="006D2CD0" w:rsidRDefault="006D2CD0" w:rsidP="006D2CD0">
      <w:pPr>
        <w:jc w:val="both"/>
        <w:rPr>
          <w:rFonts w:cs="Arial"/>
          <w:b/>
          <w:bCs/>
          <w:sz w:val="22"/>
          <w:szCs w:val="22"/>
        </w:rPr>
      </w:pPr>
      <w:r w:rsidRPr="006D2CD0">
        <w:rPr>
          <w:rFonts w:cs="Arial"/>
          <w:b/>
          <w:bCs/>
          <w:sz w:val="22"/>
          <w:szCs w:val="22"/>
        </w:rPr>
        <w:t>ZAŠTITA VODA I  ZAŠTITA OD VODA</w:t>
      </w:r>
    </w:p>
    <w:p w14:paraId="2A138D91" w14:textId="77777777" w:rsidR="006D2CD0" w:rsidRPr="006D2CD0" w:rsidRDefault="006D2CD0" w:rsidP="006D2CD0">
      <w:pPr>
        <w:jc w:val="both"/>
        <w:rPr>
          <w:rFonts w:cs="Arial"/>
          <w:sz w:val="22"/>
          <w:szCs w:val="22"/>
        </w:rPr>
      </w:pPr>
    </w:p>
    <w:p w14:paraId="4B2AAB59" w14:textId="77777777" w:rsidR="006D2CD0" w:rsidRPr="006D2CD0" w:rsidRDefault="006D2CD0" w:rsidP="006D2CD0">
      <w:pPr>
        <w:jc w:val="both"/>
        <w:rPr>
          <w:rFonts w:cs="Arial"/>
          <w:sz w:val="22"/>
          <w:szCs w:val="22"/>
        </w:rPr>
      </w:pPr>
      <w:r w:rsidRPr="006D2CD0">
        <w:rPr>
          <w:rFonts w:cs="Arial"/>
          <w:sz w:val="22"/>
          <w:szCs w:val="22"/>
        </w:rPr>
        <w:t>Neposredno pored područja predmetnog obuhvata Plana protiče rijeka Gribaja.</w:t>
      </w:r>
    </w:p>
    <w:p w14:paraId="3EFC4D99" w14:textId="77777777" w:rsidR="006D2CD0" w:rsidRPr="006D2CD0" w:rsidRDefault="006D2CD0" w:rsidP="006D2CD0">
      <w:pPr>
        <w:jc w:val="both"/>
        <w:rPr>
          <w:rFonts w:cs="Arial"/>
          <w:bCs/>
          <w:sz w:val="22"/>
          <w:szCs w:val="22"/>
        </w:rPr>
      </w:pPr>
      <w:r w:rsidRPr="006D2CD0">
        <w:rPr>
          <w:rFonts w:cs="Arial"/>
          <w:bCs/>
          <w:sz w:val="22"/>
          <w:szCs w:val="22"/>
        </w:rPr>
        <w:t xml:space="preserve">Oblici zagađenja vodotokova na području opštine Kalesija su različiti. Vodotoci u urbanom području su opterećeni otpadnim kanalizacionim vodama, iako je dio stanovnika spojen na javni sistem kanalizacije. </w:t>
      </w:r>
    </w:p>
    <w:p w14:paraId="7039BF5F" w14:textId="77777777" w:rsidR="006D2CD0" w:rsidRPr="006D2CD0" w:rsidRDefault="006D2CD0" w:rsidP="006D2CD0">
      <w:pPr>
        <w:spacing w:before="300"/>
        <w:jc w:val="both"/>
        <w:rPr>
          <w:sz w:val="22"/>
          <w:szCs w:val="22"/>
        </w:rPr>
      </w:pPr>
      <w:r w:rsidRPr="006D2CD0">
        <w:rPr>
          <w:sz w:val="22"/>
          <w:szCs w:val="22"/>
        </w:rPr>
        <w:t>Izgradnja fizičkih struktura, naseljavanje, eksploatacija prirodnih resursa, izgradnja infrastrukturnih sistema, industrijska postrojenja i sl., faktori su koji negativno utiču na stanje okoliša.  Pri tome, posebno osjetljivi i ugroženi bivaju</w:t>
      </w:r>
      <w:r w:rsidRPr="006D2CD0">
        <w:rPr>
          <w:sz w:val="22"/>
          <w:szCs w:val="22"/>
          <w:lang w:val="bs-Latn-BA"/>
        </w:rPr>
        <w:t xml:space="preserve">: </w:t>
      </w:r>
      <w:r w:rsidRPr="006D2CD0">
        <w:rPr>
          <w:sz w:val="22"/>
          <w:szCs w:val="22"/>
        </w:rPr>
        <w:t>vode</w:t>
      </w:r>
      <w:r w:rsidRPr="006D2CD0">
        <w:rPr>
          <w:sz w:val="22"/>
          <w:szCs w:val="22"/>
          <w:lang w:val="bs-Latn-BA"/>
        </w:rPr>
        <w:t>,</w:t>
      </w:r>
      <w:r w:rsidRPr="006D2CD0">
        <w:rPr>
          <w:sz w:val="22"/>
          <w:szCs w:val="22"/>
        </w:rPr>
        <w:t xml:space="preserve"> zemljišni resursi</w:t>
      </w:r>
      <w:r w:rsidRPr="006D2CD0">
        <w:rPr>
          <w:sz w:val="22"/>
          <w:szCs w:val="22"/>
          <w:lang w:val="bs-Latn-BA"/>
        </w:rPr>
        <w:t xml:space="preserve"> i </w:t>
      </w:r>
      <w:r w:rsidRPr="006D2CD0">
        <w:rPr>
          <w:sz w:val="22"/>
          <w:szCs w:val="22"/>
        </w:rPr>
        <w:t>kvalitet zraka</w:t>
      </w:r>
      <w:r w:rsidRPr="006D2CD0">
        <w:rPr>
          <w:sz w:val="22"/>
          <w:szCs w:val="22"/>
          <w:lang w:val="bs-Latn-BA"/>
        </w:rPr>
        <w:t xml:space="preserve">. </w:t>
      </w:r>
      <w:r w:rsidRPr="006D2CD0">
        <w:rPr>
          <w:sz w:val="22"/>
          <w:szCs w:val="22"/>
        </w:rPr>
        <w:t>Promjene u biosferi i atmosferi se odražavaju negativno na kvalitet života, dakle direktno na čovjeka, koji je njen i najveći zagađivač.</w:t>
      </w:r>
    </w:p>
    <w:p w14:paraId="726F82B7" w14:textId="77777777" w:rsidR="006D2CD0" w:rsidRPr="006D2CD0" w:rsidRDefault="006D2CD0" w:rsidP="006D2CD0">
      <w:pPr>
        <w:jc w:val="both"/>
        <w:rPr>
          <w:sz w:val="22"/>
          <w:szCs w:val="22"/>
        </w:rPr>
      </w:pPr>
      <w:r w:rsidRPr="006D2CD0">
        <w:rPr>
          <w:sz w:val="22"/>
          <w:szCs w:val="22"/>
        </w:rPr>
        <w:t>U Prostornom planu opštine Kalesija je konstatovano da su površinske vode, a neposredno i podzemne vode i njihov kvalitet, u najvećoj mjeri, ispod zakonskog minimuma.</w:t>
      </w:r>
    </w:p>
    <w:p w14:paraId="3AF69334" w14:textId="77777777" w:rsidR="006D2CD0" w:rsidRPr="006D2CD0" w:rsidRDefault="006D2CD0" w:rsidP="006D2CD0">
      <w:pPr>
        <w:spacing w:before="300"/>
        <w:jc w:val="both"/>
        <w:rPr>
          <w:sz w:val="22"/>
          <w:szCs w:val="22"/>
        </w:rPr>
      </w:pPr>
      <w:r w:rsidRPr="006D2CD0">
        <w:rPr>
          <w:sz w:val="22"/>
          <w:szCs w:val="22"/>
        </w:rPr>
        <w:t xml:space="preserve">Poplave iz 2014. godine, koje su zahvatile veliki dio Bosne i Hercegovine, nisu zaobišle ni opštinu Kalesija. Do plavljenja područja najčešće dolazi zbog neregulisanosti i neodržavanja riječnih korita, visokog nivoa podzemnih voda itd. </w:t>
      </w:r>
    </w:p>
    <w:p w14:paraId="2079FAF3" w14:textId="77777777" w:rsidR="006D2CD0" w:rsidRDefault="006D2CD0" w:rsidP="006D2CD0">
      <w:pPr>
        <w:spacing w:before="300"/>
        <w:jc w:val="both"/>
        <w:rPr>
          <w:sz w:val="22"/>
          <w:szCs w:val="22"/>
        </w:rPr>
      </w:pPr>
      <w:r w:rsidRPr="006D2CD0">
        <w:rPr>
          <w:sz w:val="22"/>
          <w:szCs w:val="22"/>
        </w:rPr>
        <w:t xml:space="preserve">U Prostornom planu Opštine Kalesija kao i u Strategiji razvoja opštine Kalesija, u pogledu zaštite od poplava i zaštite od zagađivanja voda, date su smjernice, postavljeni ciljevi i vizije razvoja, a kada je u pitanju zaštita i unapređenje životne sredine. Između ostalog, planirana je i dogradnja postrojenja za prečišćavanje vode na izvorištu Krušik. </w:t>
      </w:r>
    </w:p>
    <w:p w14:paraId="5E6C2375" w14:textId="77777777" w:rsidR="007D42BE" w:rsidRPr="006D2CD0" w:rsidRDefault="007D42BE" w:rsidP="006D2CD0">
      <w:pPr>
        <w:spacing w:before="300"/>
        <w:jc w:val="both"/>
        <w:rPr>
          <w:sz w:val="22"/>
          <w:szCs w:val="22"/>
        </w:rPr>
      </w:pPr>
    </w:p>
    <w:p w14:paraId="450EFD2D" w14:textId="77777777" w:rsidR="007D6123" w:rsidRPr="00C148B8" w:rsidRDefault="007D6123" w:rsidP="007D6123">
      <w:pPr>
        <w:jc w:val="both"/>
        <w:rPr>
          <w:rFonts w:cs="Arial"/>
          <w:color w:val="EE0000"/>
          <w:sz w:val="22"/>
          <w:szCs w:val="22"/>
          <w:highlight w:val="yellow"/>
        </w:rPr>
      </w:pPr>
    </w:p>
    <w:p w14:paraId="6B1393D7" w14:textId="33CD4F09" w:rsidR="007D6123" w:rsidRPr="006D2CD0" w:rsidRDefault="00F94022" w:rsidP="007D6123">
      <w:pPr>
        <w:tabs>
          <w:tab w:val="num" w:pos="810"/>
        </w:tabs>
        <w:ind w:left="360"/>
        <w:contextualSpacing/>
        <w:jc w:val="both"/>
        <w:rPr>
          <w:rFonts w:cs="Tahoma"/>
          <w:b/>
          <w:bCs/>
          <w:sz w:val="22"/>
          <w:szCs w:val="22"/>
          <w:lang w:val="sr-Cyrl-CS"/>
        </w:rPr>
      </w:pPr>
      <w:r w:rsidRPr="006D2CD0">
        <w:rPr>
          <w:rFonts w:cs="Tahoma"/>
          <w:b/>
          <w:bCs/>
          <w:sz w:val="22"/>
          <w:szCs w:val="22"/>
          <w:lang w:val="sr-Latn-RS"/>
        </w:rPr>
        <w:t>4.3</w:t>
      </w:r>
      <w:r w:rsidR="007D6123" w:rsidRPr="006D2CD0">
        <w:rPr>
          <w:rFonts w:cs="Tahoma"/>
          <w:b/>
          <w:bCs/>
          <w:sz w:val="22"/>
          <w:szCs w:val="22"/>
          <w:lang w:val="sr-Cyrl-CS"/>
        </w:rPr>
        <w:t>. ELEKTROENERGETIKA</w:t>
      </w:r>
    </w:p>
    <w:p w14:paraId="691B9FE8" w14:textId="77777777" w:rsidR="007D6123" w:rsidRPr="006D2CD0" w:rsidRDefault="007D6123" w:rsidP="007D6123">
      <w:pPr>
        <w:jc w:val="both"/>
        <w:rPr>
          <w:sz w:val="22"/>
          <w:szCs w:val="22"/>
        </w:rPr>
      </w:pPr>
    </w:p>
    <w:p w14:paraId="201E5B34" w14:textId="77777777" w:rsidR="006D2CD0" w:rsidRPr="006D2CD0" w:rsidRDefault="006D2CD0" w:rsidP="006D2CD0">
      <w:pPr>
        <w:spacing w:after="60"/>
        <w:rPr>
          <w:sz w:val="22"/>
          <w:szCs w:val="22"/>
        </w:rPr>
      </w:pPr>
      <w:r w:rsidRPr="006D2CD0">
        <w:rPr>
          <w:sz w:val="22"/>
          <w:szCs w:val="22"/>
        </w:rPr>
        <w:t>U neposrednoj blizini predmetnog obuhvata postoji nekoliko izgrađenih  trafostanica TS 10/0.4kV</w:t>
      </w:r>
    </w:p>
    <w:p w14:paraId="479D9276" w14:textId="77777777" w:rsidR="006D2CD0" w:rsidRPr="006D2CD0" w:rsidRDefault="006D2CD0" w:rsidP="006D2CD0">
      <w:pPr>
        <w:spacing w:after="60"/>
        <w:rPr>
          <w:sz w:val="22"/>
          <w:szCs w:val="22"/>
        </w:rPr>
      </w:pPr>
      <w:r w:rsidRPr="006D2CD0">
        <w:rPr>
          <w:sz w:val="22"/>
          <w:szCs w:val="22"/>
        </w:rPr>
        <w:t xml:space="preserve">Navedene trafostanice su  napojene  preko nadzemnog 10kV dalekovoda, a koji se nalazi izvan predmetnog obuhvata. </w:t>
      </w:r>
    </w:p>
    <w:p w14:paraId="03089808" w14:textId="77777777" w:rsidR="006D2CD0" w:rsidRPr="006D2CD0" w:rsidRDefault="006D2CD0" w:rsidP="006D2CD0">
      <w:pPr>
        <w:rPr>
          <w:sz w:val="22"/>
          <w:szCs w:val="22"/>
        </w:rPr>
      </w:pPr>
      <w:r w:rsidRPr="006D2CD0">
        <w:rPr>
          <w:sz w:val="22"/>
          <w:szCs w:val="22"/>
        </w:rPr>
        <w:t>Unutar predmetnog obuhvata nalaze se objekti ( stambeni, poslovni, industrijski i sl.) koji imaju izvedene podzemne i nadzemne niskonaponske priklјučke sa postojećih mreža.</w:t>
      </w:r>
    </w:p>
    <w:p w14:paraId="7BBD123E" w14:textId="77777777" w:rsidR="006D2CD0" w:rsidRPr="006D2CD0" w:rsidRDefault="006D2CD0" w:rsidP="006D2CD0">
      <w:pPr>
        <w:rPr>
          <w:sz w:val="22"/>
          <w:szCs w:val="22"/>
        </w:rPr>
      </w:pPr>
      <w:r w:rsidRPr="006D2CD0">
        <w:rPr>
          <w:sz w:val="22"/>
          <w:szCs w:val="22"/>
        </w:rPr>
        <w:t>Sve trase postojećih podzemnih niskonaponskih kablova i nadzemne niskonaponske mreže nisu predmet regulacionog plana i iste će biti prikazane kroz dokumnetaciju nižeg reda.</w:t>
      </w:r>
    </w:p>
    <w:p w14:paraId="1F71BC3B" w14:textId="77777777" w:rsidR="006D2CD0" w:rsidRPr="006D2CD0" w:rsidRDefault="006D2CD0" w:rsidP="006D2CD0">
      <w:pPr>
        <w:rPr>
          <w:sz w:val="22"/>
          <w:szCs w:val="22"/>
        </w:rPr>
      </w:pPr>
      <w:r w:rsidRPr="006D2CD0">
        <w:rPr>
          <w:sz w:val="22"/>
          <w:szCs w:val="22"/>
        </w:rPr>
        <w:t>Zbog nepostojanja ažurnog katastra podzemnih elektroenergetskih instalacija prilikom izvođenja radova obavezno obezbijediti prisustvo ovlaštenih predstavnika nadležne elektrodistribucije.</w:t>
      </w:r>
    </w:p>
    <w:p w14:paraId="694ED69C" w14:textId="77777777" w:rsidR="006D2CD0" w:rsidRPr="006D2CD0" w:rsidRDefault="006D2CD0" w:rsidP="006D2CD0">
      <w:pPr>
        <w:tabs>
          <w:tab w:val="num" w:pos="810"/>
        </w:tabs>
        <w:contextualSpacing/>
        <w:jc w:val="both"/>
        <w:rPr>
          <w:rFonts w:cs="Tahoma"/>
          <w:b/>
          <w:sz w:val="22"/>
          <w:szCs w:val="22"/>
        </w:rPr>
      </w:pPr>
    </w:p>
    <w:p w14:paraId="108BFAD6" w14:textId="2C2C41EA" w:rsidR="006D2CD0" w:rsidRPr="006D2CD0" w:rsidRDefault="006D2CD0" w:rsidP="006D2CD0">
      <w:pPr>
        <w:tabs>
          <w:tab w:val="num" w:pos="810"/>
        </w:tabs>
        <w:ind w:left="360"/>
        <w:contextualSpacing/>
        <w:jc w:val="both"/>
        <w:rPr>
          <w:rFonts w:cs="Tahoma"/>
          <w:b/>
          <w:bCs/>
          <w:sz w:val="22"/>
          <w:szCs w:val="22"/>
          <w:lang w:val="sr-Cyrl-CS"/>
        </w:rPr>
      </w:pPr>
      <w:r w:rsidRPr="006D2CD0">
        <w:rPr>
          <w:rFonts w:cs="Tahoma"/>
          <w:b/>
          <w:bCs/>
          <w:sz w:val="22"/>
          <w:szCs w:val="22"/>
          <w:lang w:val="sr-Latn-RS"/>
        </w:rPr>
        <w:lastRenderedPageBreak/>
        <w:t xml:space="preserve">4.4. </w:t>
      </w:r>
      <w:r w:rsidRPr="006D2CD0">
        <w:rPr>
          <w:rFonts w:cs="Tahoma"/>
          <w:b/>
          <w:bCs/>
          <w:sz w:val="22"/>
          <w:szCs w:val="22"/>
          <w:lang w:val="sr-Cyrl-CS"/>
        </w:rPr>
        <w:t>TELEKOMUNIKACIJE</w:t>
      </w:r>
    </w:p>
    <w:p w14:paraId="6522A740" w14:textId="77777777" w:rsidR="006D2CD0" w:rsidRPr="006D2CD0" w:rsidRDefault="006D2CD0" w:rsidP="006D2CD0">
      <w:pPr>
        <w:tabs>
          <w:tab w:val="num" w:pos="810"/>
        </w:tabs>
        <w:contextualSpacing/>
        <w:jc w:val="both"/>
        <w:rPr>
          <w:rFonts w:cs="Tahoma"/>
          <w:b/>
          <w:bCs/>
          <w:sz w:val="22"/>
          <w:szCs w:val="22"/>
        </w:rPr>
      </w:pPr>
    </w:p>
    <w:p w14:paraId="7D773556" w14:textId="77777777" w:rsidR="006D2CD0" w:rsidRPr="006D2CD0" w:rsidRDefault="006D2CD0" w:rsidP="006D2CD0">
      <w:pPr>
        <w:jc w:val="both"/>
        <w:rPr>
          <w:rFonts w:cs="Arial"/>
          <w:sz w:val="22"/>
          <w:szCs w:val="22"/>
        </w:rPr>
      </w:pPr>
      <w:r w:rsidRPr="006D2CD0">
        <w:rPr>
          <w:rFonts w:cs="Arial"/>
          <w:sz w:val="22"/>
          <w:szCs w:val="22"/>
        </w:rPr>
        <w:t>Unutar predmetnog obuhvata nije evidentirana postojeća telekomunikaciona infrastruktura.</w:t>
      </w:r>
    </w:p>
    <w:p w14:paraId="61462471" w14:textId="77777777" w:rsidR="006D2CD0" w:rsidRPr="006D2CD0" w:rsidRDefault="006D2CD0" w:rsidP="006D2CD0">
      <w:pPr>
        <w:jc w:val="both"/>
        <w:rPr>
          <w:sz w:val="22"/>
          <w:szCs w:val="22"/>
        </w:rPr>
      </w:pPr>
      <w:r w:rsidRPr="006D2CD0">
        <w:rPr>
          <w:rFonts w:cs="Arial"/>
          <w:sz w:val="22"/>
          <w:szCs w:val="22"/>
          <w:lang w:val="sr-Cyrl-CS"/>
        </w:rPr>
        <w:t xml:space="preserve">Prije početka izvođenja radova na predmetoj lokaciji, unutar obuhvata regulacionog plana, OBAVEZNO obezbijediti prisustvo ovlašćenih predstavnika </w:t>
      </w:r>
      <w:r w:rsidRPr="006D2CD0">
        <w:rPr>
          <w:rFonts w:cs="Arial"/>
          <w:sz w:val="22"/>
          <w:szCs w:val="22"/>
        </w:rPr>
        <w:t>nadležnog telekomunikacionog operatera</w:t>
      </w:r>
      <w:r w:rsidRPr="006D2CD0">
        <w:rPr>
          <w:rFonts w:cs="Arial"/>
          <w:sz w:val="22"/>
          <w:szCs w:val="22"/>
          <w:lang w:val="sr-Cyrl-CS"/>
        </w:rPr>
        <w:t>.</w:t>
      </w:r>
    </w:p>
    <w:p w14:paraId="6146081C" w14:textId="77777777" w:rsidR="007D6123" w:rsidRPr="00C148B8" w:rsidRDefault="007D6123" w:rsidP="007D6123">
      <w:pPr>
        <w:jc w:val="both"/>
        <w:rPr>
          <w:color w:val="EE0000"/>
          <w:sz w:val="22"/>
          <w:szCs w:val="22"/>
          <w:highlight w:val="yellow"/>
        </w:rPr>
      </w:pPr>
    </w:p>
    <w:p w14:paraId="56B21115" w14:textId="4ED53A50" w:rsidR="007D6123" w:rsidRPr="0067443E" w:rsidRDefault="00F94022" w:rsidP="007D6123">
      <w:pPr>
        <w:tabs>
          <w:tab w:val="num" w:pos="810"/>
        </w:tabs>
        <w:ind w:left="360"/>
        <w:contextualSpacing/>
        <w:jc w:val="both"/>
        <w:rPr>
          <w:rFonts w:cs="Tahoma"/>
          <w:b/>
          <w:sz w:val="22"/>
          <w:szCs w:val="22"/>
          <w:lang w:val="sr-Cyrl-CS"/>
        </w:rPr>
      </w:pPr>
      <w:r w:rsidRPr="0067443E">
        <w:rPr>
          <w:rFonts w:cs="Tahoma"/>
          <w:b/>
          <w:sz w:val="22"/>
          <w:szCs w:val="22"/>
        </w:rPr>
        <w:t>4.5</w:t>
      </w:r>
      <w:r w:rsidR="007D6123" w:rsidRPr="0067443E">
        <w:rPr>
          <w:rFonts w:cs="Tahoma"/>
          <w:b/>
          <w:sz w:val="22"/>
          <w:szCs w:val="22"/>
        </w:rPr>
        <w:t xml:space="preserve">. </w:t>
      </w:r>
      <w:r w:rsidR="007D6123" w:rsidRPr="0067443E">
        <w:rPr>
          <w:rFonts w:cs="Tahoma"/>
          <w:b/>
          <w:sz w:val="22"/>
          <w:szCs w:val="22"/>
          <w:lang w:val="sr-Cyrl-CS"/>
        </w:rPr>
        <w:t>TOPLIFIKACIJA</w:t>
      </w:r>
    </w:p>
    <w:p w14:paraId="08463696" w14:textId="77777777" w:rsidR="007D6123" w:rsidRPr="00F94022" w:rsidRDefault="007D6123" w:rsidP="007D6123">
      <w:pPr>
        <w:tabs>
          <w:tab w:val="num" w:pos="810"/>
        </w:tabs>
        <w:contextualSpacing/>
        <w:jc w:val="both"/>
        <w:rPr>
          <w:rFonts w:cs="Tahoma"/>
          <w:b/>
          <w:color w:val="EE0000"/>
          <w:sz w:val="22"/>
          <w:szCs w:val="22"/>
          <w:lang w:val="sr-Cyrl-CS"/>
        </w:rPr>
      </w:pPr>
    </w:p>
    <w:p w14:paraId="7026DB4A" w14:textId="77777777" w:rsidR="00F94022" w:rsidRPr="00F94022" w:rsidRDefault="00F94022" w:rsidP="00F94022">
      <w:pPr>
        <w:ind w:firstLine="708"/>
        <w:jc w:val="both"/>
        <w:rPr>
          <w:rFonts w:cs="Arial"/>
          <w:lang w:val="sr-Latn-RS"/>
        </w:rPr>
      </w:pPr>
      <w:r w:rsidRPr="00F94022">
        <w:rPr>
          <w:rFonts w:cs="Arial"/>
          <w:lang w:val="sr-Cyrl-CS"/>
        </w:rPr>
        <w:t xml:space="preserve">Prostor obuhvaćen </w:t>
      </w:r>
      <w:r w:rsidRPr="00F94022">
        <w:rPr>
          <w:rFonts w:cs="Arial"/>
          <w:lang w:val="sr-Latn-RS"/>
        </w:rPr>
        <w:t xml:space="preserve">izmjenom </w:t>
      </w:r>
      <w:r w:rsidRPr="00F94022">
        <w:rPr>
          <w:rFonts w:cs="Arial"/>
          <w:lang w:val="sr-Cyrl-CS"/>
        </w:rPr>
        <w:t>regulacion</w:t>
      </w:r>
      <w:r w:rsidRPr="00F94022">
        <w:rPr>
          <w:rFonts w:cs="Arial"/>
          <w:lang w:val="sr-Latn-RS"/>
        </w:rPr>
        <w:t>og</w:t>
      </w:r>
      <w:r w:rsidRPr="00F94022">
        <w:rPr>
          <w:rFonts w:cs="Arial"/>
          <w:lang w:val="sr-Cyrl-CS"/>
        </w:rPr>
        <w:t xml:space="preserve"> plan</w:t>
      </w:r>
      <w:r w:rsidRPr="00F94022">
        <w:rPr>
          <w:rFonts w:cs="Arial"/>
          <w:lang w:val="sr-Latn-RS"/>
        </w:rPr>
        <w:t>a</w:t>
      </w:r>
      <w:r w:rsidRPr="00F94022">
        <w:rPr>
          <w:rFonts w:cs="Arial"/>
          <w:lang w:val="sr-Cyrl-CS"/>
        </w:rPr>
        <w:t xml:space="preserve"> nema izgrađene termoenergetske instalacije (vrelovod ili toplovod) gradskog toplifikacionog sistema.</w:t>
      </w:r>
      <w:r w:rsidRPr="00F94022">
        <w:rPr>
          <w:rFonts w:cs="Arial"/>
          <w:lang w:val="sr-Latn-RS"/>
        </w:rPr>
        <w:t xml:space="preserve"> </w:t>
      </w:r>
    </w:p>
    <w:p w14:paraId="1DB79E38" w14:textId="77777777" w:rsidR="00F94022" w:rsidRDefault="00F94022" w:rsidP="00F94022">
      <w:pPr>
        <w:jc w:val="both"/>
        <w:rPr>
          <w:rFonts w:cs="Arial"/>
        </w:rPr>
      </w:pPr>
      <w:r w:rsidRPr="00F94022">
        <w:rPr>
          <w:rFonts w:cs="Arial"/>
          <w:lang w:val="sr-Cyrl-CS"/>
        </w:rPr>
        <w:t xml:space="preserve">Postojeći objekti </w:t>
      </w:r>
      <w:r w:rsidRPr="00F94022">
        <w:rPr>
          <w:rFonts w:cs="Arial"/>
        </w:rPr>
        <w:t>unutar</w:t>
      </w:r>
      <w:r>
        <w:rPr>
          <w:rFonts w:cs="Arial"/>
        </w:rPr>
        <w:t xml:space="preserve"> regulacionog plana</w:t>
      </w:r>
      <w:r>
        <w:rPr>
          <w:rFonts w:cs="Arial"/>
          <w:lang w:val="sr-Cyrl-CS"/>
        </w:rPr>
        <w:t xml:space="preserve"> </w:t>
      </w:r>
      <w:r>
        <w:rPr>
          <w:rFonts w:cs="Arial"/>
          <w:lang w:val="sr-Latn-RS"/>
        </w:rPr>
        <w:t xml:space="preserve">uglavnom </w:t>
      </w:r>
      <w:r>
        <w:rPr>
          <w:rFonts w:cs="Arial"/>
          <w:lang w:val="sr-Cyrl-CS"/>
        </w:rPr>
        <w:t>već imaju vlastite uređaje za grijanje, i to uglavnom peći za lokalno zagrijavanje prostorija, individualne kotlovnice</w:t>
      </w:r>
      <w:r>
        <w:rPr>
          <w:rFonts w:cs="Arial"/>
          <w:lang w:val="sr-Latn-RS"/>
        </w:rPr>
        <w:t xml:space="preserve"> </w:t>
      </w:r>
      <w:r>
        <w:rPr>
          <w:rFonts w:cs="Arial"/>
          <w:lang w:val="sr-Cyrl-CS"/>
        </w:rPr>
        <w:t xml:space="preserve">ili toplotno-rashladne stanice. </w:t>
      </w:r>
    </w:p>
    <w:p w14:paraId="2AB400F9" w14:textId="77777777" w:rsidR="007D6123" w:rsidRPr="00C148B8" w:rsidRDefault="007D6123" w:rsidP="00C21FA7">
      <w:pPr>
        <w:jc w:val="both"/>
        <w:rPr>
          <w:rFonts w:cs="Arial"/>
          <w:sz w:val="22"/>
          <w:szCs w:val="22"/>
          <w:lang w:val="en-US"/>
        </w:rPr>
      </w:pPr>
    </w:p>
    <w:p w14:paraId="1AF3ACAE" w14:textId="1E9BFBB5" w:rsidR="00C148B8" w:rsidRPr="00C148B8" w:rsidRDefault="00C148B8" w:rsidP="008F18C5">
      <w:pPr>
        <w:pStyle w:val="Standard"/>
        <w:numPr>
          <w:ilvl w:val="0"/>
          <w:numId w:val="27"/>
        </w:numPr>
        <w:spacing w:after="0" w:line="240" w:lineRule="auto"/>
        <w:rPr>
          <w:rFonts w:ascii="Century Gothic" w:hAnsi="Century Gothic" w:cs="Times New Roman"/>
          <w:b/>
          <w:bCs/>
          <w:sz w:val="22"/>
          <w:szCs w:val="22"/>
          <w:lang w:val="sr-Latn-RS"/>
        </w:rPr>
      </w:pPr>
      <w:r w:rsidRPr="00C148B8">
        <w:rPr>
          <w:rFonts w:ascii="Century Gothic" w:hAnsi="Century Gothic" w:cs="Times New Roman"/>
          <w:b/>
          <w:bCs/>
          <w:sz w:val="22"/>
          <w:szCs w:val="22"/>
          <w:lang w:val="sr-Latn-RS"/>
        </w:rPr>
        <w:t>POSTOJEĆA DRUŠTVENA INFRASTRUKTURA</w:t>
      </w:r>
    </w:p>
    <w:p w14:paraId="60EE970F" w14:textId="77777777" w:rsidR="00C148B8" w:rsidRPr="00C148B8" w:rsidRDefault="00C148B8" w:rsidP="00C148B8">
      <w:pPr>
        <w:pStyle w:val="Standard"/>
        <w:spacing w:after="0" w:line="240" w:lineRule="auto"/>
        <w:rPr>
          <w:rFonts w:ascii="Century Gothic" w:hAnsi="Century Gothic" w:cs="Times New Roman"/>
          <w:b/>
          <w:bCs/>
          <w:sz w:val="22"/>
          <w:szCs w:val="22"/>
          <w:lang w:val="sr-Latn-RS"/>
        </w:rPr>
      </w:pPr>
    </w:p>
    <w:p w14:paraId="3D8F3EB3" w14:textId="5C086904" w:rsidR="00C148B8" w:rsidRPr="00C148B8" w:rsidRDefault="00C148B8" w:rsidP="00C148B8">
      <w:pPr>
        <w:pStyle w:val="Standard"/>
        <w:spacing w:after="0" w:line="240" w:lineRule="auto"/>
        <w:rPr>
          <w:rFonts w:ascii="Century Gothic" w:hAnsi="Century Gothic" w:cs="Times New Roman"/>
          <w:bCs/>
          <w:sz w:val="22"/>
          <w:szCs w:val="22"/>
          <w:lang w:val="sr-Latn-RS"/>
        </w:rPr>
      </w:pPr>
      <w:r w:rsidRPr="00C148B8">
        <w:rPr>
          <w:rFonts w:ascii="Century Gothic" w:hAnsi="Century Gothic" w:cs="Times New Roman"/>
          <w:bCs/>
          <w:sz w:val="22"/>
          <w:szCs w:val="22"/>
          <w:lang w:val="sr-Latn-RS"/>
        </w:rPr>
        <w:t>U okviru predmetnog obuhvata nema objekata društvenog značaja. Predmetna lokacija je neizgradjena.</w:t>
      </w:r>
    </w:p>
    <w:p w14:paraId="426E88AA" w14:textId="77777777" w:rsidR="00C148B8" w:rsidRPr="00C148B8" w:rsidRDefault="00C148B8" w:rsidP="00C148B8">
      <w:pPr>
        <w:pStyle w:val="Standard"/>
        <w:spacing w:after="0" w:line="240" w:lineRule="auto"/>
        <w:ind w:left="720"/>
        <w:rPr>
          <w:rFonts w:ascii="Century Gothic" w:hAnsi="Century Gothic" w:cs="Times New Roman"/>
          <w:b/>
          <w:bCs/>
          <w:sz w:val="22"/>
          <w:szCs w:val="22"/>
          <w:lang w:val="sr-Latn-RS"/>
        </w:rPr>
      </w:pPr>
    </w:p>
    <w:p w14:paraId="257DB947" w14:textId="74BE8980" w:rsidR="00C148B8" w:rsidRPr="00C148B8" w:rsidRDefault="00C148B8" w:rsidP="008F18C5">
      <w:pPr>
        <w:pStyle w:val="Standard"/>
        <w:numPr>
          <w:ilvl w:val="0"/>
          <w:numId w:val="27"/>
        </w:numPr>
        <w:spacing w:after="0" w:line="240" w:lineRule="auto"/>
        <w:rPr>
          <w:rFonts w:ascii="Century Gothic" w:hAnsi="Century Gothic" w:cs="Times New Roman"/>
          <w:b/>
          <w:bCs/>
          <w:sz w:val="22"/>
          <w:szCs w:val="22"/>
          <w:lang w:val="sr-Latn-RS"/>
        </w:rPr>
      </w:pPr>
      <w:r w:rsidRPr="00C148B8">
        <w:rPr>
          <w:rFonts w:ascii="Century Gothic" w:hAnsi="Century Gothic" w:cs="Times New Roman"/>
          <w:b/>
          <w:bCs/>
          <w:sz w:val="22"/>
          <w:szCs w:val="22"/>
          <w:lang w:val="sr-Latn-RS"/>
        </w:rPr>
        <w:t>BILANS STANJA IZGRAĐENOSTI I KORIŠĆENJA PROSTORA</w:t>
      </w:r>
    </w:p>
    <w:p w14:paraId="63399243" w14:textId="77777777" w:rsidR="00C148B8" w:rsidRPr="00C148B8" w:rsidRDefault="00C148B8" w:rsidP="00C148B8">
      <w:pPr>
        <w:rPr>
          <w:rFonts w:cs="Tahoma"/>
          <w:b/>
          <w:sz w:val="22"/>
          <w:szCs w:val="22"/>
          <w:lang w:val="sr-Latn-RS"/>
        </w:rPr>
      </w:pPr>
    </w:p>
    <w:p w14:paraId="32ACFA65" w14:textId="77777777" w:rsidR="00C148B8" w:rsidRPr="00C148B8" w:rsidRDefault="00C148B8" w:rsidP="00C148B8">
      <w:pPr>
        <w:ind w:firstLine="360"/>
        <w:rPr>
          <w:rFonts w:cs="Tahoma"/>
          <w:bCs/>
          <w:sz w:val="22"/>
          <w:szCs w:val="22"/>
          <w:lang w:val="sr-Latn-RS"/>
        </w:rPr>
      </w:pPr>
      <w:r w:rsidRPr="00C148B8">
        <w:rPr>
          <w:rFonts w:cs="Tahoma"/>
          <w:bCs/>
          <w:sz w:val="22"/>
          <w:szCs w:val="22"/>
          <w:lang w:val="sr-Cyrl-CS"/>
        </w:rPr>
        <w:t>Prema valorizacionoj osnovi postojećeg stanja, u prostoru obuhvata Plana, ustanovljeni su sljedeći urbanistički parametri:</w:t>
      </w:r>
    </w:p>
    <w:p w14:paraId="57EA2496" w14:textId="77777777" w:rsidR="00C148B8" w:rsidRPr="00C148B8" w:rsidRDefault="00C148B8" w:rsidP="00C148B8">
      <w:pPr>
        <w:rPr>
          <w:rFonts w:cs="Tahoma"/>
          <w:b/>
          <w:color w:val="FF0000"/>
          <w:lang w:val="sr-Latn-RS"/>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521"/>
        <w:gridCol w:w="2722"/>
      </w:tblGrid>
      <w:tr w:rsidR="00C148B8" w:rsidRPr="00C148B8" w14:paraId="32DE0551" w14:textId="77777777" w:rsidTr="00C148B8">
        <w:trPr>
          <w:trHeight w:val="537"/>
          <w:jc w:val="center"/>
        </w:trPr>
        <w:tc>
          <w:tcPr>
            <w:tcW w:w="6521" w:type="dxa"/>
            <w:tcBorders>
              <w:top w:val="single" w:sz="4" w:space="0" w:color="auto"/>
              <w:left w:val="single" w:sz="4" w:space="0" w:color="auto"/>
              <w:bottom w:val="single" w:sz="4" w:space="0" w:color="auto"/>
              <w:right w:val="single" w:sz="4" w:space="0" w:color="auto"/>
            </w:tcBorders>
            <w:shd w:val="clear" w:color="auto" w:fill="8EAADB" w:themeFill="accent1" w:themeFillTint="99"/>
            <w:vAlign w:val="center"/>
          </w:tcPr>
          <w:p w14:paraId="4C8A8601" w14:textId="77777777" w:rsidR="00C148B8" w:rsidRPr="00C148B8" w:rsidRDefault="00C148B8" w:rsidP="00C148B8">
            <w:pPr>
              <w:rPr>
                <w:b/>
                <w:bCs/>
                <w:color w:val="FF0000"/>
                <w:lang w:val="sr-Cyrl-RS"/>
              </w:rPr>
            </w:pPr>
            <w:r w:rsidRPr="00C148B8">
              <w:rPr>
                <w:b/>
                <w:bCs/>
                <w:lang w:val="sr-Latn-RS"/>
              </w:rPr>
              <w:t>Površina obuhvata</w:t>
            </w:r>
            <w:r w:rsidRPr="00C148B8">
              <w:rPr>
                <w:b/>
                <w:bCs/>
                <w:lang w:val="sr-Cyrl-RS"/>
              </w:rPr>
              <w:t xml:space="preserve"> </w:t>
            </w:r>
            <w:r w:rsidRPr="00C148B8">
              <w:rPr>
                <w:rFonts w:cs="Tahoma"/>
                <w:bCs/>
                <w:lang w:val="sr-Cyrl-CS"/>
              </w:rPr>
              <w:t>(</w:t>
            </w:r>
            <w:r w:rsidRPr="00C148B8">
              <w:rPr>
                <w:rFonts w:cs="Tahoma"/>
                <w:bCs/>
                <w:lang w:val="sr-Latn-RS"/>
              </w:rPr>
              <w:t>P</w:t>
            </w:r>
            <w:r w:rsidRPr="00C148B8">
              <w:rPr>
                <w:rFonts w:cs="Tahoma"/>
                <w:bCs/>
                <w:lang w:val="sr-Cyrl-CS"/>
              </w:rPr>
              <w:t xml:space="preserve"> = </w:t>
            </w:r>
            <w:r w:rsidRPr="00C148B8">
              <w:rPr>
                <w:rFonts w:cs="Tahoma"/>
                <w:bCs/>
                <w:lang w:val="sr-Latn-RS"/>
              </w:rPr>
              <w:t>3 051</w:t>
            </w:r>
            <w:r w:rsidRPr="00C148B8">
              <w:rPr>
                <w:rFonts w:cs="Tahoma"/>
                <w:bCs/>
                <w:lang w:val="ru-RU"/>
              </w:rPr>
              <w:t xml:space="preserve"> </w:t>
            </w:r>
            <w:r w:rsidRPr="00C148B8">
              <w:rPr>
                <w:rFonts w:cs="Tahoma"/>
                <w:bCs/>
                <w:lang w:val="en-US"/>
              </w:rPr>
              <w:t>m</w:t>
            </w:r>
            <w:r w:rsidRPr="00C148B8">
              <w:rPr>
                <w:rFonts w:cs="Tahoma"/>
                <w:bCs/>
                <w:lang w:val="ru-RU"/>
              </w:rPr>
              <w:t>²)</w:t>
            </w:r>
          </w:p>
        </w:tc>
        <w:tc>
          <w:tcPr>
            <w:tcW w:w="2722" w:type="dxa"/>
            <w:tcBorders>
              <w:top w:val="single" w:sz="4" w:space="0" w:color="auto"/>
              <w:left w:val="single" w:sz="4" w:space="0" w:color="auto"/>
              <w:bottom w:val="single" w:sz="4" w:space="0" w:color="auto"/>
              <w:right w:val="single" w:sz="4" w:space="0" w:color="auto"/>
            </w:tcBorders>
            <w:shd w:val="clear" w:color="auto" w:fill="auto"/>
            <w:vAlign w:val="center"/>
          </w:tcPr>
          <w:p w14:paraId="7943A356" w14:textId="77777777" w:rsidR="00C148B8" w:rsidRPr="00C148B8" w:rsidRDefault="00C148B8" w:rsidP="00C148B8">
            <w:pPr>
              <w:rPr>
                <w:b/>
                <w:color w:val="FF0000"/>
                <w:lang w:val="sr-Cyrl-RS"/>
              </w:rPr>
            </w:pPr>
            <w:r w:rsidRPr="00C148B8">
              <w:rPr>
                <w:b/>
                <w:bCs/>
                <w:lang w:val="sr-Latn-RS"/>
              </w:rPr>
              <w:t>0,30</w:t>
            </w:r>
            <w:r w:rsidRPr="00C148B8">
              <w:rPr>
                <w:b/>
                <w:bCs/>
                <w:lang w:val="sr-Cyrl-BA"/>
              </w:rPr>
              <w:t xml:space="preserve"> </w:t>
            </w:r>
            <w:r w:rsidRPr="00C148B8">
              <w:rPr>
                <w:b/>
                <w:bCs/>
              </w:rPr>
              <w:t>ha</w:t>
            </w:r>
          </w:p>
        </w:tc>
      </w:tr>
      <w:tr w:rsidR="00C148B8" w:rsidRPr="00C148B8" w14:paraId="4958E089" w14:textId="77777777" w:rsidTr="00C148B8">
        <w:trPr>
          <w:trHeight w:val="537"/>
          <w:jc w:val="center"/>
        </w:trPr>
        <w:tc>
          <w:tcPr>
            <w:tcW w:w="6521" w:type="dxa"/>
            <w:tcBorders>
              <w:top w:val="single" w:sz="4" w:space="0" w:color="auto"/>
              <w:left w:val="single" w:sz="4" w:space="0" w:color="auto"/>
              <w:bottom w:val="single" w:sz="4" w:space="0" w:color="auto"/>
              <w:right w:val="single" w:sz="4" w:space="0" w:color="auto"/>
            </w:tcBorders>
            <w:shd w:val="clear" w:color="auto" w:fill="8EAADB" w:themeFill="accent1" w:themeFillTint="99"/>
            <w:vAlign w:val="center"/>
          </w:tcPr>
          <w:p w14:paraId="0A7EBDA2" w14:textId="77777777" w:rsidR="00C148B8" w:rsidRPr="00C148B8" w:rsidRDefault="00C148B8" w:rsidP="00C148B8">
            <w:pPr>
              <w:rPr>
                <w:b/>
                <w:bCs/>
                <w:color w:val="FF0000"/>
                <w:lang w:val="sr-Cyrl-RS"/>
              </w:rPr>
            </w:pPr>
            <w:r w:rsidRPr="00C148B8">
              <w:rPr>
                <w:b/>
                <w:bCs/>
                <w:lang w:val="sr-Cyrl-RS"/>
              </w:rPr>
              <w:t>1.</w:t>
            </w:r>
            <w:r w:rsidRPr="00C148B8">
              <w:t xml:space="preserve"> </w:t>
            </w:r>
            <w:r w:rsidRPr="00C148B8">
              <w:rPr>
                <w:b/>
                <w:bCs/>
                <w:lang w:val="sr-Cyrl-RS"/>
              </w:rPr>
              <w:t>Pokrivena površina svih objekata predviđenih Planom</w:t>
            </w:r>
          </w:p>
        </w:tc>
        <w:tc>
          <w:tcPr>
            <w:tcW w:w="2722" w:type="dxa"/>
            <w:tcBorders>
              <w:top w:val="single" w:sz="4" w:space="0" w:color="auto"/>
              <w:left w:val="single" w:sz="4" w:space="0" w:color="auto"/>
              <w:bottom w:val="single" w:sz="4" w:space="0" w:color="auto"/>
              <w:right w:val="single" w:sz="4" w:space="0" w:color="auto"/>
            </w:tcBorders>
            <w:shd w:val="clear" w:color="auto" w:fill="auto"/>
            <w:vAlign w:val="center"/>
          </w:tcPr>
          <w:p w14:paraId="3B3DB516" w14:textId="77777777" w:rsidR="00C148B8" w:rsidRPr="00C148B8" w:rsidRDefault="00C148B8" w:rsidP="00C148B8">
            <w:pPr>
              <w:rPr>
                <w:b/>
                <w:bCs/>
                <w:color w:val="FF0000"/>
                <w:lang w:val="sr-Cyrl-BA"/>
              </w:rPr>
            </w:pPr>
            <w:r w:rsidRPr="00C148B8">
              <w:rPr>
                <w:b/>
              </w:rPr>
              <w:t>0</w:t>
            </w:r>
            <w:r w:rsidRPr="00C148B8">
              <w:rPr>
                <w:b/>
                <w:lang w:val="sr-Cyrl-BA"/>
              </w:rPr>
              <w:t xml:space="preserve"> </w:t>
            </w:r>
            <w:r w:rsidRPr="00C148B8">
              <w:rPr>
                <w:b/>
              </w:rPr>
              <w:t>m</w:t>
            </w:r>
            <w:r w:rsidRPr="00C148B8">
              <w:rPr>
                <w:b/>
                <w:vertAlign w:val="superscript"/>
              </w:rPr>
              <w:t>2</w:t>
            </w:r>
          </w:p>
        </w:tc>
      </w:tr>
      <w:tr w:rsidR="00C148B8" w:rsidRPr="00C148B8" w14:paraId="61C4D4CD" w14:textId="77777777" w:rsidTr="00C148B8">
        <w:trPr>
          <w:trHeight w:val="537"/>
          <w:jc w:val="center"/>
        </w:trPr>
        <w:tc>
          <w:tcPr>
            <w:tcW w:w="6521" w:type="dxa"/>
            <w:tcBorders>
              <w:top w:val="single" w:sz="4" w:space="0" w:color="auto"/>
              <w:left w:val="single" w:sz="4" w:space="0" w:color="auto"/>
              <w:bottom w:val="single" w:sz="4" w:space="0" w:color="auto"/>
              <w:right w:val="single" w:sz="4" w:space="0" w:color="auto"/>
            </w:tcBorders>
            <w:shd w:val="clear" w:color="auto" w:fill="8EAADB" w:themeFill="accent1" w:themeFillTint="99"/>
            <w:vAlign w:val="center"/>
          </w:tcPr>
          <w:p w14:paraId="71AAD5E9" w14:textId="77777777" w:rsidR="00C148B8" w:rsidRPr="00C148B8" w:rsidRDefault="00C148B8" w:rsidP="00C148B8">
            <w:pPr>
              <w:rPr>
                <w:b/>
                <w:bCs/>
                <w:color w:val="FF0000"/>
                <w:lang w:val="sr-Cyrl-RS"/>
              </w:rPr>
            </w:pPr>
            <w:r w:rsidRPr="00C148B8">
              <w:rPr>
                <w:b/>
                <w:bCs/>
                <w:lang w:val="sr-Cyrl-RS"/>
              </w:rPr>
              <w:t>2. Ukupna bruto građevinska površina / svih objekata</w:t>
            </w:r>
          </w:p>
        </w:tc>
        <w:tc>
          <w:tcPr>
            <w:tcW w:w="2722" w:type="dxa"/>
            <w:tcBorders>
              <w:top w:val="single" w:sz="4" w:space="0" w:color="auto"/>
              <w:left w:val="single" w:sz="4" w:space="0" w:color="auto"/>
              <w:bottom w:val="single" w:sz="4" w:space="0" w:color="auto"/>
              <w:right w:val="single" w:sz="4" w:space="0" w:color="auto"/>
            </w:tcBorders>
            <w:shd w:val="clear" w:color="auto" w:fill="auto"/>
            <w:vAlign w:val="center"/>
          </w:tcPr>
          <w:p w14:paraId="41DD4C4C" w14:textId="77777777" w:rsidR="00C148B8" w:rsidRPr="00C148B8" w:rsidRDefault="00C148B8" w:rsidP="00C148B8">
            <w:pPr>
              <w:rPr>
                <w:b/>
                <w:color w:val="FF0000"/>
                <w:lang w:val="sr-Cyrl-RS"/>
              </w:rPr>
            </w:pPr>
            <w:r w:rsidRPr="00C148B8">
              <w:rPr>
                <w:b/>
              </w:rPr>
              <w:t>0 m</w:t>
            </w:r>
            <w:r w:rsidRPr="00C148B8">
              <w:rPr>
                <w:b/>
                <w:vertAlign w:val="superscript"/>
              </w:rPr>
              <w:t>2</w:t>
            </w:r>
          </w:p>
        </w:tc>
      </w:tr>
      <w:tr w:rsidR="00C148B8" w:rsidRPr="00C148B8" w14:paraId="5A34E646" w14:textId="77777777" w:rsidTr="00C148B8">
        <w:trPr>
          <w:trHeight w:val="537"/>
          <w:jc w:val="center"/>
        </w:trPr>
        <w:tc>
          <w:tcPr>
            <w:tcW w:w="6521" w:type="dxa"/>
            <w:tcBorders>
              <w:top w:val="single" w:sz="4" w:space="0" w:color="auto"/>
              <w:left w:val="single" w:sz="4" w:space="0" w:color="auto"/>
              <w:bottom w:val="single" w:sz="4" w:space="0" w:color="auto"/>
              <w:right w:val="single" w:sz="4" w:space="0" w:color="auto"/>
            </w:tcBorders>
            <w:shd w:val="clear" w:color="auto" w:fill="8EAADB" w:themeFill="accent1" w:themeFillTint="99"/>
            <w:vAlign w:val="center"/>
          </w:tcPr>
          <w:p w14:paraId="5724AA77" w14:textId="77777777" w:rsidR="00C148B8" w:rsidRPr="00C148B8" w:rsidRDefault="00C148B8" w:rsidP="008F18C5">
            <w:pPr>
              <w:pStyle w:val="ListParagraph"/>
              <w:numPr>
                <w:ilvl w:val="0"/>
                <w:numId w:val="24"/>
              </w:numPr>
              <w:ind w:left="345" w:hanging="345"/>
              <w:contextualSpacing w:val="0"/>
              <w:rPr>
                <w:rFonts w:cs="Tahoma"/>
                <w:b/>
                <w:bCs/>
                <w:lang w:val="sr-Cyrl-CS"/>
              </w:rPr>
            </w:pPr>
            <w:r w:rsidRPr="00C148B8">
              <w:rPr>
                <w:b/>
                <w:bCs/>
                <w:lang w:val="sr-Cyrl-RS"/>
              </w:rPr>
              <w:t>Ukupan broj glavnih objekata</w:t>
            </w:r>
          </w:p>
        </w:tc>
        <w:tc>
          <w:tcPr>
            <w:tcW w:w="2722" w:type="dxa"/>
            <w:tcBorders>
              <w:top w:val="single" w:sz="4" w:space="0" w:color="auto"/>
              <w:left w:val="single" w:sz="4" w:space="0" w:color="auto"/>
              <w:bottom w:val="single" w:sz="4" w:space="0" w:color="auto"/>
              <w:right w:val="single" w:sz="4" w:space="0" w:color="auto"/>
            </w:tcBorders>
            <w:shd w:val="clear" w:color="auto" w:fill="auto"/>
            <w:vAlign w:val="center"/>
          </w:tcPr>
          <w:p w14:paraId="34AC89F2" w14:textId="77777777" w:rsidR="00C148B8" w:rsidRPr="00C148B8" w:rsidRDefault="00C148B8" w:rsidP="00C148B8">
            <w:pPr>
              <w:rPr>
                <w:b/>
                <w:lang w:val="sr-Latn-RS"/>
              </w:rPr>
            </w:pPr>
            <w:r w:rsidRPr="00C148B8">
              <w:rPr>
                <w:b/>
                <w:lang w:val="sr-Latn-RS"/>
              </w:rPr>
              <w:t>0</w:t>
            </w:r>
          </w:p>
        </w:tc>
      </w:tr>
      <w:tr w:rsidR="00C148B8" w:rsidRPr="00C148B8" w14:paraId="76722AE6" w14:textId="77777777" w:rsidTr="00C148B8">
        <w:trPr>
          <w:trHeight w:val="537"/>
          <w:jc w:val="center"/>
        </w:trPr>
        <w:tc>
          <w:tcPr>
            <w:tcW w:w="6521"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3A72F1B5" w14:textId="77777777" w:rsidR="00C148B8" w:rsidRPr="00C148B8" w:rsidRDefault="00C148B8" w:rsidP="00C148B8">
            <w:pPr>
              <w:rPr>
                <w:lang w:val="sr-Cyrl-RS"/>
              </w:rPr>
            </w:pPr>
            <w:r w:rsidRPr="00C148B8">
              <w:t>Ukupan broj pomoćnih objekata</w:t>
            </w:r>
          </w:p>
        </w:tc>
        <w:tc>
          <w:tcPr>
            <w:tcW w:w="2722" w:type="dxa"/>
            <w:tcBorders>
              <w:top w:val="single" w:sz="4" w:space="0" w:color="auto"/>
              <w:left w:val="single" w:sz="4" w:space="0" w:color="auto"/>
              <w:bottom w:val="single" w:sz="4" w:space="0" w:color="auto"/>
              <w:right w:val="single" w:sz="4" w:space="0" w:color="auto"/>
            </w:tcBorders>
            <w:shd w:val="clear" w:color="auto" w:fill="auto"/>
            <w:vAlign w:val="center"/>
          </w:tcPr>
          <w:p w14:paraId="66AF8445" w14:textId="77777777" w:rsidR="00C148B8" w:rsidRPr="00C148B8" w:rsidRDefault="00C148B8" w:rsidP="00C148B8">
            <w:pPr>
              <w:rPr>
                <w:lang w:val="sr-Latn-RS"/>
              </w:rPr>
            </w:pPr>
            <w:r w:rsidRPr="00C148B8">
              <w:t>0</w:t>
            </w:r>
          </w:p>
        </w:tc>
      </w:tr>
      <w:tr w:rsidR="00C148B8" w:rsidRPr="00C148B8" w14:paraId="26540419" w14:textId="77777777" w:rsidTr="00C148B8">
        <w:trPr>
          <w:trHeight w:val="537"/>
          <w:jc w:val="center"/>
        </w:trPr>
        <w:tc>
          <w:tcPr>
            <w:tcW w:w="6521"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14E49F9C" w14:textId="77777777" w:rsidR="00C148B8" w:rsidRPr="00C148B8" w:rsidRDefault="00C148B8" w:rsidP="00C148B8">
            <w:pPr>
              <w:rPr>
                <w:lang w:val="sr-Cyrl-RS"/>
              </w:rPr>
            </w:pPr>
            <w:r w:rsidRPr="00C148B8">
              <w:t>Ukupan broj infrastrukturnih objekata</w:t>
            </w:r>
          </w:p>
        </w:tc>
        <w:tc>
          <w:tcPr>
            <w:tcW w:w="2722" w:type="dxa"/>
            <w:tcBorders>
              <w:top w:val="single" w:sz="4" w:space="0" w:color="auto"/>
              <w:left w:val="single" w:sz="4" w:space="0" w:color="auto"/>
              <w:bottom w:val="single" w:sz="4" w:space="0" w:color="auto"/>
              <w:right w:val="single" w:sz="4" w:space="0" w:color="auto"/>
            </w:tcBorders>
            <w:shd w:val="clear" w:color="auto" w:fill="auto"/>
            <w:vAlign w:val="center"/>
          </w:tcPr>
          <w:p w14:paraId="21CBE66F" w14:textId="77777777" w:rsidR="00C148B8" w:rsidRPr="00C148B8" w:rsidRDefault="00C148B8" w:rsidP="00C148B8">
            <w:pPr>
              <w:rPr>
                <w:lang w:val="sr-Latn-RS"/>
              </w:rPr>
            </w:pPr>
            <w:r w:rsidRPr="00C148B8">
              <w:rPr>
                <w:lang w:val="sr-Latn-RS"/>
              </w:rPr>
              <w:t>0</w:t>
            </w:r>
          </w:p>
        </w:tc>
      </w:tr>
      <w:tr w:rsidR="00C148B8" w:rsidRPr="00C148B8" w14:paraId="0B3ADE00" w14:textId="77777777" w:rsidTr="00C148B8">
        <w:trPr>
          <w:trHeight w:val="537"/>
          <w:jc w:val="center"/>
        </w:trPr>
        <w:tc>
          <w:tcPr>
            <w:tcW w:w="6521"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002DE969" w14:textId="0122B5C6" w:rsidR="00C148B8" w:rsidRPr="00C148B8" w:rsidRDefault="00C148B8" w:rsidP="00C148B8">
            <w:pPr>
              <w:rPr>
                <w:lang w:val="sr-Cyrl-RS"/>
              </w:rPr>
            </w:pPr>
            <w:r w:rsidRPr="00C148B8">
              <w:t>Ukupan broj ruševina</w:t>
            </w:r>
          </w:p>
        </w:tc>
        <w:tc>
          <w:tcPr>
            <w:tcW w:w="2722" w:type="dxa"/>
            <w:tcBorders>
              <w:top w:val="single" w:sz="4" w:space="0" w:color="auto"/>
              <w:left w:val="single" w:sz="4" w:space="0" w:color="auto"/>
              <w:bottom w:val="single" w:sz="4" w:space="0" w:color="auto"/>
              <w:right w:val="single" w:sz="4" w:space="0" w:color="auto"/>
            </w:tcBorders>
            <w:shd w:val="clear" w:color="auto" w:fill="auto"/>
            <w:vAlign w:val="center"/>
          </w:tcPr>
          <w:p w14:paraId="7C6008B4" w14:textId="77777777" w:rsidR="00C148B8" w:rsidRPr="00C148B8" w:rsidRDefault="00C148B8" w:rsidP="00C148B8">
            <w:pPr>
              <w:rPr>
                <w:lang w:val="sr-Latn-RS"/>
              </w:rPr>
            </w:pPr>
            <w:r w:rsidRPr="00C148B8">
              <w:t>0</w:t>
            </w:r>
          </w:p>
        </w:tc>
      </w:tr>
      <w:tr w:rsidR="00C148B8" w:rsidRPr="00C148B8" w14:paraId="799078F4" w14:textId="77777777" w:rsidTr="00C148B8">
        <w:trPr>
          <w:trHeight w:val="537"/>
          <w:jc w:val="center"/>
        </w:trPr>
        <w:tc>
          <w:tcPr>
            <w:tcW w:w="6521" w:type="dxa"/>
            <w:tcBorders>
              <w:top w:val="single" w:sz="4" w:space="0" w:color="auto"/>
              <w:left w:val="single" w:sz="4" w:space="0" w:color="auto"/>
              <w:bottom w:val="single" w:sz="4" w:space="0" w:color="auto"/>
              <w:right w:val="single" w:sz="4" w:space="0" w:color="auto"/>
            </w:tcBorders>
            <w:shd w:val="clear" w:color="auto" w:fill="8EAADB" w:themeFill="accent1" w:themeFillTint="99"/>
            <w:vAlign w:val="center"/>
          </w:tcPr>
          <w:p w14:paraId="6C636A8F" w14:textId="77777777" w:rsidR="00C148B8" w:rsidRPr="00C148B8" w:rsidRDefault="00C148B8" w:rsidP="008F18C5">
            <w:pPr>
              <w:pStyle w:val="ListParagraph"/>
              <w:numPr>
                <w:ilvl w:val="0"/>
                <w:numId w:val="24"/>
              </w:numPr>
              <w:ind w:left="345"/>
              <w:contextualSpacing w:val="0"/>
              <w:rPr>
                <w:b/>
                <w:bCs/>
                <w:lang w:val="sr-Cyrl-RS"/>
              </w:rPr>
            </w:pPr>
            <w:r w:rsidRPr="00C148B8">
              <w:rPr>
                <w:b/>
                <w:bCs/>
                <w:lang w:val="sr-Cyrl-RS"/>
              </w:rPr>
              <w:t>Koeficijent izgrađenosti</w:t>
            </w:r>
          </w:p>
          <w:p w14:paraId="3CFBD182" w14:textId="77777777" w:rsidR="00C148B8" w:rsidRPr="00C148B8" w:rsidRDefault="00C148B8" w:rsidP="00C148B8">
            <w:pPr>
              <w:rPr>
                <w:rFonts w:cs="Tahoma"/>
                <w:lang w:val="sr-Cyrl-CS"/>
              </w:rPr>
            </w:pPr>
            <w:r w:rsidRPr="00C148B8">
              <w:rPr>
                <w:lang w:val="sr-Cyrl-RS"/>
              </w:rPr>
              <w:t>(odnos ukupne BGP svih nadzemnih etaža objekata i ukupne površine obuhvata)</w:t>
            </w:r>
          </w:p>
        </w:tc>
        <w:tc>
          <w:tcPr>
            <w:tcW w:w="272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A12EE3" w14:textId="77777777" w:rsidR="00C148B8" w:rsidRPr="00C148B8" w:rsidRDefault="00C148B8" w:rsidP="00C148B8">
            <w:pPr>
              <w:rPr>
                <w:b/>
              </w:rPr>
            </w:pPr>
            <w:r w:rsidRPr="00C148B8">
              <w:rPr>
                <w:b/>
              </w:rPr>
              <w:t>0</w:t>
            </w:r>
          </w:p>
        </w:tc>
      </w:tr>
      <w:tr w:rsidR="00C148B8" w:rsidRPr="00C148B8" w14:paraId="79A17490" w14:textId="77777777" w:rsidTr="00C148B8">
        <w:trPr>
          <w:trHeight w:val="537"/>
          <w:jc w:val="center"/>
        </w:trPr>
        <w:tc>
          <w:tcPr>
            <w:tcW w:w="6521" w:type="dxa"/>
            <w:tcBorders>
              <w:top w:val="single" w:sz="4" w:space="0" w:color="auto"/>
              <w:left w:val="single" w:sz="4" w:space="0" w:color="auto"/>
              <w:bottom w:val="single" w:sz="4" w:space="0" w:color="auto"/>
              <w:right w:val="single" w:sz="4" w:space="0" w:color="auto"/>
            </w:tcBorders>
            <w:shd w:val="clear" w:color="auto" w:fill="8EAADB" w:themeFill="accent1" w:themeFillTint="99"/>
            <w:vAlign w:val="center"/>
          </w:tcPr>
          <w:p w14:paraId="367D1536" w14:textId="77777777" w:rsidR="00C148B8" w:rsidRPr="00C148B8" w:rsidRDefault="00C148B8" w:rsidP="008F18C5">
            <w:pPr>
              <w:pStyle w:val="ListParagraph"/>
              <w:numPr>
                <w:ilvl w:val="0"/>
                <w:numId w:val="24"/>
              </w:numPr>
              <w:ind w:left="345"/>
              <w:contextualSpacing w:val="0"/>
              <w:rPr>
                <w:b/>
                <w:bCs/>
                <w:lang w:val="sr-Cyrl-RS"/>
              </w:rPr>
            </w:pPr>
            <w:r w:rsidRPr="00C148B8">
              <w:rPr>
                <w:b/>
                <w:bCs/>
              </w:rPr>
              <w:t>Procenat</w:t>
            </w:r>
            <w:r w:rsidRPr="00C148B8">
              <w:rPr>
                <w:b/>
                <w:bCs/>
                <w:lang w:val="sr-Cyrl-RS"/>
              </w:rPr>
              <w:t xml:space="preserve"> zauzetosti</w:t>
            </w:r>
          </w:p>
          <w:p w14:paraId="77A39A19" w14:textId="77777777" w:rsidR="00C148B8" w:rsidRPr="00C148B8" w:rsidRDefault="00C148B8" w:rsidP="00C148B8">
            <w:pPr>
              <w:rPr>
                <w:lang w:val="sr-Cyrl-BA"/>
              </w:rPr>
            </w:pPr>
            <w:r w:rsidRPr="00C148B8">
              <w:rPr>
                <w:lang w:val="sr-Cyrl-RS"/>
              </w:rPr>
              <w:t>(odnos tlocrtne površine svih objekata i ukupne površine obuhvata)</w:t>
            </w:r>
          </w:p>
        </w:tc>
        <w:tc>
          <w:tcPr>
            <w:tcW w:w="272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5B96FC" w14:textId="77777777" w:rsidR="00C148B8" w:rsidRPr="00C148B8" w:rsidRDefault="00C148B8" w:rsidP="00C148B8">
            <w:pPr>
              <w:rPr>
                <w:b/>
                <w:lang w:val="sr-Cyrl-RS"/>
              </w:rPr>
            </w:pPr>
          </w:p>
          <w:p w14:paraId="06BC1C97" w14:textId="77777777" w:rsidR="00C148B8" w:rsidRPr="00C148B8" w:rsidRDefault="00C148B8" w:rsidP="00C148B8">
            <w:pPr>
              <w:rPr>
                <w:b/>
              </w:rPr>
            </w:pPr>
            <w:r w:rsidRPr="00C148B8">
              <w:rPr>
                <w:b/>
                <w:lang w:val="sr-Latn-RS"/>
              </w:rPr>
              <w:t>0</w:t>
            </w:r>
          </w:p>
        </w:tc>
      </w:tr>
      <w:tr w:rsidR="00C148B8" w:rsidRPr="00C148B8" w14:paraId="72929C0C" w14:textId="77777777" w:rsidTr="00C148B8">
        <w:trPr>
          <w:trHeight w:val="537"/>
          <w:jc w:val="center"/>
        </w:trPr>
        <w:tc>
          <w:tcPr>
            <w:tcW w:w="6521" w:type="dxa"/>
            <w:tcBorders>
              <w:top w:val="single" w:sz="4" w:space="0" w:color="auto"/>
              <w:left w:val="single" w:sz="4" w:space="0" w:color="auto"/>
              <w:bottom w:val="single" w:sz="4" w:space="0" w:color="auto"/>
              <w:right w:val="single" w:sz="4" w:space="0" w:color="auto"/>
            </w:tcBorders>
            <w:shd w:val="clear" w:color="auto" w:fill="8EAADB" w:themeFill="accent1" w:themeFillTint="99"/>
            <w:vAlign w:val="center"/>
          </w:tcPr>
          <w:p w14:paraId="4201C2DB" w14:textId="77777777" w:rsidR="00C148B8" w:rsidRPr="00C148B8" w:rsidRDefault="00C148B8" w:rsidP="008F18C5">
            <w:pPr>
              <w:pStyle w:val="ListParagraph"/>
              <w:numPr>
                <w:ilvl w:val="0"/>
                <w:numId w:val="24"/>
              </w:numPr>
              <w:ind w:left="345"/>
              <w:contextualSpacing w:val="0"/>
              <w:rPr>
                <w:b/>
                <w:bCs/>
                <w:lang w:val="sr-Cyrl-RS"/>
              </w:rPr>
            </w:pPr>
            <w:r w:rsidRPr="00C148B8">
              <w:rPr>
                <w:b/>
                <w:bCs/>
                <w:lang w:val="sr-Cyrl-RS"/>
              </w:rPr>
              <w:t>Broj stambenih jedinica</w:t>
            </w:r>
            <w:r w:rsidRPr="00C148B8">
              <w:rPr>
                <w:b/>
                <w:bCs/>
              </w:rPr>
              <w:t xml:space="preserve"> </w:t>
            </w:r>
            <w:r w:rsidRPr="00C148B8">
              <w:rPr>
                <w:b/>
                <w:bCs/>
                <w:lang w:val="sr-Cyrl-RS"/>
              </w:rPr>
              <w:t>(BGP stan./ 80 m2)</w:t>
            </w:r>
          </w:p>
          <w:p w14:paraId="589D1FDA" w14:textId="77777777" w:rsidR="00C148B8" w:rsidRPr="00C148B8" w:rsidRDefault="00C148B8" w:rsidP="00C148B8">
            <w:pPr>
              <w:rPr>
                <w:lang w:val="sr-Cyrl-RS"/>
              </w:rPr>
            </w:pPr>
            <w:r w:rsidRPr="00C148B8">
              <w:rPr>
                <w:lang w:val="sr-Cyrl-RS"/>
              </w:rPr>
              <w:t>(prosječna veličina stambene jedinice 80 m²)</w:t>
            </w:r>
          </w:p>
        </w:tc>
        <w:tc>
          <w:tcPr>
            <w:tcW w:w="2722" w:type="dxa"/>
            <w:tcBorders>
              <w:top w:val="single" w:sz="4" w:space="0" w:color="auto"/>
              <w:left w:val="single" w:sz="4" w:space="0" w:color="auto"/>
              <w:bottom w:val="single" w:sz="4" w:space="0" w:color="auto"/>
              <w:right w:val="single" w:sz="4" w:space="0" w:color="auto"/>
            </w:tcBorders>
            <w:shd w:val="clear" w:color="auto" w:fill="auto"/>
            <w:vAlign w:val="center"/>
          </w:tcPr>
          <w:p w14:paraId="1EDBD54D" w14:textId="77777777" w:rsidR="00C148B8" w:rsidRPr="00C148B8" w:rsidRDefault="00C148B8" w:rsidP="00C148B8">
            <w:pPr>
              <w:rPr>
                <w:b/>
                <w:lang w:val="sr-Latn-RS"/>
              </w:rPr>
            </w:pPr>
            <w:r w:rsidRPr="00C148B8">
              <w:rPr>
                <w:b/>
              </w:rPr>
              <w:t>0</w:t>
            </w:r>
          </w:p>
        </w:tc>
      </w:tr>
      <w:tr w:rsidR="00C148B8" w:rsidRPr="00C148B8" w14:paraId="001CB76F" w14:textId="77777777" w:rsidTr="00C148B8">
        <w:trPr>
          <w:trHeight w:val="537"/>
          <w:jc w:val="center"/>
        </w:trPr>
        <w:tc>
          <w:tcPr>
            <w:tcW w:w="6521" w:type="dxa"/>
            <w:tcBorders>
              <w:top w:val="single" w:sz="4" w:space="0" w:color="auto"/>
              <w:left w:val="single" w:sz="4" w:space="0" w:color="auto"/>
              <w:bottom w:val="single" w:sz="4" w:space="0" w:color="auto"/>
              <w:right w:val="single" w:sz="4" w:space="0" w:color="auto"/>
            </w:tcBorders>
            <w:shd w:val="clear" w:color="auto" w:fill="8EAADB" w:themeFill="accent1" w:themeFillTint="99"/>
            <w:vAlign w:val="center"/>
          </w:tcPr>
          <w:p w14:paraId="7D797796" w14:textId="77777777" w:rsidR="00C148B8" w:rsidRPr="00C148B8" w:rsidRDefault="00C148B8" w:rsidP="008F18C5">
            <w:pPr>
              <w:pStyle w:val="ListParagraph"/>
              <w:numPr>
                <w:ilvl w:val="0"/>
                <w:numId w:val="24"/>
              </w:numPr>
              <w:ind w:left="345"/>
              <w:contextualSpacing w:val="0"/>
              <w:rPr>
                <w:b/>
                <w:bCs/>
                <w:lang w:val="sr-Cyrl-RS"/>
              </w:rPr>
            </w:pPr>
            <w:r w:rsidRPr="00C148B8">
              <w:rPr>
                <w:b/>
                <w:bCs/>
                <w:lang w:val="sr-Cyrl-RS"/>
              </w:rPr>
              <w:t>Broj stanovnika</w:t>
            </w:r>
          </w:p>
          <w:p w14:paraId="37ED9FD1" w14:textId="77777777" w:rsidR="00C148B8" w:rsidRPr="00C148B8" w:rsidRDefault="00C148B8" w:rsidP="00C148B8">
            <w:pPr>
              <w:rPr>
                <w:lang w:val="sr-Cyrl-RS"/>
              </w:rPr>
            </w:pPr>
            <w:r w:rsidRPr="00C148B8">
              <w:rPr>
                <w:lang w:val="sr-Cyrl-RS"/>
              </w:rPr>
              <w:t>(3 stanovnika/stambena jedinica)</w:t>
            </w:r>
          </w:p>
        </w:tc>
        <w:tc>
          <w:tcPr>
            <w:tcW w:w="2722" w:type="dxa"/>
            <w:tcBorders>
              <w:top w:val="single" w:sz="4" w:space="0" w:color="auto"/>
              <w:left w:val="single" w:sz="4" w:space="0" w:color="auto"/>
              <w:bottom w:val="single" w:sz="4" w:space="0" w:color="auto"/>
              <w:right w:val="single" w:sz="4" w:space="0" w:color="auto"/>
            </w:tcBorders>
            <w:shd w:val="clear" w:color="auto" w:fill="auto"/>
            <w:vAlign w:val="center"/>
          </w:tcPr>
          <w:p w14:paraId="3218E52D" w14:textId="77777777" w:rsidR="00C148B8" w:rsidRPr="00C148B8" w:rsidRDefault="00C148B8" w:rsidP="00C148B8">
            <w:pPr>
              <w:rPr>
                <w:b/>
                <w:lang w:val="sr-Latn-RS"/>
              </w:rPr>
            </w:pPr>
            <w:r w:rsidRPr="00C148B8">
              <w:rPr>
                <w:b/>
              </w:rPr>
              <w:t>0</w:t>
            </w:r>
          </w:p>
        </w:tc>
      </w:tr>
      <w:tr w:rsidR="00C148B8" w:rsidRPr="00C148B8" w14:paraId="6A07639A" w14:textId="77777777" w:rsidTr="00C148B8">
        <w:trPr>
          <w:trHeight w:val="537"/>
          <w:jc w:val="center"/>
        </w:trPr>
        <w:tc>
          <w:tcPr>
            <w:tcW w:w="6521" w:type="dxa"/>
            <w:tcBorders>
              <w:top w:val="single" w:sz="4" w:space="0" w:color="auto"/>
              <w:left w:val="single" w:sz="4" w:space="0" w:color="auto"/>
              <w:bottom w:val="single" w:sz="4" w:space="0" w:color="auto"/>
              <w:right w:val="single" w:sz="4" w:space="0" w:color="auto"/>
            </w:tcBorders>
            <w:shd w:val="clear" w:color="auto" w:fill="8EAADB" w:themeFill="accent1" w:themeFillTint="99"/>
            <w:vAlign w:val="center"/>
          </w:tcPr>
          <w:p w14:paraId="68B5C6C2" w14:textId="77777777" w:rsidR="00C148B8" w:rsidRPr="00C148B8" w:rsidRDefault="00C148B8" w:rsidP="008F18C5">
            <w:pPr>
              <w:pStyle w:val="ListParagraph"/>
              <w:numPr>
                <w:ilvl w:val="0"/>
                <w:numId w:val="24"/>
              </w:numPr>
              <w:ind w:left="345"/>
              <w:contextualSpacing w:val="0"/>
              <w:rPr>
                <w:b/>
                <w:bCs/>
                <w:lang w:val="sr-Cyrl-RS"/>
              </w:rPr>
            </w:pPr>
            <w:r w:rsidRPr="00C148B8">
              <w:rPr>
                <w:b/>
                <w:bCs/>
                <w:lang w:val="sr-Cyrl-RS"/>
              </w:rPr>
              <w:t>Gustina stanovanja</w:t>
            </w:r>
          </w:p>
          <w:p w14:paraId="2096EB7A" w14:textId="77777777" w:rsidR="00C148B8" w:rsidRPr="00C148B8" w:rsidRDefault="00C148B8" w:rsidP="00C148B8">
            <w:pPr>
              <w:rPr>
                <w:lang w:val="sr-Cyrl-RS"/>
              </w:rPr>
            </w:pPr>
            <w:r w:rsidRPr="00C148B8">
              <w:rPr>
                <w:lang w:val="sr-Cyrl-RS"/>
              </w:rPr>
              <w:t>(broj stanovnika/površina obuhvata)</w:t>
            </w:r>
          </w:p>
        </w:tc>
        <w:tc>
          <w:tcPr>
            <w:tcW w:w="2722" w:type="dxa"/>
            <w:tcBorders>
              <w:top w:val="single" w:sz="4" w:space="0" w:color="auto"/>
              <w:left w:val="single" w:sz="4" w:space="0" w:color="auto"/>
              <w:bottom w:val="single" w:sz="4" w:space="0" w:color="auto"/>
              <w:right w:val="single" w:sz="4" w:space="0" w:color="auto"/>
            </w:tcBorders>
            <w:shd w:val="clear" w:color="auto" w:fill="auto"/>
            <w:vAlign w:val="center"/>
          </w:tcPr>
          <w:p w14:paraId="58D477DE" w14:textId="77777777" w:rsidR="00C148B8" w:rsidRPr="00C148B8" w:rsidRDefault="00C148B8" w:rsidP="00C148B8">
            <w:pPr>
              <w:rPr>
                <w:b/>
                <w:lang w:val="sr-Latn-RS"/>
              </w:rPr>
            </w:pPr>
            <w:r w:rsidRPr="00C148B8">
              <w:rPr>
                <w:b/>
              </w:rPr>
              <w:t>0</w:t>
            </w:r>
          </w:p>
        </w:tc>
      </w:tr>
    </w:tbl>
    <w:p w14:paraId="4BA2DFBF" w14:textId="77777777" w:rsidR="00C148B8" w:rsidRPr="00C148B8" w:rsidRDefault="00C148B8" w:rsidP="00C148B8">
      <w:pPr>
        <w:pStyle w:val="Standard"/>
        <w:spacing w:after="0" w:line="240" w:lineRule="auto"/>
        <w:rPr>
          <w:rFonts w:ascii="Arial Narrow" w:hAnsi="Arial Narrow" w:cs="Times New Roman"/>
          <w:bCs/>
          <w:lang w:val="sr-Latn-RS"/>
        </w:rPr>
      </w:pPr>
    </w:p>
    <w:p w14:paraId="5EAC8D62" w14:textId="77777777" w:rsidR="00C148B8" w:rsidRPr="00B76473" w:rsidRDefault="00C148B8" w:rsidP="00C148B8">
      <w:pPr>
        <w:widowControl w:val="0"/>
        <w:suppressAutoHyphens/>
        <w:autoSpaceDE w:val="0"/>
        <w:autoSpaceDN w:val="0"/>
        <w:textAlignment w:val="baseline"/>
        <w:rPr>
          <w:rFonts w:eastAsia="Calibri"/>
          <w:b/>
          <w:bCs/>
          <w:color w:val="FF0000"/>
          <w:kern w:val="3"/>
          <w:sz w:val="22"/>
          <w:szCs w:val="22"/>
          <w:lang w:val="sr-Latn-RS" w:eastAsia="zh-CN" w:bidi="hi-IN"/>
        </w:rPr>
      </w:pPr>
    </w:p>
    <w:p w14:paraId="31F27879" w14:textId="7F137E49" w:rsidR="00BF29D4" w:rsidRPr="00B76473" w:rsidRDefault="00C148B8" w:rsidP="008F18C5">
      <w:pPr>
        <w:pStyle w:val="ListParagraph"/>
        <w:numPr>
          <w:ilvl w:val="0"/>
          <w:numId w:val="27"/>
        </w:numPr>
        <w:jc w:val="both"/>
        <w:rPr>
          <w:rFonts w:cs="Tahoma"/>
          <w:sz w:val="22"/>
          <w:szCs w:val="22"/>
        </w:rPr>
      </w:pPr>
      <w:r w:rsidRPr="00B76473">
        <w:rPr>
          <w:rFonts w:eastAsia="Calibri"/>
          <w:b/>
          <w:bCs/>
          <w:kern w:val="3"/>
          <w:sz w:val="22"/>
          <w:szCs w:val="22"/>
          <w:lang w:val="sr-Latn-RS" w:eastAsia="zh-CN" w:bidi="hi-IN"/>
        </w:rPr>
        <w:t>ZAŠTIĆENO KULTURNO-ISTORIJSKO I PRIRODNO NASLJEĐE</w:t>
      </w:r>
    </w:p>
    <w:p w14:paraId="1416A741" w14:textId="77777777" w:rsidR="00941A64" w:rsidRPr="00B76473" w:rsidRDefault="00941A64" w:rsidP="00941A64">
      <w:pPr>
        <w:pStyle w:val="ListParagraph"/>
        <w:jc w:val="both"/>
        <w:rPr>
          <w:rFonts w:cs="Tahoma"/>
          <w:sz w:val="22"/>
          <w:szCs w:val="22"/>
        </w:rPr>
      </w:pPr>
    </w:p>
    <w:p w14:paraId="140F113F" w14:textId="77777777" w:rsidR="00941A64" w:rsidRDefault="00BF29D4" w:rsidP="00941A64">
      <w:pPr>
        <w:jc w:val="both"/>
        <w:rPr>
          <w:rFonts w:cs="Tahoma"/>
          <w:sz w:val="22"/>
          <w:szCs w:val="22"/>
          <w:lang w:val="bs-Latn-BA"/>
        </w:rPr>
      </w:pPr>
      <w:r w:rsidRPr="00B76473">
        <w:rPr>
          <w:rFonts w:cs="Tahoma"/>
          <w:sz w:val="22"/>
          <w:szCs w:val="22"/>
          <w:lang w:val="bs-Latn-BA"/>
        </w:rPr>
        <w:t xml:space="preserve">U okviru predmetnog obuhvata </w:t>
      </w:r>
      <w:r w:rsidR="00941A64" w:rsidRPr="00B76473">
        <w:rPr>
          <w:rFonts w:cs="Tahoma"/>
          <w:sz w:val="22"/>
          <w:szCs w:val="22"/>
          <w:lang w:val="bs-Latn-BA"/>
        </w:rPr>
        <w:t>nema evidentiranog kulturno-istorijskog i prirodnog nasljeđa.</w:t>
      </w:r>
    </w:p>
    <w:p w14:paraId="75991E96" w14:textId="77777777" w:rsidR="007D42BE" w:rsidRPr="00B76473" w:rsidRDefault="007D42BE" w:rsidP="00941A64">
      <w:pPr>
        <w:jc w:val="both"/>
        <w:rPr>
          <w:rFonts w:cs="Tahoma"/>
          <w:sz w:val="22"/>
          <w:szCs w:val="22"/>
          <w:lang w:val="bs-Latn-BA"/>
        </w:rPr>
      </w:pPr>
    </w:p>
    <w:p w14:paraId="4A43C9EE" w14:textId="77777777" w:rsidR="00941A64" w:rsidRPr="00B76473" w:rsidRDefault="00941A64" w:rsidP="00941A64">
      <w:pPr>
        <w:jc w:val="both"/>
        <w:rPr>
          <w:rFonts w:cs="Tahoma"/>
          <w:sz w:val="22"/>
          <w:szCs w:val="22"/>
          <w:lang w:val="bs-Latn-BA"/>
        </w:rPr>
      </w:pPr>
    </w:p>
    <w:p w14:paraId="5E127782" w14:textId="77777777" w:rsidR="00941A64" w:rsidRPr="00B76473" w:rsidRDefault="00941A64" w:rsidP="008F18C5">
      <w:pPr>
        <w:pStyle w:val="Standard"/>
        <w:numPr>
          <w:ilvl w:val="0"/>
          <w:numId w:val="27"/>
        </w:numPr>
        <w:spacing w:after="0" w:line="240" w:lineRule="auto"/>
        <w:rPr>
          <w:rFonts w:ascii="Century Gothic" w:hAnsi="Century Gothic" w:cs="Times New Roman"/>
          <w:b/>
          <w:bCs/>
          <w:sz w:val="22"/>
          <w:szCs w:val="22"/>
          <w:lang w:val="sr-Latn-RS"/>
        </w:rPr>
      </w:pPr>
      <w:r w:rsidRPr="00B76473">
        <w:rPr>
          <w:rFonts w:ascii="Century Gothic" w:hAnsi="Century Gothic" w:cs="Times New Roman"/>
          <w:b/>
          <w:bCs/>
          <w:sz w:val="22"/>
          <w:szCs w:val="22"/>
          <w:lang w:val="sr-Latn-RS"/>
        </w:rPr>
        <w:t>POSTOJEĆE ZELENE POVRŠINE</w:t>
      </w:r>
    </w:p>
    <w:p w14:paraId="057F9A8F" w14:textId="77777777" w:rsidR="00941A64" w:rsidRPr="00B76473" w:rsidRDefault="00941A64" w:rsidP="00941A64">
      <w:pPr>
        <w:pStyle w:val="Standard"/>
        <w:spacing w:after="0" w:line="240" w:lineRule="auto"/>
        <w:rPr>
          <w:rFonts w:ascii="Century Gothic" w:hAnsi="Century Gothic" w:cs="Times New Roman"/>
          <w:b/>
          <w:bCs/>
          <w:sz w:val="22"/>
          <w:szCs w:val="22"/>
          <w:lang w:val="sr-Latn-RS"/>
        </w:rPr>
      </w:pPr>
    </w:p>
    <w:p w14:paraId="0B591BBF" w14:textId="6023E59D" w:rsidR="00941A64" w:rsidRPr="00B76473" w:rsidRDefault="00941A64" w:rsidP="00941A64">
      <w:pPr>
        <w:pStyle w:val="Standard"/>
        <w:spacing w:after="0" w:line="240" w:lineRule="auto"/>
        <w:rPr>
          <w:rFonts w:ascii="Century Gothic" w:hAnsi="Century Gothic" w:cs="Times New Roman"/>
          <w:bCs/>
          <w:sz w:val="22"/>
          <w:szCs w:val="22"/>
          <w:lang w:val="sr-Latn-RS"/>
        </w:rPr>
      </w:pPr>
      <w:r w:rsidRPr="00B76473">
        <w:rPr>
          <w:rFonts w:ascii="Century Gothic" w:hAnsi="Century Gothic" w:cs="Times New Roman"/>
          <w:bCs/>
          <w:sz w:val="22"/>
          <w:szCs w:val="22"/>
          <w:lang w:val="sr-Latn-RS"/>
        </w:rPr>
        <w:t>Trenutno stanje zelenila i njegove uređenosti u obuhv</w:t>
      </w:r>
      <w:r w:rsidR="00F409AD" w:rsidRPr="00B76473">
        <w:rPr>
          <w:rFonts w:ascii="Century Gothic" w:hAnsi="Century Gothic" w:cs="Times New Roman"/>
          <w:bCs/>
          <w:sz w:val="22"/>
          <w:szCs w:val="22"/>
          <w:lang w:val="sr-Latn-RS"/>
        </w:rPr>
        <w:t xml:space="preserve">atu Plana nije zadovoljavajuće, te na predmetnoj lokaciji egzistira neuređena zelena površina. </w:t>
      </w:r>
    </w:p>
    <w:p w14:paraId="748A1FE9" w14:textId="77777777" w:rsidR="00941A64" w:rsidRDefault="00941A64" w:rsidP="00941A64">
      <w:pPr>
        <w:pStyle w:val="Standard"/>
        <w:spacing w:after="0" w:line="240" w:lineRule="auto"/>
        <w:rPr>
          <w:rFonts w:ascii="Century Gothic" w:hAnsi="Century Gothic" w:cs="Times New Roman"/>
          <w:b/>
          <w:bCs/>
          <w:sz w:val="22"/>
          <w:szCs w:val="22"/>
          <w:lang w:val="sr-Latn-RS"/>
        </w:rPr>
      </w:pPr>
    </w:p>
    <w:p w14:paraId="0E374D97" w14:textId="77777777" w:rsidR="007D42BE" w:rsidRPr="00B76473" w:rsidRDefault="007D42BE" w:rsidP="00941A64">
      <w:pPr>
        <w:pStyle w:val="Standard"/>
        <w:spacing w:after="0" w:line="240" w:lineRule="auto"/>
        <w:rPr>
          <w:rFonts w:ascii="Century Gothic" w:hAnsi="Century Gothic" w:cs="Times New Roman"/>
          <w:b/>
          <w:bCs/>
          <w:sz w:val="22"/>
          <w:szCs w:val="22"/>
          <w:lang w:val="sr-Latn-RS"/>
        </w:rPr>
      </w:pPr>
    </w:p>
    <w:p w14:paraId="254E58A4" w14:textId="0100CD56" w:rsidR="00941A64" w:rsidRPr="00B76473" w:rsidRDefault="00941A64" w:rsidP="008F18C5">
      <w:pPr>
        <w:pStyle w:val="ListParagraph"/>
        <w:numPr>
          <w:ilvl w:val="0"/>
          <w:numId w:val="27"/>
        </w:numPr>
        <w:jc w:val="both"/>
        <w:rPr>
          <w:rFonts w:cs="Tahoma"/>
          <w:sz w:val="22"/>
          <w:szCs w:val="22"/>
          <w:lang w:val="bs-Latn-BA"/>
        </w:rPr>
      </w:pPr>
      <w:r w:rsidRPr="00B76473">
        <w:rPr>
          <w:rFonts w:cs="Tahoma"/>
          <w:b/>
          <w:sz w:val="22"/>
          <w:szCs w:val="22"/>
          <w:lang w:val="ru-RU"/>
        </w:rPr>
        <w:t>ŽIVOTNA SREDINA</w:t>
      </w:r>
    </w:p>
    <w:p w14:paraId="10FEB739" w14:textId="77777777" w:rsidR="00BF29D4" w:rsidRPr="00B76473" w:rsidRDefault="00BF29D4" w:rsidP="00BF29D4">
      <w:pPr>
        <w:tabs>
          <w:tab w:val="left" w:pos="0"/>
        </w:tabs>
        <w:jc w:val="both"/>
        <w:rPr>
          <w:rFonts w:cs="Tahoma"/>
          <w:b/>
          <w:sz w:val="22"/>
          <w:szCs w:val="22"/>
          <w:lang w:val="ru-RU"/>
        </w:rPr>
      </w:pPr>
    </w:p>
    <w:p w14:paraId="3D01071A" w14:textId="77777777" w:rsidR="00B76473" w:rsidRPr="00B76473" w:rsidRDefault="00B76473" w:rsidP="00B76473">
      <w:pPr>
        <w:widowControl w:val="0"/>
        <w:suppressAutoHyphens/>
        <w:autoSpaceDE w:val="0"/>
        <w:autoSpaceDN w:val="0"/>
        <w:spacing w:line="276" w:lineRule="auto"/>
        <w:jc w:val="both"/>
        <w:textAlignment w:val="baseline"/>
        <w:rPr>
          <w:rFonts w:eastAsia="Calibri"/>
          <w:kern w:val="3"/>
          <w:sz w:val="22"/>
          <w:szCs w:val="22"/>
          <w:lang w:val="it-IT" w:eastAsia="zh-CN" w:bidi="hi-IN"/>
        </w:rPr>
      </w:pPr>
      <w:r w:rsidRPr="00B76473">
        <w:rPr>
          <w:rFonts w:eastAsia="Calibri"/>
          <w:kern w:val="3"/>
          <w:sz w:val="22"/>
          <w:szCs w:val="22"/>
          <w:lang w:val="it-IT" w:eastAsia="zh-CN" w:bidi="hi-IN"/>
        </w:rPr>
        <w:t xml:space="preserve">Urbana sredina često je suočena s različitim oblicima zagađenja okoliša. Zagađenje zraka može biti rezultat emisija iz prometa, industrije i individualnih ložišta, što može negativno utjecati na kvalitet zraka i zdravlje ljudi. </w:t>
      </w:r>
    </w:p>
    <w:p w14:paraId="6B7A366D" w14:textId="77777777" w:rsidR="00B76473" w:rsidRPr="00B76473" w:rsidRDefault="00B76473" w:rsidP="00B76473">
      <w:pPr>
        <w:widowControl w:val="0"/>
        <w:suppressAutoHyphens/>
        <w:autoSpaceDE w:val="0"/>
        <w:autoSpaceDN w:val="0"/>
        <w:spacing w:line="276" w:lineRule="auto"/>
        <w:jc w:val="both"/>
        <w:textAlignment w:val="baseline"/>
        <w:rPr>
          <w:rFonts w:eastAsia="Calibri"/>
          <w:kern w:val="3"/>
          <w:sz w:val="22"/>
          <w:szCs w:val="22"/>
          <w:lang w:val="it-IT" w:eastAsia="zh-CN" w:bidi="hi-IN"/>
        </w:rPr>
      </w:pPr>
      <w:r w:rsidRPr="00B76473">
        <w:rPr>
          <w:rFonts w:eastAsia="Calibri"/>
          <w:kern w:val="3"/>
          <w:sz w:val="22"/>
          <w:szCs w:val="22"/>
          <w:lang w:val="it-IT" w:eastAsia="zh-CN" w:bidi="hi-IN"/>
        </w:rPr>
        <w:t>Zagađenje tla može potjecati od nepravilnog odlaganja otpada , industrijskih emisija ili upotrebe štetnih hemijskih supstanci, što može dovesti do kontaminacije tla i smanjenja plodnosti tla. Uzurpacija kvalitetnog poljoprivrednog zemljišta u svrhu gradnje često predstavlja problem prilikom nekontrolisane gradnje i neplanskog pristupa.</w:t>
      </w:r>
    </w:p>
    <w:p w14:paraId="4A86E676" w14:textId="77777777" w:rsidR="00B76473" w:rsidRPr="00B76473" w:rsidRDefault="00B76473" w:rsidP="00B76473">
      <w:pPr>
        <w:widowControl w:val="0"/>
        <w:suppressAutoHyphens/>
        <w:autoSpaceDE w:val="0"/>
        <w:autoSpaceDN w:val="0"/>
        <w:spacing w:line="276" w:lineRule="auto"/>
        <w:jc w:val="both"/>
        <w:textAlignment w:val="baseline"/>
        <w:rPr>
          <w:rFonts w:eastAsia="Calibri"/>
          <w:kern w:val="3"/>
          <w:sz w:val="22"/>
          <w:szCs w:val="22"/>
          <w:lang w:val="it-IT" w:eastAsia="zh-CN" w:bidi="hi-IN"/>
        </w:rPr>
      </w:pPr>
      <w:r w:rsidRPr="00B76473">
        <w:rPr>
          <w:rFonts w:eastAsia="Calibri"/>
          <w:kern w:val="3"/>
          <w:sz w:val="22"/>
          <w:szCs w:val="22"/>
          <w:lang w:val="it-IT" w:eastAsia="zh-CN" w:bidi="hi-IN"/>
        </w:rPr>
        <w:t>Zagađenje vode može uzorkovati nekontrolisano i netretirano ispuštanje otpadnih voda. Otpadne vode nastaju usljed privrednih aktivnosti ili nerješenih komunalnih sistema.</w:t>
      </w:r>
    </w:p>
    <w:p w14:paraId="35C8912A" w14:textId="5411DBA3" w:rsidR="00B76473" w:rsidRPr="00B76473" w:rsidRDefault="00B76473" w:rsidP="00B76473">
      <w:pPr>
        <w:widowControl w:val="0"/>
        <w:suppressAutoHyphens/>
        <w:autoSpaceDE w:val="0"/>
        <w:autoSpaceDN w:val="0"/>
        <w:spacing w:line="276" w:lineRule="auto"/>
        <w:jc w:val="both"/>
        <w:textAlignment w:val="baseline"/>
        <w:rPr>
          <w:rFonts w:eastAsia="Calibri"/>
          <w:kern w:val="3"/>
          <w:sz w:val="22"/>
          <w:szCs w:val="22"/>
          <w:lang w:val="it-IT" w:eastAsia="zh-CN" w:bidi="hi-IN"/>
        </w:rPr>
      </w:pPr>
      <w:r w:rsidRPr="00B76473">
        <w:rPr>
          <w:rFonts w:eastAsia="Calibri"/>
          <w:kern w:val="3"/>
          <w:sz w:val="22"/>
          <w:szCs w:val="22"/>
          <w:lang w:val="it-IT" w:eastAsia="zh-CN" w:bidi="hi-IN"/>
        </w:rPr>
        <w:t>Zagađenje okoliša i degredacija tla direktno ili indirektno utiču na zdravlje stanovništva koje živi na predmetnom području.</w:t>
      </w:r>
    </w:p>
    <w:p w14:paraId="6A75CC66" w14:textId="77777777" w:rsidR="00B76473" w:rsidRPr="00B76473" w:rsidRDefault="00B76473" w:rsidP="00B76473">
      <w:pPr>
        <w:widowControl w:val="0"/>
        <w:suppressAutoHyphens/>
        <w:autoSpaceDE w:val="0"/>
        <w:autoSpaceDN w:val="0"/>
        <w:spacing w:line="276" w:lineRule="auto"/>
        <w:jc w:val="both"/>
        <w:textAlignment w:val="baseline"/>
        <w:rPr>
          <w:rFonts w:eastAsia="Calibri"/>
          <w:kern w:val="3"/>
          <w:sz w:val="22"/>
          <w:szCs w:val="22"/>
          <w:u w:val="single"/>
          <w:lang w:val="it-IT" w:eastAsia="zh-CN" w:bidi="hi-IN"/>
        </w:rPr>
      </w:pPr>
      <w:r w:rsidRPr="00B76473">
        <w:rPr>
          <w:rFonts w:eastAsia="Calibri"/>
          <w:kern w:val="3"/>
          <w:sz w:val="22"/>
          <w:szCs w:val="22"/>
          <w:u w:val="single"/>
          <w:lang w:val="it-IT" w:eastAsia="zh-CN" w:bidi="hi-IN"/>
        </w:rPr>
        <w:t>Zrak</w:t>
      </w:r>
    </w:p>
    <w:p w14:paraId="693287CF" w14:textId="13197E60" w:rsidR="00B76473" w:rsidRPr="00B76473" w:rsidRDefault="00B76473" w:rsidP="00B76473">
      <w:pPr>
        <w:widowControl w:val="0"/>
        <w:suppressAutoHyphens/>
        <w:autoSpaceDE w:val="0"/>
        <w:autoSpaceDN w:val="0"/>
        <w:spacing w:line="276" w:lineRule="auto"/>
        <w:jc w:val="both"/>
        <w:textAlignment w:val="baseline"/>
        <w:rPr>
          <w:rFonts w:eastAsia="Calibri"/>
          <w:kern w:val="3"/>
          <w:sz w:val="22"/>
          <w:szCs w:val="22"/>
          <w:lang w:val="it-IT" w:eastAsia="zh-CN" w:bidi="hi-IN"/>
        </w:rPr>
      </w:pPr>
      <w:r w:rsidRPr="00B76473">
        <w:rPr>
          <w:rFonts w:eastAsia="Calibri"/>
          <w:kern w:val="3"/>
          <w:sz w:val="22"/>
          <w:szCs w:val="22"/>
          <w:lang w:val="it-IT" w:eastAsia="zh-CN" w:bidi="hi-IN"/>
        </w:rPr>
        <w:t xml:space="preserve">Na nivo kvaliteta zraka na području obuhvata utiču različiti geografski, klimatski, meteorološki i drugi faktori. S obzirom da nisu vršena mjerenja zagađenja zraka, nije moguće dati precizne podatke o kvalitetu na predmetnom području. Posmatrajući vrste izvora zagađenje može se očekivati da najveća zagađenja budu iz površinskih izvora, gdje se kao izvori detektuju individualna ložišta u zimskom periodu i linijskih zagađivača, gdje se kao izvori detektuju emisije iz saobraćaja. </w:t>
      </w:r>
    </w:p>
    <w:p w14:paraId="52910EAD" w14:textId="77777777" w:rsidR="00B76473" w:rsidRPr="00B76473" w:rsidRDefault="00B76473" w:rsidP="00B76473">
      <w:pPr>
        <w:keepNext/>
        <w:widowControl w:val="0"/>
        <w:suppressAutoHyphens/>
        <w:autoSpaceDE w:val="0"/>
        <w:autoSpaceDN w:val="0"/>
        <w:jc w:val="both"/>
        <w:textAlignment w:val="baseline"/>
        <w:rPr>
          <w:i/>
          <w:color w:val="FF0000"/>
          <w:spacing w:val="-5"/>
          <w:kern w:val="3"/>
          <w:sz w:val="22"/>
          <w:szCs w:val="22"/>
          <w:lang w:eastAsia="zh-CN" w:bidi="hi-IN"/>
        </w:rPr>
      </w:pPr>
    </w:p>
    <w:p w14:paraId="21ECF411" w14:textId="77777777" w:rsidR="00B76473" w:rsidRPr="00B76473" w:rsidRDefault="00B76473" w:rsidP="00B76473">
      <w:pPr>
        <w:keepNext/>
        <w:widowControl w:val="0"/>
        <w:suppressAutoHyphens/>
        <w:autoSpaceDE w:val="0"/>
        <w:autoSpaceDN w:val="0"/>
        <w:jc w:val="both"/>
        <w:textAlignment w:val="baseline"/>
        <w:rPr>
          <w:i/>
          <w:spacing w:val="-5"/>
          <w:kern w:val="3"/>
          <w:sz w:val="22"/>
          <w:szCs w:val="22"/>
          <w:lang w:eastAsia="zh-CN" w:bidi="hi-IN"/>
        </w:rPr>
      </w:pPr>
      <w:r w:rsidRPr="00B76473">
        <w:rPr>
          <w:i/>
          <w:spacing w:val="-5"/>
          <w:kern w:val="3"/>
          <w:sz w:val="22"/>
          <w:szCs w:val="22"/>
          <w:lang w:eastAsia="zh-CN" w:bidi="hi-IN"/>
        </w:rPr>
        <w:t>Priroda i porijeklo zagađenja zraka</w:t>
      </w:r>
    </w:p>
    <w:p w14:paraId="1A5BF543" w14:textId="77777777" w:rsidR="00B76473" w:rsidRPr="00B76473" w:rsidRDefault="00B76473" w:rsidP="00B76473">
      <w:pPr>
        <w:keepNext/>
        <w:widowControl w:val="0"/>
        <w:suppressAutoHyphens/>
        <w:autoSpaceDE w:val="0"/>
        <w:autoSpaceDN w:val="0"/>
        <w:jc w:val="both"/>
        <w:textAlignment w:val="baseline"/>
        <w:rPr>
          <w:i/>
          <w:color w:val="FF0000"/>
          <w:spacing w:val="-5"/>
          <w:kern w:val="3"/>
          <w:sz w:val="22"/>
          <w:szCs w:val="22"/>
          <w:lang w:eastAsia="zh-CN" w:bidi="hi-IN"/>
        </w:rPr>
      </w:pPr>
    </w:p>
    <w:tbl>
      <w:tblPr>
        <w:tblStyle w:val="TableGrid7"/>
        <w:tblW w:w="9656" w:type="dxa"/>
        <w:jc w:val="center"/>
        <w:tblInd w:w="0" w:type="dxa"/>
        <w:tblLook w:val="04A0" w:firstRow="1" w:lastRow="0" w:firstColumn="1" w:lastColumn="0" w:noHBand="0" w:noVBand="1"/>
      </w:tblPr>
      <w:tblGrid>
        <w:gridCol w:w="2194"/>
        <w:gridCol w:w="4327"/>
        <w:gridCol w:w="3135"/>
      </w:tblGrid>
      <w:tr w:rsidR="00B76473" w:rsidRPr="00B76473" w14:paraId="23F70EC1" w14:textId="77777777" w:rsidTr="007D42BE">
        <w:trPr>
          <w:cantSplit/>
          <w:jc w:val="center"/>
        </w:trPr>
        <w:tc>
          <w:tcPr>
            <w:tcW w:w="2194" w:type="dxa"/>
            <w:tcBorders>
              <w:top w:val="single" w:sz="4" w:space="0" w:color="000000"/>
              <w:left w:val="single" w:sz="4" w:space="0" w:color="000000"/>
              <w:bottom w:val="single" w:sz="4" w:space="0" w:color="000000"/>
              <w:right w:val="single" w:sz="4" w:space="0" w:color="000000"/>
            </w:tcBorders>
            <w:shd w:val="clear" w:color="auto" w:fill="D9D9D9"/>
            <w:hideMark/>
          </w:tcPr>
          <w:p w14:paraId="54DCD0F3" w14:textId="77777777" w:rsidR="00B76473" w:rsidRPr="00B76473" w:rsidRDefault="00B76473" w:rsidP="00B76473">
            <w:pPr>
              <w:widowControl w:val="0"/>
              <w:suppressAutoHyphens/>
              <w:autoSpaceDE w:val="0"/>
              <w:autoSpaceDN w:val="0"/>
              <w:spacing w:afterLines="60" w:after="144"/>
              <w:textAlignment w:val="baseline"/>
              <w:rPr>
                <w:b/>
                <w:kern w:val="3"/>
                <w:sz w:val="22"/>
                <w:szCs w:val="22"/>
                <w:lang w:val="sr-Cyrl-CS" w:eastAsia="zh-CN" w:bidi="hi-IN"/>
              </w:rPr>
            </w:pPr>
            <w:r w:rsidRPr="00B76473">
              <w:rPr>
                <w:kern w:val="3"/>
                <w:sz w:val="22"/>
                <w:szCs w:val="22"/>
                <w:lang w:val="bs-Latn-BA" w:eastAsia="zh-CN" w:bidi="hi-IN"/>
              </w:rPr>
              <w:t>Porjeklo zagađenja</w:t>
            </w:r>
          </w:p>
        </w:tc>
        <w:tc>
          <w:tcPr>
            <w:tcW w:w="4327" w:type="dxa"/>
            <w:tcBorders>
              <w:top w:val="single" w:sz="4" w:space="0" w:color="000000"/>
              <w:left w:val="single" w:sz="4" w:space="0" w:color="000000"/>
              <w:bottom w:val="single" w:sz="4" w:space="0" w:color="000000"/>
              <w:right w:val="single" w:sz="4" w:space="0" w:color="000000"/>
            </w:tcBorders>
            <w:shd w:val="clear" w:color="auto" w:fill="D9D9D9"/>
            <w:hideMark/>
          </w:tcPr>
          <w:p w14:paraId="3648CA4D" w14:textId="77777777" w:rsidR="00B76473" w:rsidRPr="00B76473" w:rsidRDefault="00B76473" w:rsidP="00B76473">
            <w:pPr>
              <w:widowControl w:val="0"/>
              <w:suppressAutoHyphens/>
              <w:autoSpaceDE w:val="0"/>
              <w:autoSpaceDN w:val="0"/>
              <w:spacing w:afterLines="60" w:after="144"/>
              <w:textAlignment w:val="baseline"/>
              <w:rPr>
                <w:b/>
                <w:kern w:val="3"/>
                <w:sz w:val="22"/>
                <w:szCs w:val="22"/>
                <w:lang w:val="sr-Cyrl-CS" w:eastAsia="zh-CN" w:bidi="hi-IN"/>
              </w:rPr>
            </w:pPr>
            <w:r w:rsidRPr="00B76473">
              <w:rPr>
                <w:kern w:val="3"/>
                <w:sz w:val="22"/>
                <w:szCs w:val="22"/>
                <w:lang w:val="bs-Latn-BA" w:eastAsia="zh-CN" w:bidi="hi-IN"/>
              </w:rPr>
              <w:t>Priroda zagađenja</w:t>
            </w:r>
          </w:p>
        </w:tc>
        <w:tc>
          <w:tcPr>
            <w:tcW w:w="3135" w:type="dxa"/>
            <w:tcBorders>
              <w:top w:val="single" w:sz="4" w:space="0" w:color="000000"/>
              <w:left w:val="single" w:sz="4" w:space="0" w:color="000000"/>
              <w:bottom w:val="single" w:sz="4" w:space="0" w:color="000000"/>
              <w:right w:val="single" w:sz="4" w:space="0" w:color="000000"/>
            </w:tcBorders>
            <w:shd w:val="clear" w:color="auto" w:fill="D9D9D9"/>
          </w:tcPr>
          <w:p w14:paraId="2185C584" w14:textId="77777777" w:rsidR="00B76473" w:rsidRPr="00B76473" w:rsidRDefault="00B76473" w:rsidP="00B76473">
            <w:pPr>
              <w:widowControl w:val="0"/>
              <w:suppressAutoHyphens/>
              <w:autoSpaceDE w:val="0"/>
              <w:autoSpaceDN w:val="0"/>
              <w:spacing w:afterLines="60" w:after="144"/>
              <w:textAlignment w:val="baseline"/>
              <w:rPr>
                <w:b/>
                <w:kern w:val="3"/>
                <w:sz w:val="22"/>
                <w:szCs w:val="22"/>
                <w:lang w:val="sr-Cyrl-CS" w:eastAsia="zh-CN" w:bidi="hi-IN"/>
              </w:rPr>
            </w:pPr>
            <w:r w:rsidRPr="00B76473">
              <w:rPr>
                <w:kern w:val="3"/>
                <w:sz w:val="22"/>
                <w:szCs w:val="22"/>
                <w:lang w:val="bs-Latn-BA" w:eastAsia="zh-CN" w:bidi="hi-IN"/>
              </w:rPr>
              <w:t>Vrsta zagađivača</w:t>
            </w:r>
          </w:p>
        </w:tc>
      </w:tr>
      <w:tr w:rsidR="00B76473" w:rsidRPr="00B76473" w14:paraId="1664396A" w14:textId="77777777" w:rsidTr="007D42BE">
        <w:trPr>
          <w:cantSplit/>
          <w:trHeight w:val="537"/>
          <w:jc w:val="center"/>
        </w:trPr>
        <w:tc>
          <w:tcPr>
            <w:tcW w:w="2194" w:type="dxa"/>
            <w:vMerge w:val="restart"/>
            <w:tcBorders>
              <w:top w:val="single" w:sz="4" w:space="0" w:color="000000"/>
              <w:left w:val="single" w:sz="4" w:space="0" w:color="000000"/>
              <w:bottom w:val="single" w:sz="4" w:space="0" w:color="000000"/>
              <w:right w:val="single" w:sz="4" w:space="0" w:color="000000"/>
            </w:tcBorders>
            <w:hideMark/>
          </w:tcPr>
          <w:p w14:paraId="57FDC59F" w14:textId="77777777" w:rsidR="00B76473" w:rsidRPr="00B76473" w:rsidRDefault="00B76473" w:rsidP="00B76473">
            <w:pPr>
              <w:widowControl w:val="0"/>
              <w:suppressAutoHyphens/>
              <w:autoSpaceDE w:val="0"/>
              <w:autoSpaceDN w:val="0"/>
              <w:spacing w:afterLines="60" w:after="144"/>
              <w:textAlignment w:val="baseline"/>
              <w:rPr>
                <w:b/>
                <w:kern w:val="3"/>
                <w:sz w:val="22"/>
                <w:szCs w:val="22"/>
                <w:lang w:val="sr-Cyrl-CS" w:eastAsia="zh-CN" w:bidi="hi-IN"/>
              </w:rPr>
            </w:pPr>
            <w:r w:rsidRPr="00B76473">
              <w:rPr>
                <w:b/>
                <w:kern w:val="3"/>
                <w:sz w:val="22"/>
                <w:szCs w:val="22"/>
                <w:lang w:val="sr-Cyrl-CS" w:eastAsia="zh-CN" w:bidi="hi-IN"/>
              </w:rPr>
              <w:t xml:space="preserve">Individualna </w:t>
            </w:r>
            <w:r w:rsidRPr="00B76473">
              <w:rPr>
                <w:b/>
                <w:kern w:val="3"/>
                <w:sz w:val="22"/>
                <w:szCs w:val="22"/>
                <w:lang w:val="sr-Cyrl-CS" w:eastAsia="zh-CN" w:bidi="hi-IN"/>
              </w:rPr>
              <w:lastRenderedPageBreak/>
              <w:t>stambena ložišta</w:t>
            </w:r>
          </w:p>
        </w:tc>
        <w:tc>
          <w:tcPr>
            <w:tcW w:w="4327" w:type="dxa"/>
            <w:vMerge w:val="restart"/>
            <w:tcBorders>
              <w:top w:val="single" w:sz="4" w:space="0" w:color="000000"/>
              <w:left w:val="single" w:sz="4" w:space="0" w:color="000000"/>
              <w:bottom w:val="single" w:sz="4" w:space="0" w:color="000000"/>
              <w:right w:val="single" w:sz="4" w:space="0" w:color="000000"/>
            </w:tcBorders>
            <w:hideMark/>
          </w:tcPr>
          <w:p w14:paraId="3D9357DA" w14:textId="77777777" w:rsidR="00B76473" w:rsidRPr="00B76473" w:rsidRDefault="00B76473" w:rsidP="00B76473">
            <w:pPr>
              <w:widowControl w:val="0"/>
              <w:suppressAutoHyphens/>
              <w:autoSpaceDE w:val="0"/>
              <w:autoSpaceDN w:val="0"/>
              <w:spacing w:afterLines="60" w:after="144"/>
              <w:textAlignment w:val="baseline"/>
              <w:rPr>
                <w:kern w:val="3"/>
                <w:sz w:val="22"/>
                <w:szCs w:val="22"/>
                <w:lang w:val="sr-Cyrl-CS" w:eastAsia="zh-CN" w:bidi="hi-IN"/>
              </w:rPr>
            </w:pPr>
            <w:r w:rsidRPr="00B76473">
              <w:rPr>
                <w:sz w:val="22"/>
                <w:szCs w:val="22"/>
                <w:lang w:val="sr-Cyrl-CS" w:eastAsia="zh-CN" w:bidi="hi-IN"/>
              </w:rPr>
              <w:lastRenderedPageBreak/>
              <w:t xml:space="preserve">U </w:t>
            </w:r>
            <w:r w:rsidRPr="00B76473">
              <w:rPr>
                <w:sz w:val="22"/>
                <w:szCs w:val="22"/>
                <w:lang w:val="sr-Latn-CS" w:eastAsia="zh-CN" w:bidi="hi-IN"/>
              </w:rPr>
              <w:t>zraku</w:t>
            </w:r>
            <w:r w:rsidRPr="00B76473">
              <w:rPr>
                <w:sz w:val="22"/>
                <w:szCs w:val="22"/>
                <w:lang w:val="sr-Cyrl-CS" w:eastAsia="zh-CN" w:bidi="hi-IN"/>
              </w:rPr>
              <w:t xml:space="preserve"> iznad naselja uspostavlja se </w:t>
            </w:r>
            <w:r w:rsidRPr="00B76473">
              <w:rPr>
                <w:sz w:val="22"/>
                <w:szCs w:val="22"/>
                <w:lang w:val="sr-Cyrl-CS" w:eastAsia="zh-CN" w:bidi="hi-IN"/>
              </w:rPr>
              <w:lastRenderedPageBreak/>
              <w:t xml:space="preserve">smjesa zagađujućih supstanci, koja predstavlja svojevrstan hemijski reaktor u koji se iz pojedinačnih izvora sa površina naselja, neprekidno ili povremeno, unose odgovarajuće zagađujuće supstance. </w:t>
            </w:r>
            <w:r w:rsidRPr="00B76473">
              <w:rPr>
                <w:sz w:val="22"/>
                <w:szCs w:val="22"/>
                <w:lang w:val="sr-Latn-CS" w:eastAsia="zh-CN" w:bidi="hi-IN"/>
              </w:rPr>
              <w:t>Zračnim</w:t>
            </w:r>
            <w:r w:rsidRPr="00B76473">
              <w:rPr>
                <w:sz w:val="22"/>
                <w:szCs w:val="22"/>
                <w:lang w:val="sr-Cyrl-CS" w:eastAsia="zh-CN" w:bidi="hi-IN"/>
              </w:rPr>
              <w:t xml:space="preserve"> strujanjima iz udaljenijih regiona u </w:t>
            </w:r>
            <w:r w:rsidRPr="00B76473">
              <w:rPr>
                <w:sz w:val="22"/>
                <w:szCs w:val="22"/>
                <w:lang w:val="sr-Latn-CS" w:eastAsia="zh-CN" w:bidi="hi-IN"/>
              </w:rPr>
              <w:t>zrak</w:t>
            </w:r>
            <w:r w:rsidRPr="00B76473">
              <w:rPr>
                <w:sz w:val="22"/>
                <w:szCs w:val="22"/>
                <w:lang w:val="sr-Cyrl-CS" w:eastAsia="zh-CN" w:bidi="hi-IN"/>
              </w:rPr>
              <w:t xml:space="preserve"> naselja dospijevaju zagađujuće supstance, koje problem aerozagađenja naselja čine još složenijim</w:t>
            </w:r>
          </w:p>
          <w:p w14:paraId="589E2008" w14:textId="77777777" w:rsidR="00B76473" w:rsidRPr="00B76473" w:rsidRDefault="00B76473" w:rsidP="00B76473">
            <w:pPr>
              <w:widowControl w:val="0"/>
              <w:suppressAutoHyphens/>
              <w:autoSpaceDE w:val="0"/>
              <w:autoSpaceDN w:val="0"/>
              <w:spacing w:afterLines="60" w:after="144"/>
              <w:textAlignment w:val="baseline"/>
              <w:rPr>
                <w:kern w:val="3"/>
                <w:sz w:val="22"/>
                <w:szCs w:val="22"/>
                <w:lang w:val="sr-Cyrl-CS" w:eastAsia="zh-CN" w:bidi="hi-IN"/>
              </w:rPr>
            </w:pPr>
            <w:r w:rsidRPr="00B76473">
              <w:rPr>
                <w:sz w:val="22"/>
                <w:szCs w:val="22"/>
                <w:lang w:val="sr-Cyrl-CS" w:eastAsia="zh-CN" w:bidi="hi-IN"/>
              </w:rPr>
              <w:t xml:space="preserve">Za naselja je bitna pojava smoga (kiseli ili zimski smog i ljetnji ili fotohemijski smog) koji se javlja pri pojavi temperaturne inverzije (porastu temperature s visinom, što je obrnuto u odnosu na normalne uslove) i odsustva horizontalnih strujanja </w:t>
            </w:r>
            <w:r w:rsidRPr="00B76473">
              <w:rPr>
                <w:sz w:val="22"/>
                <w:szCs w:val="22"/>
                <w:lang w:val="sr-Latn-CS" w:eastAsia="zh-CN" w:bidi="hi-IN"/>
              </w:rPr>
              <w:t>zraka</w:t>
            </w:r>
            <w:r w:rsidRPr="00B76473">
              <w:rPr>
                <w:sz w:val="22"/>
                <w:szCs w:val="22"/>
                <w:lang w:val="sr-Cyrl-CS" w:eastAsia="zh-CN" w:bidi="hi-IN"/>
              </w:rPr>
              <w:t>.</w:t>
            </w:r>
          </w:p>
          <w:p w14:paraId="3B5958F1" w14:textId="2B8825F0" w:rsidR="00B76473" w:rsidRPr="00B76473" w:rsidRDefault="00B76473" w:rsidP="00B76473">
            <w:pPr>
              <w:widowControl w:val="0"/>
              <w:suppressAutoHyphens/>
              <w:autoSpaceDE w:val="0"/>
              <w:autoSpaceDN w:val="0"/>
              <w:spacing w:afterLines="60" w:after="144"/>
              <w:textAlignment w:val="baseline"/>
              <w:rPr>
                <w:kern w:val="3"/>
                <w:sz w:val="22"/>
                <w:szCs w:val="22"/>
                <w:lang w:val="sr-Cyrl-CS" w:eastAsia="zh-CN" w:bidi="hi-IN"/>
              </w:rPr>
            </w:pPr>
            <w:r w:rsidRPr="00B76473">
              <w:rPr>
                <w:sz w:val="22"/>
                <w:szCs w:val="22"/>
                <w:lang w:val="sr-Cyrl-CS" w:eastAsia="zh-CN" w:bidi="hi-IN"/>
              </w:rPr>
              <w:t>Za naselja je karakteristična pojava sekundarnih polutanata, tj. onih koji nastaju reakcijama između supstanci emitovanih iz odgovarajućih različitih izvora zagađivanja.</w:t>
            </w:r>
          </w:p>
        </w:tc>
        <w:tc>
          <w:tcPr>
            <w:tcW w:w="3135" w:type="dxa"/>
            <w:vMerge w:val="restart"/>
            <w:tcBorders>
              <w:top w:val="single" w:sz="4" w:space="0" w:color="000000"/>
              <w:left w:val="single" w:sz="4" w:space="0" w:color="000000"/>
              <w:bottom w:val="single" w:sz="4" w:space="0" w:color="000000"/>
              <w:right w:val="single" w:sz="4" w:space="0" w:color="000000"/>
            </w:tcBorders>
          </w:tcPr>
          <w:p w14:paraId="6DB5E3C6" w14:textId="77777777" w:rsidR="00B76473" w:rsidRPr="00B76473" w:rsidRDefault="00B76473" w:rsidP="00B76473">
            <w:pPr>
              <w:widowControl w:val="0"/>
              <w:suppressAutoHyphens/>
              <w:autoSpaceDE w:val="0"/>
              <w:autoSpaceDN w:val="0"/>
              <w:spacing w:afterLines="60" w:after="144"/>
              <w:textAlignment w:val="baseline"/>
              <w:rPr>
                <w:bCs/>
                <w:kern w:val="3"/>
                <w:sz w:val="22"/>
                <w:szCs w:val="22"/>
                <w:lang w:val="sr-Cyrl-CS" w:eastAsia="zh-CN" w:bidi="hi-IN"/>
              </w:rPr>
            </w:pPr>
            <w:r w:rsidRPr="00B76473">
              <w:rPr>
                <w:bCs/>
                <w:sz w:val="22"/>
                <w:szCs w:val="22"/>
                <w:lang w:val="sr-Cyrl-CS" w:eastAsia="zh-CN" w:bidi="hi-IN"/>
              </w:rPr>
              <w:lastRenderedPageBreak/>
              <w:t>Površinski zagađivači</w:t>
            </w:r>
          </w:p>
          <w:p w14:paraId="75F0150B" w14:textId="77777777" w:rsidR="00B76473" w:rsidRPr="00B76473" w:rsidRDefault="00B76473" w:rsidP="00B76473">
            <w:pPr>
              <w:widowControl w:val="0"/>
              <w:suppressAutoHyphens/>
              <w:autoSpaceDE w:val="0"/>
              <w:autoSpaceDN w:val="0"/>
              <w:spacing w:afterLines="60" w:after="144"/>
              <w:textAlignment w:val="baseline"/>
              <w:rPr>
                <w:bCs/>
                <w:kern w:val="3"/>
                <w:sz w:val="22"/>
                <w:szCs w:val="22"/>
                <w:lang w:val="sr-Cyrl-CS" w:eastAsia="zh-CN" w:bidi="hi-IN"/>
              </w:rPr>
            </w:pPr>
            <w:r w:rsidRPr="00B76473">
              <w:rPr>
                <w:bCs/>
                <w:kern w:val="3"/>
                <w:sz w:val="22"/>
                <w:szCs w:val="22"/>
                <w:lang w:val="sr-Cyrl-CS" w:eastAsia="zh-CN" w:bidi="hi-IN"/>
              </w:rPr>
              <w:lastRenderedPageBreak/>
              <w:t>Površinski izvori se karakterišu približno ravnomjerno raspoređenim malim izvorima zagađivanja. (npr. površina naselja pod kućama u kojima su individualna ložišta). Zbog ovoga se čitava površina naselja posmatra kao jedinstven izvor velike površine.</w:t>
            </w:r>
          </w:p>
        </w:tc>
      </w:tr>
      <w:tr w:rsidR="00B76473" w:rsidRPr="00B76473" w14:paraId="486978A4" w14:textId="77777777" w:rsidTr="007D42BE">
        <w:trPr>
          <w:cantSplit/>
          <w:trHeight w:val="537"/>
          <w:jc w:val="center"/>
        </w:trPr>
        <w:tc>
          <w:tcPr>
            <w:tcW w:w="2194" w:type="dxa"/>
            <w:vMerge/>
            <w:tcBorders>
              <w:top w:val="single" w:sz="4" w:space="0" w:color="000000"/>
              <w:left w:val="single" w:sz="4" w:space="0" w:color="000000"/>
              <w:bottom w:val="single" w:sz="4" w:space="0" w:color="000000"/>
              <w:right w:val="single" w:sz="4" w:space="0" w:color="000000"/>
            </w:tcBorders>
            <w:vAlign w:val="center"/>
            <w:hideMark/>
          </w:tcPr>
          <w:p w14:paraId="1DFB5913" w14:textId="77777777" w:rsidR="00B76473" w:rsidRPr="00B76473" w:rsidRDefault="00B76473" w:rsidP="00B76473">
            <w:pPr>
              <w:widowControl w:val="0"/>
              <w:suppressAutoHyphens/>
              <w:autoSpaceDE w:val="0"/>
              <w:autoSpaceDN w:val="0"/>
              <w:textAlignment w:val="baseline"/>
              <w:rPr>
                <w:b/>
                <w:kern w:val="3"/>
                <w:sz w:val="22"/>
                <w:szCs w:val="22"/>
                <w:lang w:val="sr-Cyrl-CS" w:eastAsia="zh-CN" w:bidi="hi-IN"/>
              </w:rPr>
            </w:pPr>
          </w:p>
        </w:tc>
        <w:tc>
          <w:tcPr>
            <w:tcW w:w="4327" w:type="dxa"/>
            <w:vMerge/>
            <w:tcBorders>
              <w:top w:val="single" w:sz="4" w:space="0" w:color="000000"/>
              <w:left w:val="single" w:sz="4" w:space="0" w:color="000000"/>
              <w:bottom w:val="single" w:sz="4" w:space="0" w:color="000000"/>
              <w:right w:val="single" w:sz="4" w:space="0" w:color="000000"/>
            </w:tcBorders>
            <w:vAlign w:val="center"/>
            <w:hideMark/>
          </w:tcPr>
          <w:p w14:paraId="4E94DEE8" w14:textId="77777777" w:rsidR="00B76473" w:rsidRPr="00B76473" w:rsidRDefault="00B76473" w:rsidP="00B76473">
            <w:pPr>
              <w:widowControl w:val="0"/>
              <w:suppressAutoHyphens/>
              <w:autoSpaceDE w:val="0"/>
              <w:autoSpaceDN w:val="0"/>
              <w:textAlignment w:val="baseline"/>
              <w:rPr>
                <w:kern w:val="3"/>
                <w:sz w:val="22"/>
                <w:szCs w:val="22"/>
                <w:lang w:val="sr-Cyrl-CS" w:eastAsia="zh-CN" w:bidi="hi-IN"/>
              </w:rPr>
            </w:pPr>
          </w:p>
        </w:tc>
        <w:tc>
          <w:tcPr>
            <w:tcW w:w="3135" w:type="dxa"/>
            <w:vMerge/>
            <w:tcBorders>
              <w:top w:val="single" w:sz="4" w:space="0" w:color="000000"/>
              <w:left w:val="single" w:sz="4" w:space="0" w:color="000000"/>
              <w:bottom w:val="single" w:sz="4" w:space="0" w:color="000000"/>
              <w:right w:val="single" w:sz="4" w:space="0" w:color="000000"/>
            </w:tcBorders>
            <w:vAlign w:val="center"/>
            <w:hideMark/>
          </w:tcPr>
          <w:p w14:paraId="40383C2E" w14:textId="77777777" w:rsidR="00B76473" w:rsidRPr="00B76473" w:rsidRDefault="00B76473" w:rsidP="00B76473">
            <w:pPr>
              <w:widowControl w:val="0"/>
              <w:suppressAutoHyphens/>
              <w:autoSpaceDE w:val="0"/>
              <w:autoSpaceDN w:val="0"/>
              <w:textAlignment w:val="baseline"/>
              <w:rPr>
                <w:b/>
                <w:kern w:val="3"/>
                <w:sz w:val="22"/>
                <w:szCs w:val="22"/>
                <w:lang w:val="sr-Cyrl-CS" w:eastAsia="zh-CN" w:bidi="hi-IN"/>
              </w:rPr>
            </w:pPr>
          </w:p>
        </w:tc>
      </w:tr>
      <w:tr w:rsidR="00B76473" w:rsidRPr="00B76473" w14:paraId="24379D5A" w14:textId="77777777" w:rsidTr="007D42BE">
        <w:trPr>
          <w:cantSplit/>
          <w:trHeight w:val="537"/>
          <w:jc w:val="center"/>
        </w:trPr>
        <w:tc>
          <w:tcPr>
            <w:tcW w:w="2194" w:type="dxa"/>
            <w:vMerge w:val="restart"/>
            <w:tcBorders>
              <w:top w:val="single" w:sz="4" w:space="0" w:color="000000"/>
              <w:left w:val="single" w:sz="4" w:space="0" w:color="000000"/>
              <w:bottom w:val="single" w:sz="4" w:space="0" w:color="000000"/>
              <w:right w:val="single" w:sz="4" w:space="0" w:color="000000"/>
            </w:tcBorders>
            <w:hideMark/>
          </w:tcPr>
          <w:p w14:paraId="114613CE" w14:textId="77777777" w:rsidR="00B76473" w:rsidRPr="00B76473" w:rsidRDefault="00B76473" w:rsidP="00B76473">
            <w:pPr>
              <w:widowControl w:val="0"/>
              <w:suppressAutoHyphens/>
              <w:autoSpaceDE w:val="0"/>
              <w:autoSpaceDN w:val="0"/>
              <w:spacing w:afterLines="60" w:after="144"/>
              <w:textAlignment w:val="baseline"/>
              <w:rPr>
                <w:b/>
                <w:bCs/>
                <w:kern w:val="3"/>
                <w:sz w:val="22"/>
                <w:szCs w:val="22"/>
                <w:lang w:val="sr-Cyrl-CS" w:eastAsia="zh-CN" w:bidi="hi-IN"/>
              </w:rPr>
            </w:pPr>
            <w:r w:rsidRPr="00B76473">
              <w:rPr>
                <w:b/>
                <w:bCs/>
                <w:kern w:val="3"/>
                <w:sz w:val="22"/>
                <w:szCs w:val="22"/>
                <w:lang w:val="bs-Latn-BA" w:eastAsia="zh-CN" w:bidi="hi-IN"/>
              </w:rPr>
              <w:t>Saobraćaj</w:t>
            </w:r>
          </w:p>
          <w:p w14:paraId="487292B6" w14:textId="77777777" w:rsidR="00B76473" w:rsidRPr="00B76473" w:rsidRDefault="00B76473" w:rsidP="00B76473">
            <w:pPr>
              <w:widowControl w:val="0"/>
              <w:suppressAutoHyphens/>
              <w:autoSpaceDE w:val="0"/>
              <w:autoSpaceDN w:val="0"/>
              <w:spacing w:afterLines="60" w:after="144"/>
              <w:textAlignment w:val="baseline"/>
              <w:rPr>
                <w:b/>
                <w:bCs/>
                <w:kern w:val="3"/>
                <w:sz w:val="22"/>
                <w:szCs w:val="22"/>
                <w:lang w:val="sr-Cyrl-CS" w:eastAsia="zh-CN" w:bidi="hi-IN"/>
              </w:rPr>
            </w:pPr>
          </w:p>
        </w:tc>
        <w:tc>
          <w:tcPr>
            <w:tcW w:w="4327" w:type="dxa"/>
            <w:vMerge w:val="restart"/>
            <w:tcBorders>
              <w:top w:val="single" w:sz="4" w:space="0" w:color="000000"/>
              <w:left w:val="single" w:sz="4" w:space="0" w:color="000000"/>
              <w:bottom w:val="single" w:sz="4" w:space="0" w:color="000000"/>
              <w:right w:val="single" w:sz="4" w:space="0" w:color="000000"/>
            </w:tcBorders>
            <w:hideMark/>
          </w:tcPr>
          <w:p w14:paraId="6E7337E4" w14:textId="77777777" w:rsidR="00B76473" w:rsidRPr="00B76473" w:rsidRDefault="00B76473" w:rsidP="00B76473">
            <w:pPr>
              <w:widowControl w:val="0"/>
              <w:suppressAutoHyphens/>
              <w:autoSpaceDE w:val="0"/>
              <w:autoSpaceDN w:val="0"/>
              <w:spacing w:afterLines="60" w:after="144"/>
              <w:textAlignment w:val="baseline"/>
              <w:rPr>
                <w:kern w:val="3"/>
                <w:sz w:val="22"/>
                <w:szCs w:val="22"/>
                <w:lang w:val="sr-Cyrl-CS" w:eastAsia="zh-CN" w:bidi="hi-IN"/>
              </w:rPr>
            </w:pPr>
            <w:r w:rsidRPr="00B76473">
              <w:rPr>
                <w:kern w:val="3"/>
                <w:sz w:val="22"/>
                <w:szCs w:val="22"/>
                <w:lang w:val="sr-Cyrl-CS" w:eastAsia="zh-CN" w:bidi="hi-IN"/>
              </w:rPr>
              <w:t>Izduvni gasovi motora sadrže slijedeće štetne materije: ugljenmonoksid, nesagorjele ugljovodonike i djelomično sagorjele materije, okside azota, okside sumpora, jedinjenja olova, čvrste i tečne sastojke dima i još nepotpuno objašnjene materije sa karakterističnim mirisom (aromatični) ugljovodonici, aldehidi, jedinjenja sumpora</w:t>
            </w:r>
          </w:p>
        </w:tc>
        <w:tc>
          <w:tcPr>
            <w:tcW w:w="3135" w:type="dxa"/>
            <w:vMerge w:val="restart"/>
            <w:tcBorders>
              <w:top w:val="single" w:sz="4" w:space="0" w:color="000000"/>
              <w:left w:val="single" w:sz="4" w:space="0" w:color="000000"/>
              <w:bottom w:val="single" w:sz="4" w:space="0" w:color="000000"/>
              <w:right w:val="single" w:sz="4" w:space="0" w:color="000000"/>
            </w:tcBorders>
          </w:tcPr>
          <w:p w14:paraId="5534159F" w14:textId="77777777" w:rsidR="00B76473" w:rsidRPr="00B76473" w:rsidRDefault="00B76473" w:rsidP="00B76473">
            <w:pPr>
              <w:widowControl w:val="0"/>
              <w:suppressAutoHyphens/>
              <w:autoSpaceDE w:val="0"/>
              <w:autoSpaceDN w:val="0"/>
              <w:spacing w:afterLines="60" w:after="144"/>
              <w:textAlignment w:val="baseline"/>
              <w:rPr>
                <w:bCs/>
                <w:kern w:val="3"/>
                <w:sz w:val="22"/>
                <w:szCs w:val="22"/>
                <w:lang w:val="sr-Cyrl-CS" w:eastAsia="zh-CN" w:bidi="hi-IN"/>
              </w:rPr>
            </w:pPr>
            <w:r w:rsidRPr="00B76473">
              <w:rPr>
                <w:bCs/>
                <w:sz w:val="22"/>
                <w:szCs w:val="22"/>
                <w:lang w:val="sr-Cyrl-CS" w:eastAsia="zh-CN" w:bidi="hi-IN"/>
              </w:rPr>
              <w:t>Linijski zagađivači</w:t>
            </w:r>
          </w:p>
          <w:p w14:paraId="4A2E4EE6" w14:textId="77777777" w:rsidR="00B76473" w:rsidRPr="00B76473" w:rsidRDefault="00B76473" w:rsidP="00B76473">
            <w:pPr>
              <w:widowControl w:val="0"/>
              <w:suppressAutoHyphens/>
              <w:autoSpaceDE w:val="0"/>
              <w:autoSpaceDN w:val="0"/>
              <w:spacing w:afterLines="60" w:after="144"/>
              <w:textAlignment w:val="baseline"/>
              <w:rPr>
                <w:bCs/>
                <w:kern w:val="3"/>
                <w:sz w:val="22"/>
                <w:szCs w:val="22"/>
                <w:lang w:val="sr-Cyrl-CS" w:eastAsia="zh-CN" w:bidi="hi-IN"/>
              </w:rPr>
            </w:pPr>
            <w:r w:rsidRPr="00B76473">
              <w:rPr>
                <w:bCs/>
                <w:sz w:val="22"/>
                <w:szCs w:val="22"/>
                <w:lang w:val="sr-Cyrl-CS" w:eastAsia="zh-CN" w:bidi="hi-IN"/>
              </w:rPr>
              <w:t>Linijski izvor čini veliki broj izvora zagađivanja malog intenziteta raspoređenih u liniju (npr. ulice sa automobilima u nizu, odnosno putevi).</w:t>
            </w:r>
          </w:p>
          <w:p w14:paraId="6D95BB19" w14:textId="77777777" w:rsidR="00B76473" w:rsidRPr="00B76473" w:rsidRDefault="00B76473" w:rsidP="00B76473">
            <w:pPr>
              <w:widowControl w:val="0"/>
              <w:suppressAutoHyphens/>
              <w:autoSpaceDE w:val="0"/>
              <w:autoSpaceDN w:val="0"/>
              <w:spacing w:afterLines="60" w:after="144"/>
              <w:textAlignment w:val="baseline"/>
              <w:rPr>
                <w:bCs/>
                <w:kern w:val="3"/>
                <w:sz w:val="22"/>
                <w:szCs w:val="22"/>
                <w:lang w:val="sr-Cyrl-CS" w:eastAsia="zh-CN" w:bidi="hi-IN"/>
              </w:rPr>
            </w:pPr>
          </w:p>
        </w:tc>
      </w:tr>
      <w:tr w:rsidR="00B76473" w:rsidRPr="00B76473" w14:paraId="07D7262F" w14:textId="77777777" w:rsidTr="007D42BE">
        <w:trPr>
          <w:cantSplit/>
          <w:trHeight w:val="537"/>
          <w:jc w:val="center"/>
        </w:trPr>
        <w:tc>
          <w:tcPr>
            <w:tcW w:w="2194" w:type="dxa"/>
            <w:vMerge/>
            <w:tcBorders>
              <w:top w:val="single" w:sz="4" w:space="0" w:color="000000"/>
              <w:left w:val="single" w:sz="4" w:space="0" w:color="000000"/>
              <w:bottom w:val="single" w:sz="4" w:space="0" w:color="000000"/>
              <w:right w:val="single" w:sz="4" w:space="0" w:color="000000"/>
            </w:tcBorders>
            <w:hideMark/>
          </w:tcPr>
          <w:p w14:paraId="049C557F" w14:textId="77777777" w:rsidR="00B76473" w:rsidRPr="00B76473" w:rsidRDefault="00B76473" w:rsidP="00B76473">
            <w:pPr>
              <w:widowControl w:val="0"/>
              <w:suppressAutoHyphens/>
              <w:autoSpaceDE w:val="0"/>
              <w:autoSpaceDN w:val="0"/>
              <w:textAlignment w:val="baseline"/>
              <w:rPr>
                <w:b/>
                <w:bCs/>
                <w:kern w:val="3"/>
                <w:sz w:val="22"/>
                <w:szCs w:val="22"/>
                <w:lang w:val="sr-Cyrl-CS" w:eastAsia="zh-CN" w:bidi="hi-IN"/>
              </w:rPr>
            </w:pPr>
          </w:p>
        </w:tc>
        <w:tc>
          <w:tcPr>
            <w:tcW w:w="4327" w:type="dxa"/>
            <w:vMerge/>
            <w:tcBorders>
              <w:top w:val="single" w:sz="4" w:space="0" w:color="000000"/>
              <w:left w:val="single" w:sz="4" w:space="0" w:color="000000"/>
              <w:bottom w:val="single" w:sz="4" w:space="0" w:color="000000"/>
              <w:right w:val="single" w:sz="4" w:space="0" w:color="000000"/>
            </w:tcBorders>
            <w:vAlign w:val="center"/>
            <w:hideMark/>
          </w:tcPr>
          <w:p w14:paraId="7C88ADC5" w14:textId="77777777" w:rsidR="00B76473" w:rsidRPr="00B76473" w:rsidRDefault="00B76473" w:rsidP="00B76473">
            <w:pPr>
              <w:widowControl w:val="0"/>
              <w:suppressAutoHyphens/>
              <w:autoSpaceDE w:val="0"/>
              <w:autoSpaceDN w:val="0"/>
              <w:textAlignment w:val="baseline"/>
              <w:rPr>
                <w:kern w:val="3"/>
                <w:sz w:val="22"/>
                <w:szCs w:val="22"/>
                <w:lang w:val="sr-Cyrl-CS" w:eastAsia="zh-CN" w:bidi="hi-IN"/>
              </w:rPr>
            </w:pPr>
          </w:p>
        </w:tc>
        <w:tc>
          <w:tcPr>
            <w:tcW w:w="3135" w:type="dxa"/>
            <w:vMerge/>
            <w:tcBorders>
              <w:top w:val="single" w:sz="4" w:space="0" w:color="000000"/>
              <w:left w:val="single" w:sz="4" w:space="0" w:color="000000"/>
              <w:bottom w:val="single" w:sz="4" w:space="0" w:color="000000"/>
              <w:right w:val="single" w:sz="4" w:space="0" w:color="000000"/>
            </w:tcBorders>
            <w:vAlign w:val="center"/>
            <w:hideMark/>
          </w:tcPr>
          <w:p w14:paraId="227F4718" w14:textId="77777777" w:rsidR="00B76473" w:rsidRPr="00B76473" w:rsidRDefault="00B76473" w:rsidP="00B76473">
            <w:pPr>
              <w:widowControl w:val="0"/>
              <w:suppressAutoHyphens/>
              <w:autoSpaceDE w:val="0"/>
              <w:autoSpaceDN w:val="0"/>
              <w:textAlignment w:val="baseline"/>
              <w:rPr>
                <w:b/>
                <w:kern w:val="3"/>
                <w:sz w:val="22"/>
                <w:szCs w:val="22"/>
                <w:lang w:val="sr-Cyrl-CS" w:eastAsia="zh-CN" w:bidi="hi-IN"/>
              </w:rPr>
            </w:pPr>
          </w:p>
        </w:tc>
      </w:tr>
      <w:tr w:rsidR="00B76473" w:rsidRPr="00B76473" w14:paraId="6E2B9E51" w14:textId="77777777" w:rsidTr="007D42BE">
        <w:trPr>
          <w:cantSplit/>
          <w:trHeight w:val="537"/>
          <w:jc w:val="center"/>
        </w:trPr>
        <w:tc>
          <w:tcPr>
            <w:tcW w:w="2194" w:type="dxa"/>
            <w:vMerge/>
            <w:tcBorders>
              <w:top w:val="single" w:sz="4" w:space="0" w:color="000000"/>
              <w:left w:val="single" w:sz="4" w:space="0" w:color="000000"/>
              <w:bottom w:val="single" w:sz="4" w:space="0" w:color="000000"/>
              <w:right w:val="single" w:sz="4" w:space="0" w:color="000000"/>
            </w:tcBorders>
            <w:hideMark/>
          </w:tcPr>
          <w:p w14:paraId="63E090F8" w14:textId="77777777" w:rsidR="00B76473" w:rsidRPr="00B76473" w:rsidRDefault="00B76473" w:rsidP="00B76473">
            <w:pPr>
              <w:widowControl w:val="0"/>
              <w:suppressAutoHyphens/>
              <w:autoSpaceDE w:val="0"/>
              <w:autoSpaceDN w:val="0"/>
              <w:textAlignment w:val="baseline"/>
              <w:rPr>
                <w:b/>
                <w:bCs/>
                <w:kern w:val="3"/>
                <w:sz w:val="22"/>
                <w:szCs w:val="22"/>
                <w:lang w:val="sr-Cyrl-CS" w:eastAsia="zh-CN" w:bidi="hi-IN"/>
              </w:rPr>
            </w:pPr>
          </w:p>
        </w:tc>
        <w:tc>
          <w:tcPr>
            <w:tcW w:w="4327" w:type="dxa"/>
            <w:vMerge/>
            <w:tcBorders>
              <w:top w:val="single" w:sz="4" w:space="0" w:color="000000"/>
              <w:left w:val="single" w:sz="4" w:space="0" w:color="000000"/>
              <w:bottom w:val="single" w:sz="4" w:space="0" w:color="000000"/>
              <w:right w:val="single" w:sz="4" w:space="0" w:color="000000"/>
            </w:tcBorders>
            <w:vAlign w:val="center"/>
            <w:hideMark/>
          </w:tcPr>
          <w:p w14:paraId="39266744" w14:textId="77777777" w:rsidR="00B76473" w:rsidRPr="00B76473" w:rsidRDefault="00B76473" w:rsidP="00B76473">
            <w:pPr>
              <w:widowControl w:val="0"/>
              <w:suppressAutoHyphens/>
              <w:autoSpaceDE w:val="0"/>
              <w:autoSpaceDN w:val="0"/>
              <w:textAlignment w:val="baseline"/>
              <w:rPr>
                <w:kern w:val="3"/>
                <w:sz w:val="22"/>
                <w:szCs w:val="22"/>
                <w:lang w:val="sr-Cyrl-CS" w:eastAsia="zh-CN" w:bidi="hi-IN"/>
              </w:rPr>
            </w:pPr>
          </w:p>
        </w:tc>
        <w:tc>
          <w:tcPr>
            <w:tcW w:w="3135" w:type="dxa"/>
            <w:vMerge/>
            <w:tcBorders>
              <w:top w:val="single" w:sz="4" w:space="0" w:color="000000"/>
              <w:left w:val="single" w:sz="4" w:space="0" w:color="000000"/>
              <w:bottom w:val="single" w:sz="4" w:space="0" w:color="000000"/>
              <w:right w:val="single" w:sz="4" w:space="0" w:color="000000"/>
            </w:tcBorders>
            <w:vAlign w:val="center"/>
            <w:hideMark/>
          </w:tcPr>
          <w:p w14:paraId="11546822" w14:textId="77777777" w:rsidR="00B76473" w:rsidRPr="00B76473" w:rsidRDefault="00B76473" w:rsidP="00B76473">
            <w:pPr>
              <w:widowControl w:val="0"/>
              <w:suppressAutoHyphens/>
              <w:autoSpaceDE w:val="0"/>
              <w:autoSpaceDN w:val="0"/>
              <w:textAlignment w:val="baseline"/>
              <w:rPr>
                <w:b/>
                <w:kern w:val="3"/>
                <w:sz w:val="22"/>
                <w:szCs w:val="22"/>
                <w:lang w:val="sr-Cyrl-CS" w:eastAsia="zh-CN" w:bidi="hi-IN"/>
              </w:rPr>
            </w:pPr>
          </w:p>
        </w:tc>
      </w:tr>
      <w:tr w:rsidR="00B76473" w:rsidRPr="00B76473" w14:paraId="6FEF7C4F" w14:textId="77777777" w:rsidTr="007D42BE">
        <w:trPr>
          <w:cantSplit/>
          <w:jc w:val="center"/>
        </w:trPr>
        <w:tc>
          <w:tcPr>
            <w:tcW w:w="2194" w:type="dxa"/>
            <w:tcBorders>
              <w:top w:val="single" w:sz="4" w:space="0" w:color="000000"/>
              <w:left w:val="single" w:sz="4" w:space="0" w:color="000000"/>
              <w:bottom w:val="single" w:sz="4" w:space="0" w:color="000000"/>
              <w:right w:val="single" w:sz="4" w:space="0" w:color="000000"/>
            </w:tcBorders>
            <w:hideMark/>
          </w:tcPr>
          <w:p w14:paraId="1A656B96" w14:textId="77777777" w:rsidR="00B76473" w:rsidRPr="00B76473" w:rsidRDefault="00B76473" w:rsidP="00B76473">
            <w:pPr>
              <w:widowControl w:val="0"/>
              <w:suppressAutoHyphens/>
              <w:autoSpaceDE w:val="0"/>
              <w:autoSpaceDN w:val="0"/>
              <w:spacing w:afterLines="60" w:after="144"/>
              <w:textAlignment w:val="baseline"/>
              <w:rPr>
                <w:b/>
                <w:bCs/>
                <w:kern w:val="3"/>
                <w:sz w:val="22"/>
                <w:szCs w:val="22"/>
                <w:lang w:val="sr-Cyrl-CS" w:eastAsia="zh-CN" w:bidi="hi-IN"/>
              </w:rPr>
            </w:pPr>
            <w:r w:rsidRPr="00B76473">
              <w:rPr>
                <w:b/>
                <w:bCs/>
                <w:kern w:val="3"/>
                <w:sz w:val="22"/>
                <w:szCs w:val="22"/>
                <w:lang w:val="bs-Latn-BA" w:eastAsia="zh-CN" w:bidi="hi-IN"/>
              </w:rPr>
              <w:t>Energetski izvor</w:t>
            </w:r>
          </w:p>
        </w:tc>
        <w:tc>
          <w:tcPr>
            <w:tcW w:w="4327" w:type="dxa"/>
            <w:tcBorders>
              <w:top w:val="single" w:sz="4" w:space="0" w:color="000000"/>
              <w:left w:val="single" w:sz="4" w:space="0" w:color="000000"/>
              <w:bottom w:val="single" w:sz="4" w:space="0" w:color="000000"/>
              <w:right w:val="single" w:sz="4" w:space="0" w:color="000000"/>
            </w:tcBorders>
            <w:hideMark/>
          </w:tcPr>
          <w:p w14:paraId="3FDD0B2C" w14:textId="77777777" w:rsidR="00B76473" w:rsidRPr="00B76473" w:rsidRDefault="00B76473" w:rsidP="00B76473">
            <w:pPr>
              <w:widowControl w:val="0"/>
              <w:suppressAutoHyphens/>
              <w:autoSpaceDE w:val="0"/>
              <w:autoSpaceDN w:val="0"/>
              <w:spacing w:afterLines="60" w:after="144"/>
              <w:textAlignment w:val="baseline"/>
              <w:rPr>
                <w:kern w:val="3"/>
                <w:sz w:val="22"/>
                <w:szCs w:val="22"/>
                <w:lang w:val="sr-Cyrl-CS" w:eastAsia="zh-CN" w:bidi="hi-IN"/>
              </w:rPr>
            </w:pPr>
            <w:r w:rsidRPr="00B76473">
              <w:rPr>
                <w:kern w:val="3"/>
                <w:sz w:val="22"/>
                <w:szCs w:val="22"/>
                <w:lang w:val="sr-Cyrl-CS" w:eastAsia="zh-CN" w:bidi="hi-IN"/>
              </w:rPr>
              <w:t>Emisija dimnih gasova i njihov sastav, iz energetskih izvora, uslovljen je prije svega vrstom energenta koji taj izvor koristi za svoje potrebe kao i kapacitetom, odnosno snagom ložišta. Najznačajniji energetski zagađivači u gradovima su postrojenja gradskih toplana, pogoni fabrika, javni objekti koji koriste vlastite kotlovnice. Osnovni polutanti i najveći zagađivači vazduha koji se nalaze u dimnim gasovima energetskih izvora su: oksidi sumpora, oksidi azota, ugljen monoksid, ugljen dioksid, lebdeće čestice.</w:t>
            </w:r>
          </w:p>
        </w:tc>
        <w:tc>
          <w:tcPr>
            <w:tcW w:w="3135" w:type="dxa"/>
            <w:tcBorders>
              <w:top w:val="single" w:sz="4" w:space="0" w:color="000000"/>
              <w:left w:val="single" w:sz="4" w:space="0" w:color="000000"/>
              <w:bottom w:val="single" w:sz="4" w:space="0" w:color="000000"/>
              <w:right w:val="single" w:sz="4" w:space="0" w:color="000000"/>
            </w:tcBorders>
            <w:hideMark/>
          </w:tcPr>
          <w:p w14:paraId="1E025ADF" w14:textId="77777777" w:rsidR="00B76473" w:rsidRPr="00B76473" w:rsidRDefault="00B76473" w:rsidP="00B76473">
            <w:pPr>
              <w:widowControl w:val="0"/>
              <w:suppressAutoHyphens/>
              <w:autoSpaceDE w:val="0"/>
              <w:autoSpaceDN w:val="0"/>
              <w:spacing w:afterLines="60" w:after="144"/>
              <w:textAlignment w:val="baseline"/>
              <w:rPr>
                <w:bCs/>
                <w:kern w:val="3"/>
                <w:sz w:val="22"/>
                <w:szCs w:val="22"/>
                <w:lang w:val="sr-Cyrl-CS" w:eastAsia="zh-CN" w:bidi="hi-IN"/>
              </w:rPr>
            </w:pPr>
            <w:r w:rsidRPr="00B76473">
              <w:rPr>
                <w:bCs/>
                <w:sz w:val="22"/>
                <w:szCs w:val="22"/>
                <w:lang w:val="sr-Cyrl-CS" w:eastAsia="zh-CN" w:bidi="hi-IN"/>
              </w:rPr>
              <w:t>Tačkasti zagađivač</w:t>
            </w:r>
          </w:p>
          <w:p w14:paraId="5B64E637" w14:textId="77777777" w:rsidR="00B76473" w:rsidRPr="00B76473" w:rsidRDefault="00B76473" w:rsidP="00B76473">
            <w:pPr>
              <w:widowControl w:val="0"/>
              <w:suppressAutoHyphens/>
              <w:autoSpaceDE w:val="0"/>
              <w:autoSpaceDN w:val="0"/>
              <w:spacing w:afterLines="60" w:after="144"/>
              <w:textAlignment w:val="baseline"/>
              <w:rPr>
                <w:bCs/>
                <w:kern w:val="3"/>
                <w:sz w:val="22"/>
                <w:szCs w:val="22"/>
                <w:lang w:val="sr-Cyrl-CS" w:eastAsia="zh-CN" w:bidi="hi-IN"/>
              </w:rPr>
            </w:pPr>
            <w:r w:rsidRPr="00B76473">
              <w:rPr>
                <w:bCs/>
                <w:sz w:val="22"/>
                <w:szCs w:val="22"/>
                <w:lang w:val="sr-Cyrl-CS" w:eastAsia="zh-CN" w:bidi="hi-IN"/>
              </w:rPr>
              <w:t>Tačkasti izvori su relativno male površine sa kojih dolazi do emisije značajnih količina polutanata (npr. dimnjak neke fabrike, čija je površina otvora relativno mala)</w:t>
            </w:r>
          </w:p>
          <w:p w14:paraId="48E0B794" w14:textId="77777777" w:rsidR="00B76473" w:rsidRPr="00B76473" w:rsidRDefault="00B76473" w:rsidP="00B76473">
            <w:pPr>
              <w:widowControl w:val="0"/>
              <w:suppressAutoHyphens/>
              <w:autoSpaceDE w:val="0"/>
              <w:autoSpaceDN w:val="0"/>
              <w:spacing w:afterLines="60" w:after="144"/>
              <w:textAlignment w:val="baseline"/>
              <w:rPr>
                <w:b/>
                <w:kern w:val="3"/>
                <w:sz w:val="22"/>
                <w:szCs w:val="22"/>
                <w:lang w:val="sr-Cyrl-CS" w:eastAsia="zh-CN" w:bidi="hi-IN"/>
              </w:rPr>
            </w:pPr>
          </w:p>
        </w:tc>
      </w:tr>
    </w:tbl>
    <w:p w14:paraId="47665ED7" w14:textId="77777777" w:rsidR="00B76473" w:rsidRPr="00B76473" w:rsidRDefault="00B76473" w:rsidP="00B76473">
      <w:pPr>
        <w:widowControl w:val="0"/>
        <w:suppressAutoHyphens/>
        <w:autoSpaceDE w:val="0"/>
        <w:autoSpaceDN w:val="0"/>
        <w:spacing w:line="276" w:lineRule="auto"/>
        <w:jc w:val="both"/>
        <w:textAlignment w:val="baseline"/>
        <w:rPr>
          <w:rFonts w:eastAsia="Calibri"/>
          <w:color w:val="FF0000"/>
          <w:kern w:val="3"/>
          <w:sz w:val="22"/>
          <w:szCs w:val="22"/>
          <w:lang w:val="sr-Cyrl-CS" w:eastAsia="zh-CN" w:bidi="hi-IN"/>
        </w:rPr>
      </w:pPr>
    </w:p>
    <w:p w14:paraId="3D513B04" w14:textId="77777777" w:rsidR="00B76473" w:rsidRPr="00B76473" w:rsidRDefault="00B76473" w:rsidP="00B76473">
      <w:pPr>
        <w:widowControl w:val="0"/>
        <w:suppressAutoHyphens/>
        <w:autoSpaceDE w:val="0"/>
        <w:autoSpaceDN w:val="0"/>
        <w:spacing w:line="276" w:lineRule="auto"/>
        <w:jc w:val="both"/>
        <w:textAlignment w:val="baseline"/>
        <w:rPr>
          <w:rFonts w:eastAsia="Calibri"/>
          <w:kern w:val="3"/>
          <w:sz w:val="22"/>
          <w:szCs w:val="22"/>
          <w:u w:val="single"/>
          <w:lang w:val="it-IT" w:eastAsia="zh-CN" w:bidi="hi-IN"/>
        </w:rPr>
      </w:pPr>
      <w:r w:rsidRPr="00B76473">
        <w:rPr>
          <w:rFonts w:eastAsia="Calibri"/>
          <w:kern w:val="3"/>
          <w:sz w:val="22"/>
          <w:szCs w:val="22"/>
          <w:u w:val="single"/>
          <w:lang w:val="it-IT" w:eastAsia="zh-CN" w:bidi="hi-IN"/>
        </w:rPr>
        <w:lastRenderedPageBreak/>
        <w:t>Tlo</w:t>
      </w:r>
    </w:p>
    <w:p w14:paraId="7051EB48" w14:textId="77777777" w:rsidR="00B76473" w:rsidRPr="00B76473" w:rsidRDefault="00B76473" w:rsidP="00B76473">
      <w:pPr>
        <w:widowControl w:val="0"/>
        <w:suppressAutoHyphens/>
        <w:autoSpaceDE w:val="0"/>
        <w:autoSpaceDN w:val="0"/>
        <w:spacing w:line="276" w:lineRule="auto"/>
        <w:jc w:val="both"/>
        <w:textAlignment w:val="baseline"/>
        <w:rPr>
          <w:rFonts w:eastAsia="Calibri"/>
          <w:kern w:val="3"/>
          <w:sz w:val="22"/>
          <w:szCs w:val="22"/>
          <w:lang w:val="it-IT" w:eastAsia="zh-CN" w:bidi="hi-IN"/>
        </w:rPr>
      </w:pPr>
      <w:r w:rsidRPr="00B76473">
        <w:rPr>
          <w:rFonts w:eastAsia="Calibri"/>
          <w:kern w:val="3"/>
          <w:sz w:val="22"/>
          <w:szCs w:val="22"/>
          <w:lang w:val="it-IT" w:eastAsia="zh-CN" w:bidi="hi-IN"/>
        </w:rPr>
        <w:t xml:space="preserve">Najčešći vid kontaminacije tla je od nepravilnog odlaganja komunalnog otpada, kao i kontaminacija tla neposredno uz saobraćajnice usljed taloženja otpadnih polutanata koji nastaju emisijama iz saobraćaja. </w:t>
      </w:r>
    </w:p>
    <w:p w14:paraId="11BC1967" w14:textId="77777777" w:rsidR="00B76473" w:rsidRPr="00B76473" w:rsidRDefault="00B76473" w:rsidP="00B76473">
      <w:pPr>
        <w:widowControl w:val="0"/>
        <w:suppressAutoHyphens/>
        <w:autoSpaceDE w:val="0"/>
        <w:autoSpaceDN w:val="0"/>
        <w:spacing w:line="276" w:lineRule="auto"/>
        <w:jc w:val="both"/>
        <w:textAlignment w:val="baseline"/>
        <w:rPr>
          <w:rFonts w:eastAsia="Calibri"/>
          <w:kern w:val="3"/>
          <w:sz w:val="22"/>
          <w:szCs w:val="22"/>
          <w:lang w:val="it-IT" w:eastAsia="zh-CN" w:bidi="hi-IN"/>
        </w:rPr>
      </w:pPr>
    </w:p>
    <w:p w14:paraId="78273BC9" w14:textId="77777777" w:rsidR="00B76473" w:rsidRPr="00B76473" w:rsidRDefault="00B76473" w:rsidP="00B76473">
      <w:pPr>
        <w:widowControl w:val="0"/>
        <w:suppressAutoHyphens/>
        <w:autoSpaceDE w:val="0"/>
        <w:autoSpaceDN w:val="0"/>
        <w:spacing w:line="276" w:lineRule="auto"/>
        <w:jc w:val="both"/>
        <w:textAlignment w:val="baseline"/>
        <w:rPr>
          <w:rFonts w:eastAsia="Calibri"/>
          <w:kern w:val="3"/>
          <w:sz w:val="22"/>
          <w:szCs w:val="22"/>
          <w:lang w:val="it-IT" w:eastAsia="zh-CN" w:bidi="hi-IN"/>
        </w:rPr>
      </w:pPr>
      <w:r w:rsidRPr="00B76473">
        <w:rPr>
          <w:rFonts w:eastAsia="Calibri"/>
          <w:kern w:val="3"/>
          <w:sz w:val="22"/>
          <w:szCs w:val="22"/>
          <w:lang w:val="it-IT" w:eastAsia="zh-CN" w:bidi="hi-IN"/>
        </w:rPr>
        <w:t xml:space="preserve">Nepravilno odlaganje otpada može dovesti do širenja bolesti, privlačenja štetočina te zagađenja okoliša. Pored zagađenja moguća je degradacija i gubitak tla usljed novih aktivnosti na izgradnji novih objekata. </w:t>
      </w:r>
    </w:p>
    <w:p w14:paraId="142D9724" w14:textId="77777777" w:rsidR="00B76473" w:rsidRPr="00B76473" w:rsidRDefault="00B76473" w:rsidP="00B76473">
      <w:pPr>
        <w:widowControl w:val="0"/>
        <w:suppressAutoHyphens/>
        <w:autoSpaceDE w:val="0"/>
        <w:autoSpaceDN w:val="0"/>
        <w:spacing w:line="276" w:lineRule="auto"/>
        <w:jc w:val="both"/>
        <w:textAlignment w:val="baseline"/>
        <w:rPr>
          <w:rFonts w:eastAsia="Calibri"/>
          <w:kern w:val="3"/>
          <w:sz w:val="22"/>
          <w:szCs w:val="22"/>
          <w:lang w:val="it-IT" w:eastAsia="zh-CN" w:bidi="hi-IN"/>
        </w:rPr>
      </w:pPr>
    </w:p>
    <w:p w14:paraId="340C0324" w14:textId="77777777" w:rsidR="00B76473" w:rsidRPr="00B76473" w:rsidRDefault="00B76473" w:rsidP="00B76473">
      <w:pPr>
        <w:widowControl w:val="0"/>
        <w:suppressAutoHyphens/>
        <w:autoSpaceDE w:val="0"/>
        <w:autoSpaceDN w:val="0"/>
        <w:spacing w:line="276" w:lineRule="auto"/>
        <w:jc w:val="both"/>
        <w:textAlignment w:val="baseline"/>
        <w:rPr>
          <w:rFonts w:eastAsia="Calibri"/>
          <w:kern w:val="3"/>
          <w:sz w:val="22"/>
          <w:szCs w:val="22"/>
          <w:u w:val="single"/>
          <w:lang w:val="it-IT" w:eastAsia="zh-CN" w:bidi="hi-IN"/>
        </w:rPr>
      </w:pPr>
      <w:r w:rsidRPr="00B76473">
        <w:rPr>
          <w:rFonts w:eastAsia="Calibri"/>
          <w:kern w:val="3"/>
          <w:sz w:val="22"/>
          <w:szCs w:val="22"/>
          <w:u w:val="single"/>
          <w:lang w:val="it-IT" w:eastAsia="zh-CN" w:bidi="hi-IN"/>
        </w:rPr>
        <w:t>Voda</w:t>
      </w:r>
    </w:p>
    <w:p w14:paraId="4BE1455C" w14:textId="77777777" w:rsidR="00B76473" w:rsidRPr="00B76473" w:rsidRDefault="00B76473" w:rsidP="00B76473">
      <w:pPr>
        <w:widowControl w:val="0"/>
        <w:suppressAutoHyphens/>
        <w:autoSpaceDE w:val="0"/>
        <w:autoSpaceDN w:val="0"/>
        <w:spacing w:line="276" w:lineRule="auto"/>
        <w:jc w:val="both"/>
        <w:textAlignment w:val="baseline"/>
        <w:rPr>
          <w:rFonts w:eastAsia="Calibri"/>
          <w:kern w:val="3"/>
          <w:sz w:val="22"/>
          <w:szCs w:val="22"/>
          <w:lang w:val="it-IT" w:eastAsia="zh-CN" w:bidi="hi-IN"/>
        </w:rPr>
      </w:pPr>
      <w:r w:rsidRPr="00B76473">
        <w:rPr>
          <w:rFonts w:eastAsia="Calibri"/>
          <w:kern w:val="3"/>
          <w:sz w:val="22"/>
          <w:szCs w:val="22"/>
          <w:lang w:val="it-IT" w:eastAsia="zh-CN" w:bidi="hi-IN"/>
        </w:rPr>
        <w:t>Odvodnja otpadnih voda sa podruĉja centra grada vrši se djelimično separatnim, a dijelom mješovitim kanalizacionim sistemima, do uređaja za preĉišćavanje otpadnih voda, koji je lociran sjeverno od grada, prema naselju Špionica. U obuhvatiu plana je uglavnom produkcija sanitarnih otpadnih voda i oborinskih voda sa kolovoznih i drugih površina.</w:t>
      </w:r>
    </w:p>
    <w:p w14:paraId="1C2EA6A0" w14:textId="77777777" w:rsidR="00B76473" w:rsidRPr="00B76473" w:rsidRDefault="00B76473" w:rsidP="00B76473">
      <w:pPr>
        <w:widowControl w:val="0"/>
        <w:suppressAutoHyphens/>
        <w:autoSpaceDE w:val="0"/>
        <w:autoSpaceDN w:val="0"/>
        <w:spacing w:line="276" w:lineRule="auto"/>
        <w:jc w:val="both"/>
        <w:textAlignment w:val="baseline"/>
        <w:rPr>
          <w:rFonts w:eastAsia="Calibri"/>
          <w:kern w:val="3"/>
          <w:sz w:val="22"/>
          <w:szCs w:val="22"/>
          <w:lang w:val="it-IT" w:eastAsia="zh-CN" w:bidi="hi-IN"/>
        </w:rPr>
      </w:pPr>
      <w:r w:rsidRPr="00B76473">
        <w:rPr>
          <w:rFonts w:eastAsia="Calibri"/>
          <w:kern w:val="3"/>
          <w:sz w:val="22"/>
          <w:szCs w:val="22"/>
          <w:lang w:val="it-IT" w:eastAsia="zh-CN" w:bidi="hi-IN"/>
        </w:rPr>
        <w:t>Zagađenje voda u urbanim sredinama mo</w:t>
      </w:r>
      <w:r w:rsidRPr="00B76473">
        <w:rPr>
          <w:rFonts w:eastAsia="Calibri"/>
          <w:kern w:val="3"/>
          <w:sz w:val="22"/>
          <w:szCs w:val="22"/>
          <w:lang w:val="sr-Latn-CS" w:eastAsia="zh-CN" w:bidi="hi-IN"/>
        </w:rPr>
        <w:t>že prouzorkovati nepravilno</w:t>
      </w:r>
      <w:r w:rsidRPr="00B76473">
        <w:rPr>
          <w:rFonts w:eastAsia="Calibri"/>
          <w:kern w:val="3"/>
          <w:sz w:val="22"/>
          <w:szCs w:val="22"/>
          <w:lang w:val="it-IT" w:eastAsia="zh-CN" w:bidi="hi-IN"/>
        </w:rPr>
        <w:t xml:space="preserve"> odlaganje komunalnog otpada. Veće zagađenje voda se ne očekuje jer nema većih zagađivača i direktnog ispuštanja otpadnih voda. Kvalitet voda zavisi od stanja i funkcionalnosti sistema javne kanalizacije. </w:t>
      </w:r>
    </w:p>
    <w:p w14:paraId="44BB178D" w14:textId="77777777" w:rsidR="00B76473" w:rsidRPr="00B76473" w:rsidRDefault="00B76473" w:rsidP="00B76473">
      <w:pPr>
        <w:widowControl w:val="0"/>
        <w:suppressAutoHyphens/>
        <w:autoSpaceDE w:val="0"/>
        <w:autoSpaceDN w:val="0"/>
        <w:spacing w:line="276" w:lineRule="auto"/>
        <w:jc w:val="both"/>
        <w:textAlignment w:val="baseline"/>
        <w:rPr>
          <w:rFonts w:eastAsia="Calibri"/>
          <w:kern w:val="3"/>
          <w:sz w:val="22"/>
          <w:szCs w:val="22"/>
          <w:lang w:val="it-IT" w:eastAsia="zh-CN" w:bidi="hi-IN"/>
        </w:rPr>
      </w:pPr>
      <w:r w:rsidRPr="00B76473">
        <w:rPr>
          <w:rFonts w:eastAsia="Calibri"/>
          <w:kern w:val="3"/>
          <w:sz w:val="22"/>
          <w:szCs w:val="22"/>
          <w:lang w:val="it-IT" w:eastAsia="zh-CN" w:bidi="hi-IN"/>
        </w:rPr>
        <w:t xml:space="preserve">Zaštita voda obuhvata očuvanje površinskih i podzemnih voda, vodoizvorišta, zaliha, regulisanje kvaliteta i kvantiteta vode, zaštitu korita i obalnih područja. Očuvanje voda se propagira kroz smanjenje potrošnje vode od strane stanovništva, takođe se i separacija promoviše u cilju povećanja mogućnosti ponovne upotrebe otpadnih voda. </w:t>
      </w:r>
    </w:p>
    <w:p w14:paraId="58834461" w14:textId="77777777" w:rsidR="00B76473" w:rsidRPr="00B76473" w:rsidRDefault="00B76473" w:rsidP="00B76473">
      <w:pPr>
        <w:widowControl w:val="0"/>
        <w:suppressAutoHyphens/>
        <w:autoSpaceDE w:val="0"/>
        <w:autoSpaceDN w:val="0"/>
        <w:jc w:val="both"/>
        <w:textAlignment w:val="baseline"/>
        <w:rPr>
          <w:rFonts w:eastAsia="Calibri"/>
          <w:kern w:val="3"/>
          <w:sz w:val="22"/>
          <w:szCs w:val="22"/>
          <w:u w:val="single"/>
          <w:lang w:val="it-IT" w:eastAsia="zh-CN" w:bidi="hi-IN"/>
        </w:rPr>
      </w:pPr>
    </w:p>
    <w:p w14:paraId="3EE31401" w14:textId="77777777" w:rsidR="00B76473" w:rsidRPr="00B76473" w:rsidRDefault="00B76473" w:rsidP="00B76473">
      <w:pPr>
        <w:widowControl w:val="0"/>
        <w:suppressAutoHyphens/>
        <w:autoSpaceDE w:val="0"/>
        <w:autoSpaceDN w:val="0"/>
        <w:jc w:val="both"/>
        <w:textAlignment w:val="baseline"/>
        <w:rPr>
          <w:rFonts w:eastAsia="Calibri"/>
          <w:kern w:val="3"/>
          <w:sz w:val="22"/>
          <w:szCs w:val="22"/>
          <w:u w:val="single"/>
          <w:lang w:val="it-IT" w:eastAsia="zh-CN" w:bidi="hi-IN"/>
        </w:rPr>
      </w:pPr>
      <w:r w:rsidRPr="00B76473">
        <w:rPr>
          <w:rFonts w:eastAsia="Calibri"/>
          <w:kern w:val="3"/>
          <w:sz w:val="22"/>
          <w:szCs w:val="22"/>
          <w:u w:val="single"/>
          <w:lang w:val="it-IT" w:eastAsia="zh-CN" w:bidi="hi-IN"/>
        </w:rPr>
        <w:t>Otpad</w:t>
      </w:r>
    </w:p>
    <w:p w14:paraId="2883513E" w14:textId="77777777" w:rsidR="00B76473" w:rsidRPr="00B76473" w:rsidRDefault="00B76473" w:rsidP="00B76473">
      <w:pPr>
        <w:widowControl w:val="0"/>
        <w:suppressAutoHyphens/>
        <w:autoSpaceDE w:val="0"/>
        <w:autoSpaceDN w:val="0"/>
        <w:jc w:val="both"/>
        <w:textAlignment w:val="baseline"/>
        <w:rPr>
          <w:rFonts w:eastAsia="Calibri"/>
          <w:kern w:val="3"/>
          <w:sz w:val="22"/>
          <w:szCs w:val="22"/>
          <w:lang w:val="sr-Latn-RS" w:eastAsia="zh-CN" w:bidi="hi-IN"/>
        </w:rPr>
      </w:pPr>
      <w:r w:rsidRPr="00B76473">
        <w:rPr>
          <w:rFonts w:eastAsia="Calibri"/>
          <w:kern w:val="3"/>
          <w:sz w:val="22"/>
          <w:szCs w:val="22"/>
          <w:lang w:val="sr-Latn-RS" w:eastAsia="zh-CN" w:bidi="hi-IN"/>
        </w:rPr>
        <w:t>Otpad sa područja obuhvata plana sakuplja i odvozi Javno komunalno preduzeće „9. Septembar“ d.d. Srebrenik. Unutar obuhvata plana uglavnom su postavljeni kontejneri za sakupljanje mješovitog komunalnog otpada. Odlaganje otpada se vrši u kontejnere 1,1 m</w:t>
      </w:r>
      <w:r w:rsidRPr="00B76473">
        <w:rPr>
          <w:rFonts w:eastAsia="Calibri"/>
          <w:kern w:val="3"/>
          <w:sz w:val="22"/>
          <w:szCs w:val="22"/>
          <w:vertAlign w:val="superscript"/>
          <w:lang w:val="sr-Latn-RS" w:eastAsia="zh-CN" w:bidi="hi-IN"/>
        </w:rPr>
        <w:t>3</w:t>
      </w:r>
      <w:r w:rsidRPr="00B76473">
        <w:rPr>
          <w:rFonts w:eastAsia="Calibri"/>
          <w:kern w:val="3"/>
          <w:sz w:val="22"/>
          <w:szCs w:val="22"/>
          <w:lang w:val="sr-Latn-RS" w:eastAsia="zh-CN" w:bidi="hi-IN"/>
        </w:rPr>
        <w:t>, kao i kante 80-100 l. Broj zelenih otoka i reciklažnih kontejnera nije na zdovoljavajućem nivou, tako da se mala količina otpada koji se može ponovo iskoristiti izdvaja na mjestu nastanka.</w:t>
      </w:r>
    </w:p>
    <w:p w14:paraId="50D07A0F" w14:textId="77777777" w:rsidR="00B76473" w:rsidRPr="00B76473" w:rsidRDefault="00B76473" w:rsidP="00B76473">
      <w:pPr>
        <w:widowControl w:val="0"/>
        <w:suppressAutoHyphens/>
        <w:autoSpaceDE w:val="0"/>
        <w:autoSpaceDN w:val="0"/>
        <w:jc w:val="both"/>
        <w:textAlignment w:val="baseline"/>
        <w:rPr>
          <w:rFonts w:eastAsia="Calibri"/>
          <w:b/>
          <w:bCs/>
          <w:kern w:val="3"/>
          <w:sz w:val="22"/>
          <w:szCs w:val="22"/>
          <w:lang w:val="sr-Latn-RS" w:eastAsia="zh-CN" w:bidi="hi-IN"/>
        </w:rPr>
      </w:pPr>
    </w:p>
    <w:p w14:paraId="68E776AD" w14:textId="5B368D51" w:rsidR="00B76473" w:rsidRPr="004A4893" w:rsidRDefault="00B76473" w:rsidP="008F18C5">
      <w:pPr>
        <w:pStyle w:val="ListParagraph"/>
        <w:widowControl w:val="0"/>
        <w:numPr>
          <w:ilvl w:val="0"/>
          <w:numId w:val="27"/>
        </w:numPr>
        <w:suppressAutoHyphens/>
        <w:autoSpaceDE w:val="0"/>
        <w:autoSpaceDN w:val="0"/>
        <w:spacing w:after="200" w:line="276" w:lineRule="auto"/>
        <w:textAlignment w:val="baseline"/>
        <w:rPr>
          <w:rFonts w:eastAsia="Calibri"/>
          <w:b/>
          <w:bCs/>
          <w:kern w:val="3"/>
          <w:sz w:val="22"/>
          <w:szCs w:val="22"/>
          <w:lang w:val="sr-Latn-RS" w:eastAsia="zh-CN" w:bidi="hi-IN"/>
        </w:rPr>
      </w:pPr>
      <w:r w:rsidRPr="004A4893">
        <w:rPr>
          <w:rFonts w:eastAsia="Calibri"/>
          <w:b/>
          <w:bCs/>
          <w:kern w:val="3"/>
          <w:sz w:val="22"/>
          <w:szCs w:val="22"/>
          <w:lang w:val="sr-Latn-RS" w:eastAsia="zh-CN" w:bidi="hi-IN"/>
        </w:rPr>
        <w:t>MJERE ZAŠTITE STANOVNIKA I MATERIJALNIH DOBARA OD PRIRODNIH I LJUDSKIM DJELOVANJEM IZAZVANIH NEPOGODA I KATASTROFA I RATNIH DJELOVANJA</w:t>
      </w:r>
    </w:p>
    <w:p w14:paraId="12C0B3E6" w14:textId="77777777" w:rsidR="00B76473" w:rsidRPr="00B76473" w:rsidRDefault="00B76473" w:rsidP="00B76473">
      <w:pPr>
        <w:widowControl w:val="0"/>
        <w:suppressAutoHyphens/>
        <w:autoSpaceDE w:val="0"/>
        <w:autoSpaceDN w:val="0"/>
        <w:textAlignment w:val="baseline"/>
        <w:rPr>
          <w:rFonts w:eastAsia="Calibri"/>
          <w:b/>
          <w:bCs/>
          <w:kern w:val="3"/>
          <w:sz w:val="22"/>
          <w:szCs w:val="22"/>
          <w:lang w:val="sr-Latn-RS" w:eastAsia="zh-CN" w:bidi="hi-IN"/>
        </w:rPr>
      </w:pPr>
    </w:p>
    <w:p w14:paraId="05C24B5C" w14:textId="77777777" w:rsidR="00B76473" w:rsidRPr="00B76473" w:rsidRDefault="00B76473" w:rsidP="00DD7C3B">
      <w:pPr>
        <w:widowControl w:val="0"/>
        <w:suppressAutoHyphens/>
        <w:autoSpaceDE w:val="0"/>
        <w:autoSpaceDN w:val="0"/>
        <w:jc w:val="both"/>
        <w:textAlignment w:val="baseline"/>
        <w:rPr>
          <w:rFonts w:eastAsia="Calibri" w:cs="Arial"/>
          <w:noProof/>
          <w:kern w:val="3"/>
          <w:sz w:val="22"/>
          <w:szCs w:val="22"/>
          <w:lang w:val="sr-Latn-CS" w:eastAsia="zh-CN" w:bidi="hi-IN"/>
        </w:rPr>
      </w:pPr>
      <w:r w:rsidRPr="00B76473">
        <w:rPr>
          <w:rFonts w:eastAsia="Calibri" w:cs="Arial"/>
          <w:noProof/>
          <w:kern w:val="3"/>
          <w:sz w:val="22"/>
          <w:szCs w:val="22"/>
          <w:lang w:val="sr-Latn-CS" w:eastAsia="zh-CN" w:bidi="hi-IN"/>
        </w:rPr>
        <w:t xml:space="preserve">Mjere zaštite i spašavanja predstavljaju organizovane radnje i postupke preventivne i operativne prirode koje pripremaju i provode organi uprave i drugi organi vlasti i pravna lica. </w:t>
      </w:r>
    </w:p>
    <w:p w14:paraId="09D1C2DF" w14:textId="77777777" w:rsidR="00B76473" w:rsidRPr="00B76473" w:rsidRDefault="00B76473" w:rsidP="00B76473">
      <w:pPr>
        <w:widowControl w:val="0"/>
        <w:suppressAutoHyphens/>
        <w:autoSpaceDE w:val="0"/>
        <w:autoSpaceDN w:val="0"/>
        <w:jc w:val="both"/>
        <w:textAlignment w:val="baseline"/>
        <w:rPr>
          <w:rFonts w:eastAsia="Calibri" w:cs="Arial"/>
          <w:noProof/>
          <w:kern w:val="3"/>
          <w:sz w:val="22"/>
          <w:szCs w:val="22"/>
          <w:lang w:val="sr-Latn-CS" w:eastAsia="zh-CN" w:bidi="hi-IN"/>
        </w:rPr>
      </w:pPr>
    </w:p>
    <w:p w14:paraId="4F2D8C33" w14:textId="77777777" w:rsidR="00B76473" w:rsidRPr="00B76473" w:rsidRDefault="00B76473" w:rsidP="00B76473">
      <w:pPr>
        <w:widowControl w:val="0"/>
        <w:suppressAutoHyphens/>
        <w:autoSpaceDE w:val="0"/>
        <w:autoSpaceDN w:val="0"/>
        <w:jc w:val="both"/>
        <w:textAlignment w:val="baseline"/>
        <w:rPr>
          <w:rFonts w:eastAsia="Calibri" w:cs="Arial"/>
          <w:noProof/>
          <w:kern w:val="3"/>
          <w:sz w:val="22"/>
          <w:szCs w:val="22"/>
          <w:lang w:val="sr-Latn-CS" w:eastAsia="zh-CN" w:bidi="hi-IN"/>
        </w:rPr>
      </w:pPr>
      <w:r w:rsidRPr="00B76473">
        <w:rPr>
          <w:rFonts w:eastAsia="Calibri" w:cs="Arial"/>
          <w:noProof/>
          <w:kern w:val="3"/>
          <w:sz w:val="22"/>
          <w:szCs w:val="22"/>
          <w:lang w:val="sr-Latn-CS" w:eastAsia="zh-CN" w:bidi="hi-IN"/>
        </w:rPr>
        <w:t xml:space="preserve">Nosioci zaštite i spašavanja planiraju i pripremaju: </w:t>
      </w:r>
    </w:p>
    <w:p w14:paraId="21685A4B" w14:textId="77777777" w:rsidR="00B76473" w:rsidRPr="00B76473" w:rsidRDefault="00B76473" w:rsidP="008F18C5">
      <w:pPr>
        <w:widowControl w:val="0"/>
        <w:numPr>
          <w:ilvl w:val="0"/>
          <w:numId w:val="28"/>
        </w:numPr>
        <w:suppressAutoHyphens/>
        <w:autoSpaceDE w:val="0"/>
        <w:autoSpaceDN w:val="0"/>
        <w:adjustRightInd w:val="0"/>
        <w:spacing w:after="200" w:line="276" w:lineRule="auto"/>
        <w:contextualSpacing/>
        <w:jc w:val="both"/>
        <w:textAlignment w:val="baseline"/>
        <w:rPr>
          <w:rFonts w:eastAsia="TT33o00" w:cs="Arial"/>
          <w:kern w:val="3"/>
          <w:sz w:val="22"/>
          <w:szCs w:val="22"/>
          <w:lang w:val="sr-Latn-CS" w:eastAsia="zh-CN" w:bidi="hi-IN"/>
        </w:rPr>
      </w:pPr>
      <w:r w:rsidRPr="00B76473">
        <w:rPr>
          <w:rFonts w:eastAsia="TT33o00" w:cs="Arial"/>
          <w:kern w:val="3"/>
          <w:sz w:val="22"/>
          <w:szCs w:val="22"/>
          <w:lang w:eastAsia="zh-CN" w:bidi="hi-IN"/>
        </w:rPr>
        <w:t>mjere</w:t>
      </w:r>
      <w:r w:rsidRPr="00B76473">
        <w:rPr>
          <w:rFonts w:eastAsia="TT33o00" w:cs="Arial"/>
          <w:kern w:val="3"/>
          <w:sz w:val="22"/>
          <w:szCs w:val="22"/>
          <w:lang w:val="sr-Latn-CS" w:eastAsia="zh-CN" w:bidi="hi-IN"/>
        </w:rPr>
        <w:t xml:space="preserve"> </w:t>
      </w:r>
      <w:r w:rsidRPr="00B76473">
        <w:rPr>
          <w:rFonts w:eastAsia="TT33o00" w:cs="Arial"/>
          <w:kern w:val="3"/>
          <w:sz w:val="22"/>
          <w:szCs w:val="22"/>
          <w:lang w:eastAsia="zh-CN" w:bidi="hi-IN"/>
        </w:rPr>
        <w:t>i</w:t>
      </w:r>
      <w:r w:rsidRPr="00B76473">
        <w:rPr>
          <w:rFonts w:eastAsia="TT33o00" w:cs="Arial"/>
          <w:kern w:val="3"/>
          <w:sz w:val="22"/>
          <w:szCs w:val="22"/>
          <w:lang w:val="sr-Latn-CS" w:eastAsia="zh-CN" w:bidi="hi-IN"/>
        </w:rPr>
        <w:t xml:space="preserve"> </w:t>
      </w:r>
      <w:r w:rsidRPr="00B76473">
        <w:rPr>
          <w:rFonts w:eastAsia="TT33o00" w:cs="Arial"/>
          <w:kern w:val="3"/>
          <w:sz w:val="22"/>
          <w:szCs w:val="22"/>
          <w:lang w:eastAsia="zh-CN" w:bidi="hi-IN"/>
        </w:rPr>
        <w:t>postupke</w:t>
      </w:r>
      <w:r w:rsidRPr="00B76473">
        <w:rPr>
          <w:rFonts w:eastAsia="TT33o00" w:cs="Arial"/>
          <w:kern w:val="3"/>
          <w:sz w:val="22"/>
          <w:szCs w:val="22"/>
          <w:lang w:val="sr-Latn-CS" w:eastAsia="zh-CN" w:bidi="hi-IN"/>
        </w:rPr>
        <w:t xml:space="preserve"> </w:t>
      </w:r>
      <w:r w:rsidRPr="00B76473">
        <w:rPr>
          <w:rFonts w:eastAsia="TT33o00" w:cs="Arial"/>
          <w:kern w:val="3"/>
          <w:sz w:val="22"/>
          <w:szCs w:val="22"/>
          <w:lang w:eastAsia="zh-CN" w:bidi="hi-IN"/>
        </w:rPr>
        <w:t>za</w:t>
      </w:r>
      <w:r w:rsidRPr="00B76473">
        <w:rPr>
          <w:rFonts w:eastAsia="TT33o00" w:cs="Arial"/>
          <w:kern w:val="3"/>
          <w:sz w:val="22"/>
          <w:szCs w:val="22"/>
          <w:lang w:val="sr-Latn-CS" w:eastAsia="zh-CN" w:bidi="hi-IN"/>
        </w:rPr>
        <w:t>š</w:t>
      </w:r>
      <w:r w:rsidRPr="00B76473">
        <w:rPr>
          <w:rFonts w:eastAsia="TT33o00" w:cs="Arial"/>
          <w:kern w:val="3"/>
          <w:sz w:val="22"/>
          <w:szCs w:val="22"/>
          <w:lang w:eastAsia="zh-CN" w:bidi="hi-IN"/>
        </w:rPr>
        <w:t>tite</w:t>
      </w:r>
      <w:r w:rsidRPr="00B76473">
        <w:rPr>
          <w:rFonts w:eastAsia="TT33o00" w:cs="Arial"/>
          <w:kern w:val="3"/>
          <w:sz w:val="22"/>
          <w:szCs w:val="22"/>
          <w:lang w:val="sr-Latn-CS" w:eastAsia="zh-CN" w:bidi="hi-IN"/>
        </w:rPr>
        <w:t xml:space="preserve"> </w:t>
      </w:r>
      <w:r w:rsidRPr="00B76473">
        <w:rPr>
          <w:rFonts w:eastAsia="TT33o00" w:cs="Arial"/>
          <w:kern w:val="3"/>
          <w:sz w:val="22"/>
          <w:szCs w:val="22"/>
          <w:lang w:eastAsia="zh-CN" w:bidi="hi-IN"/>
        </w:rPr>
        <w:t>i</w:t>
      </w:r>
      <w:r w:rsidRPr="00B76473">
        <w:rPr>
          <w:rFonts w:eastAsia="TT33o00" w:cs="Arial"/>
          <w:kern w:val="3"/>
          <w:sz w:val="22"/>
          <w:szCs w:val="22"/>
          <w:lang w:val="sr-Latn-CS" w:eastAsia="zh-CN" w:bidi="hi-IN"/>
        </w:rPr>
        <w:t xml:space="preserve"> </w:t>
      </w:r>
      <w:r w:rsidRPr="00B76473">
        <w:rPr>
          <w:rFonts w:eastAsia="TT33o00" w:cs="Arial"/>
          <w:kern w:val="3"/>
          <w:sz w:val="22"/>
          <w:szCs w:val="22"/>
          <w:lang w:eastAsia="zh-CN" w:bidi="hi-IN"/>
        </w:rPr>
        <w:t>spa</w:t>
      </w:r>
      <w:r w:rsidRPr="00B76473">
        <w:rPr>
          <w:rFonts w:eastAsia="TT33o00" w:cs="Arial"/>
          <w:kern w:val="3"/>
          <w:sz w:val="22"/>
          <w:szCs w:val="22"/>
          <w:lang w:val="sr-Latn-CS" w:eastAsia="zh-CN" w:bidi="hi-IN"/>
        </w:rPr>
        <w:t>š</w:t>
      </w:r>
      <w:r w:rsidRPr="00B76473">
        <w:rPr>
          <w:rFonts w:eastAsia="TT33o00" w:cs="Arial"/>
          <w:kern w:val="3"/>
          <w:sz w:val="22"/>
          <w:szCs w:val="22"/>
          <w:lang w:eastAsia="zh-CN" w:bidi="hi-IN"/>
        </w:rPr>
        <w:t>avanja</w:t>
      </w:r>
      <w:r w:rsidRPr="00B76473">
        <w:rPr>
          <w:rFonts w:eastAsia="TT33o00" w:cs="Arial"/>
          <w:kern w:val="3"/>
          <w:sz w:val="22"/>
          <w:szCs w:val="22"/>
          <w:lang w:val="sr-Latn-CS" w:eastAsia="zh-CN" w:bidi="hi-IN"/>
        </w:rPr>
        <w:t xml:space="preserve"> </w:t>
      </w:r>
      <w:r w:rsidRPr="00B76473">
        <w:rPr>
          <w:rFonts w:eastAsia="TT33o00" w:cs="Arial"/>
          <w:kern w:val="3"/>
          <w:sz w:val="22"/>
          <w:szCs w:val="22"/>
          <w:lang w:eastAsia="zh-CN" w:bidi="hi-IN"/>
        </w:rPr>
        <w:t>u</w:t>
      </w:r>
      <w:r w:rsidRPr="00B76473">
        <w:rPr>
          <w:rFonts w:eastAsia="TT33o00" w:cs="Arial"/>
          <w:kern w:val="3"/>
          <w:sz w:val="22"/>
          <w:szCs w:val="22"/>
          <w:lang w:val="sr-Latn-CS" w:eastAsia="zh-CN" w:bidi="hi-IN"/>
        </w:rPr>
        <w:t xml:space="preserve"> </w:t>
      </w:r>
      <w:r w:rsidRPr="00B76473">
        <w:rPr>
          <w:rFonts w:eastAsia="TT33o00" w:cs="Arial"/>
          <w:kern w:val="3"/>
          <w:sz w:val="22"/>
          <w:szCs w:val="22"/>
          <w:lang w:eastAsia="zh-CN" w:bidi="hi-IN"/>
        </w:rPr>
        <w:t>slu</w:t>
      </w:r>
      <w:r w:rsidRPr="00B76473">
        <w:rPr>
          <w:rFonts w:eastAsia="TT33o00" w:cs="Arial"/>
          <w:kern w:val="3"/>
          <w:sz w:val="22"/>
          <w:szCs w:val="22"/>
          <w:lang w:val="sr-Latn-CS" w:eastAsia="zh-CN" w:bidi="hi-IN"/>
        </w:rPr>
        <w:t>č</w:t>
      </w:r>
      <w:r w:rsidRPr="00B76473">
        <w:rPr>
          <w:rFonts w:eastAsia="TT33o00" w:cs="Arial"/>
          <w:kern w:val="3"/>
          <w:sz w:val="22"/>
          <w:szCs w:val="22"/>
          <w:lang w:eastAsia="zh-CN" w:bidi="hi-IN"/>
        </w:rPr>
        <w:t>aju</w:t>
      </w:r>
      <w:r w:rsidRPr="00B76473">
        <w:rPr>
          <w:rFonts w:eastAsia="TT33o00" w:cs="Arial"/>
          <w:kern w:val="3"/>
          <w:sz w:val="22"/>
          <w:szCs w:val="22"/>
          <w:lang w:val="sr-Latn-CS" w:eastAsia="zh-CN" w:bidi="hi-IN"/>
        </w:rPr>
        <w:t xml:space="preserve"> </w:t>
      </w:r>
      <w:r w:rsidRPr="00B76473">
        <w:rPr>
          <w:rFonts w:eastAsia="TT33o00" w:cs="Arial"/>
          <w:kern w:val="3"/>
          <w:sz w:val="22"/>
          <w:szCs w:val="22"/>
          <w:lang w:eastAsia="zh-CN" w:bidi="hi-IN"/>
        </w:rPr>
        <w:t>postojanja</w:t>
      </w:r>
      <w:r w:rsidRPr="00B76473">
        <w:rPr>
          <w:rFonts w:eastAsia="TT33o00" w:cs="Arial"/>
          <w:kern w:val="3"/>
          <w:sz w:val="22"/>
          <w:szCs w:val="22"/>
          <w:lang w:val="sr-Latn-CS" w:eastAsia="zh-CN" w:bidi="hi-IN"/>
        </w:rPr>
        <w:t xml:space="preserve"> </w:t>
      </w:r>
      <w:r w:rsidRPr="00B76473">
        <w:rPr>
          <w:rFonts w:eastAsia="TT33o00" w:cs="Arial"/>
          <w:kern w:val="3"/>
          <w:sz w:val="22"/>
          <w:szCs w:val="22"/>
          <w:lang w:eastAsia="zh-CN" w:bidi="hi-IN"/>
        </w:rPr>
        <w:t>neposredne</w:t>
      </w:r>
      <w:r w:rsidRPr="00B76473">
        <w:rPr>
          <w:rFonts w:eastAsia="TT33o00" w:cs="Arial"/>
          <w:kern w:val="3"/>
          <w:sz w:val="22"/>
          <w:szCs w:val="22"/>
          <w:lang w:val="sr-Latn-CS" w:eastAsia="zh-CN" w:bidi="hi-IN"/>
        </w:rPr>
        <w:t xml:space="preserve"> </w:t>
      </w:r>
      <w:r w:rsidRPr="00B76473">
        <w:rPr>
          <w:rFonts w:eastAsia="TT33o00" w:cs="Arial"/>
          <w:kern w:val="3"/>
          <w:sz w:val="22"/>
          <w:szCs w:val="22"/>
          <w:lang w:eastAsia="zh-CN" w:bidi="hi-IN"/>
        </w:rPr>
        <w:t>opasnosti</w:t>
      </w:r>
      <w:r w:rsidRPr="00B76473">
        <w:rPr>
          <w:rFonts w:eastAsia="TT33o00" w:cs="Arial"/>
          <w:kern w:val="3"/>
          <w:sz w:val="22"/>
          <w:szCs w:val="22"/>
          <w:lang w:val="sr-Latn-CS" w:eastAsia="zh-CN" w:bidi="hi-IN"/>
        </w:rPr>
        <w:t xml:space="preserve"> </w:t>
      </w:r>
      <w:r w:rsidRPr="00B76473">
        <w:rPr>
          <w:rFonts w:eastAsia="TT33o00" w:cs="Arial"/>
          <w:kern w:val="3"/>
          <w:sz w:val="22"/>
          <w:szCs w:val="22"/>
          <w:lang w:eastAsia="zh-CN" w:bidi="hi-IN"/>
        </w:rPr>
        <w:t>od</w:t>
      </w:r>
      <w:r w:rsidRPr="00B76473">
        <w:rPr>
          <w:rFonts w:eastAsia="TT33o00" w:cs="Arial"/>
          <w:kern w:val="3"/>
          <w:sz w:val="22"/>
          <w:szCs w:val="22"/>
          <w:lang w:val="sr-Latn-CS" w:eastAsia="zh-CN" w:bidi="hi-IN"/>
        </w:rPr>
        <w:t xml:space="preserve"> </w:t>
      </w:r>
      <w:r w:rsidRPr="00B76473">
        <w:rPr>
          <w:rFonts w:eastAsia="TT33o00" w:cs="Arial"/>
          <w:kern w:val="3"/>
          <w:sz w:val="22"/>
          <w:szCs w:val="22"/>
          <w:lang w:eastAsia="zh-CN" w:bidi="hi-IN"/>
        </w:rPr>
        <w:t>nastajanja</w:t>
      </w:r>
      <w:r w:rsidRPr="00B76473">
        <w:rPr>
          <w:rFonts w:eastAsia="TT33o00" w:cs="Arial"/>
          <w:kern w:val="3"/>
          <w:sz w:val="22"/>
          <w:szCs w:val="22"/>
          <w:lang w:val="sr-Latn-CS" w:eastAsia="zh-CN" w:bidi="hi-IN"/>
        </w:rPr>
        <w:t xml:space="preserve"> </w:t>
      </w:r>
      <w:r w:rsidRPr="00B76473">
        <w:rPr>
          <w:rFonts w:eastAsia="TT33o00" w:cs="Arial"/>
          <w:kern w:val="3"/>
          <w:sz w:val="22"/>
          <w:szCs w:val="22"/>
          <w:lang w:eastAsia="zh-CN" w:bidi="hi-IN"/>
        </w:rPr>
        <w:t>prirodnih</w:t>
      </w:r>
      <w:r w:rsidRPr="00B76473">
        <w:rPr>
          <w:rFonts w:eastAsia="TT33o00" w:cs="Arial"/>
          <w:kern w:val="3"/>
          <w:sz w:val="22"/>
          <w:szCs w:val="22"/>
          <w:lang w:val="sr-Latn-CS" w:eastAsia="zh-CN" w:bidi="hi-IN"/>
        </w:rPr>
        <w:t xml:space="preserve"> </w:t>
      </w:r>
      <w:r w:rsidRPr="00B76473">
        <w:rPr>
          <w:rFonts w:eastAsia="TT33o00" w:cs="Arial"/>
          <w:kern w:val="3"/>
          <w:sz w:val="22"/>
          <w:szCs w:val="22"/>
          <w:lang w:eastAsia="zh-CN" w:bidi="hi-IN"/>
        </w:rPr>
        <w:t>i</w:t>
      </w:r>
      <w:r w:rsidRPr="00B76473">
        <w:rPr>
          <w:rFonts w:eastAsia="TT33o00" w:cs="Arial"/>
          <w:kern w:val="3"/>
          <w:sz w:val="22"/>
          <w:szCs w:val="22"/>
          <w:lang w:val="sr-Latn-CS" w:eastAsia="zh-CN" w:bidi="hi-IN"/>
        </w:rPr>
        <w:t xml:space="preserve"> </w:t>
      </w:r>
      <w:r w:rsidRPr="00B76473">
        <w:rPr>
          <w:rFonts w:eastAsia="TT33o00" w:cs="Arial"/>
          <w:kern w:val="3"/>
          <w:sz w:val="22"/>
          <w:szCs w:val="22"/>
          <w:lang w:eastAsia="zh-CN" w:bidi="hi-IN"/>
        </w:rPr>
        <w:t>drugih</w:t>
      </w:r>
      <w:r w:rsidRPr="00B76473">
        <w:rPr>
          <w:rFonts w:eastAsia="TT33o00" w:cs="Arial"/>
          <w:kern w:val="3"/>
          <w:sz w:val="22"/>
          <w:szCs w:val="22"/>
          <w:lang w:val="sr-Latn-CS" w:eastAsia="zh-CN" w:bidi="hi-IN"/>
        </w:rPr>
        <w:t xml:space="preserve"> </w:t>
      </w:r>
      <w:r w:rsidRPr="00B76473">
        <w:rPr>
          <w:rFonts w:eastAsia="TT33o00" w:cs="Arial"/>
          <w:kern w:val="3"/>
          <w:sz w:val="22"/>
          <w:szCs w:val="22"/>
          <w:lang w:eastAsia="zh-CN" w:bidi="hi-IN"/>
        </w:rPr>
        <w:t>nesre</w:t>
      </w:r>
      <w:r w:rsidRPr="00B76473">
        <w:rPr>
          <w:rFonts w:eastAsia="TT33o00" w:cs="Arial"/>
          <w:kern w:val="3"/>
          <w:sz w:val="22"/>
          <w:szCs w:val="22"/>
          <w:lang w:val="sr-Latn-CS" w:eastAsia="zh-CN" w:bidi="hi-IN"/>
        </w:rPr>
        <w:t>ć</w:t>
      </w:r>
      <w:r w:rsidRPr="00B76473">
        <w:rPr>
          <w:rFonts w:eastAsia="TT33o00" w:cs="Arial"/>
          <w:kern w:val="3"/>
          <w:sz w:val="22"/>
          <w:szCs w:val="22"/>
          <w:lang w:eastAsia="zh-CN" w:bidi="hi-IN"/>
        </w:rPr>
        <w:t>a</w:t>
      </w:r>
      <w:r w:rsidRPr="00B76473">
        <w:rPr>
          <w:rFonts w:eastAsia="TT33o00" w:cs="Arial"/>
          <w:kern w:val="3"/>
          <w:sz w:val="22"/>
          <w:szCs w:val="22"/>
          <w:lang w:val="sr-Latn-CS" w:eastAsia="zh-CN" w:bidi="hi-IN"/>
        </w:rPr>
        <w:t xml:space="preserve">; </w:t>
      </w:r>
    </w:p>
    <w:p w14:paraId="3B5CB9F3" w14:textId="77777777" w:rsidR="00B76473" w:rsidRPr="00B76473" w:rsidRDefault="00B76473" w:rsidP="008F18C5">
      <w:pPr>
        <w:widowControl w:val="0"/>
        <w:numPr>
          <w:ilvl w:val="0"/>
          <w:numId w:val="28"/>
        </w:numPr>
        <w:suppressAutoHyphens/>
        <w:autoSpaceDE w:val="0"/>
        <w:autoSpaceDN w:val="0"/>
        <w:adjustRightInd w:val="0"/>
        <w:spacing w:after="200" w:line="276" w:lineRule="auto"/>
        <w:contextualSpacing/>
        <w:jc w:val="both"/>
        <w:textAlignment w:val="baseline"/>
        <w:rPr>
          <w:rFonts w:eastAsia="TT33o00" w:cs="Arial"/>
          <w:kern w:val="3"/>
          <w:sz w:val="22"/>
          <w:szCs w:val="22"/>
          <w:lang w:eastAsia="zh-CN" w:bidi="hi-IN"/>
        </w:rPr>
      </w:pPr>
      <w:r w:rsidRPr="00B76473">
        <w:rPr>
          <w:rFonts w:eastAsia="TT33o00" w:cs="Arial"/>
          <w:kern w:val="3"/>
          <w:sz w:val="22"/>
          <w:szCs w:val="22"/>
          <w:lang w:eastAsia="zh-CN" w:bidi="hi-IN"/>
        </w:rPr>
        <w:t xml:space="preserve">mjere i postupke zaštite i spašavanja tokom trajanja prirodnih i drugih nesreća; </w:t>
      </w:r>
    </w:p>
    <w:p w14:paraId="6F567CC9" w14:textId="77777777" w:rsidR="00B76473" w:rsidRPr="00B76473" w:rsidRDefault="00B76473" w:rsidP="008F18C5">
      <w:pPr>
        <w:widowControl w:val="0"/>
        <w:numPr>
          <w:ilvl w:val="0"/>
          <w:numId w:val="28"/>
        </w:numPr>
        <w:suppressAutoHyphens/>
        <w:autoSpaceDE w:val="0"/>
        <w:autoSpaceDN w:val="0"/>
        <w:adjustRightInd w:val="0"/>
        <w:spacing w:after="200" w:line="276" w:lineRule="auto"/>
        <w:contextualSpacing/>
        <w:jc w:val="both"/>
        <w:textAlignment w:val="baseline"/>
        <w:rPr>
          <w:rFonts w:eastAsia="TT33o00" w:cs="Arial"/>
          <w:kern w:val="3"/>
          <w:sz w:val="22"/>
          <w:szCs w:val="22"/>
          <w:lang w:eastAsia="zh-CN" w:bidi="hi-IN"/>
        </w:rPr>
      </w:pPr>
      <w:r w:rsidRPr="00B76473">
        <w:rPr>
          <w:rFonts w:eastAsia="TT33o00" w:cs="Arial"/>
          <w:kern w:val="3"/>
          <w:sz w:val="22"/>
          <w:szCs w:val="22"/>
          <w:lang w:eastAsia="zh-CN" w:bidi="hi-IN"/>
        </w:rPr>
        <w:t>mjere i postupke za ublažavanje i otklanjanje posljedica od prirodnih i drugih nesreća.</w:t>
      </w:r>
    </w:p>
    <w:p w14:paraId="63FE1F3B" w14:textId="77777777" w:rsidR="00B76473" w:rsidRPr="00B76473" w:rsidRDefault="00B76473" w:rsidP="00B76473">
      <w:pPr>
        <w:widowControl w:val="0"/>
        <w:suppressAutoHyphens/>
        <w:autoSpaceDE w:val="0"/>
        <w:autoSpaceDN w:val="0"/>
        <w:adjustRightInd w:val="0"/>
        <w:textAlignment w:val="baseline"/>
        <w:rPr>
          <w:rFonts w:eastAsia="Calibri" w:cs="Calibri"/>
          <w:b/>
          <w:kern w:val="3"/>
          <w:sz w:val="22"/>
          <w:szCs w:val="22"/>
          <w:lang w:eastAsia="zh-CN" w:bidi="hi-IN"/>
        </w:rPr>
      </w:pPr>
    </w:p>
    <w:p w14:paraId="27011026" w14:textId="77777777" w:rsidR="00B76473" w:rsidRPr="00B76473" w:rsidRDefault="00B76473" w:rsidP="00B76473">
      <w:pPr>
        <w:widowControl w:val="0"/>
        <w:suppressAutoHyphens/>
        <w:autoSpaceDE w:val="0"/>
        <w:autoSpaceDN w:val="0"/>
        <w:jc w:val="both"/>
        <w:textAlignment w:val="baseline"/>
        <w:rPr>
          <w:rFonts w:eastAsia="Calibri" w:cs="Arial"/>
          <w:noProof/>
          <w:kern w:val="3"/>
          <w:sz w:val="22"/>
          <w:szCs w:val="22"/>
          <w:lang w:val="sr-Latn-CS" w:eastAsia="zh-CN" w:bidi="hi-IN"/>
        </w:rPr>
      </w:pPr>
      <w:r w:rsidRPr="00B76473">
        <w:rPr>
          <w:rFonts w:eastAsia="Calibri" w:cs="Arial"/>
          <w:noProof/>
          <w:kern w:val="3"/>
          <w:sz w:val="22"/>
          <w:szCs w:val="22"/>
          <w:lang w:val="sr-Latn-CS" w:eastAsia="zh-CN" w:bidi="hi-IN"/>
        </w:rPr>
        <w:lastRenderedPageBreak/>
        <w:t>Mjere i postupci zaštite i spašavanja u slučaju postojanja neposredne opasnosti od nastajanja prirodne i druge nesreće obuhvataju sljedeće: aktiviranje štabova civilne zaštite i drugih organa nadležnih za rukovođenje zaštitom i spašavanjem; prikupljanje podataka o prijetećim opasnostima i utvrđivanje razmjera tih opasnosti; organiziranje sistema veza potrebnih za rukovođenje, osmatranje, obavještavanje i uzbunjivanje; aktiviranje pravnih lica prema njihovoj djelatnosti u odnosu na vrste opasnosti; mobilizaciju i aktiviranje odgovarajućih službi zaštite i spašavanja i sredstava za zaštitu i spašavanje i provođenje drugih aktivnosti i mjera značajnih za sprečavanje nastajanja i širenja opasnosti, te zaštitu od takvih opasnosti.</w:t>
      </w:r>
    </w:p>
    <w:p w14:paraId="6ED542FD" w14:textId="77777777" w:rsidR="00B76473" w:rsidRPr="00B76473" w:rsidRDefault="00B76473" w:rsidP="00B76473">
      <w:pPr>
        <w:widowControl w:val="0"/>
        <w:suppressAutoHyphens/>
        <w:autoSpaceDE w:val="0"/>
        <w:autoSpaceDN w:val="0"/>
        <w:jc w:val="both"/>
        <w:textAlignment w:val="baseline"/>
        <w:rPr>
          <w:rFonts w:eastAsia="Calibri" w:cs="Arial"/>
          <w:noProof/>
          <w:kern w:val="3"/>
          <w:sz w:val="22"/>
          <w:szCs w:val="22"/>
          <w:lang w:val="sr-Latn-CS" w:eastAsia="zh-CN" w:bidi="hi-IN"/>
        </w:rPr>
      </w:pPr>
    </w:p>
    <w:p w14:paraId="37DFBAFC" w14:textId="2D3A1D63" w:rsidR="00B76473" w:rsidRPr="00B76473" w:rsidRDefault="00B76473" w:rsidP="00B76473">
      <w:pPr>
        <w:widowControl w:val="0"/>
        <w:suppressAutoHyphens/>
        <w:autoSpaceDE w:val="0"/>
        <w:autoSpaceDN w:val="0"/>
        <w:jc w:val="both"/>
        <w:textAlignment w:val="baseline"/>
        <w:rPr>
          <w:rFonts w:eastAsia="Calibri" w:cs="Arial"/>
          <w:noProof/>
          <w:kern w:val="3"/>
          <w:sz w:val="22"/>
          <w:szCs w:val="22"/>
          <w:lang w:val="sr-Latn-CS" w:eastAsia="zh-CN" w:bidi="hi-IN"/>
        </w:rPr>
      </w:pPr>
      <w:r w:rsidRPr="00B76473">
        <w:rPr>
          <w:rFonts w:eastAsia="Calibri" w:cs="Arial"/>
          <w:noProof/>
          <w:kern w:val="3"/>
          <w:sz w:val="22"/>
          <w:szCs w:val="22"/>
          <w:lang w:val="sr-Latn-CS" w:eastAsia="zh-CN" w:bidi="hi-IN"/>
        </w:rPr>
        <w:t xml:space="preserve">Mjere i postupci zaštite i spašavanja u toku trajanja prirodne i druge nesreće obuhvataju sljedeće: neposredno </w:t>
      </w:r>
      <w:r w:rsidR="00DD7C3B">
        <w:rPr>
          <w:rFonts w:eastAsia="Calibri" w:cs="Arial"/>
          <w:noProof/>
          <w:kern w:val="3"/>
          <w:sz w:val="22"/>
          <w:szCs w:val="22"/>
          <w:lang w:val="sr-Latn-CS" w:eastAsia="zh-CN" w:bidi="hi-IN"/>
        </w:rPr>
        <w:t xml:space="preserve"> </w:t>
      </w:r>
      <w:r w:rsidRPr="00B76473">
        <w:rPr>
          <w:rFonts w:eastAsia="Calibri" w:cs="Arial"/>
          <w:noProof/>
          <w:kern w:val="3"/>
          <w:sz w:val="22"/>
          <w:szCs w:val="22"/>
          <w:lang w:val="sr-Latn-CS" w:eastAsia="zh-CN" w:bidi="hi-IN"/>
        </w:rPr>
        <w:t>učešće odgovarajućih službi zaštite i spašavanja, odnosno odgovarajućih jedinica civilne zaštite, kao i zaposlenih civilne zaštite u provođenju odgovarajućih mjera zaštite i spašavanja; angažiranje odgovarajućih pravnih lica u zaštiti i spašavanju; sklanjanje ljudi i materijalnih dobara; neposredno provođenje drugih mjera u zaštiti i spašavanju; preduzimanje drugih aktivnosti i mjera na sprečavanju širenja djelovanja nastalih posljedica od prirodne i druge nesreće, odnosno ratnih djelovanja i njihovih posljedica.</w:t>
      </w:r>
    </w:p>
    <w:p w14:paraId="1D1524E6" w14:textId="77777777" w:rsidR="00B76473" w:rsidRPr="00B76473" w:rsidRDefault="00B76473" w:rsidP="00B76473">
      <w:pPr>
        <w:widowControl w:val="0"/>
        <w:suppressAutoHyphens/>
        <w:autoSpaceDE w:val="0"/>
        <w:autoSpaceDN w:val="0"/>
        <w:jc w:val="both"/>
        <w:textAlignment w:val="baseline"/>
        <w:rPr>
          <w:rFonts w:eastAsia="Calibri" w:cs="Arial"/>
          <w:noProof/>
          <w:kern w:val="3"/>
          <w:sz w:val="22"/>
          <w:szCs w:val="22"/>
          <w:lang w:val="sr-Latn-CS" w:eastAsia="zh-CN" w:bidi="hi-IN"/>
        </w:rPr>
      </w:pPr>
    </w:p>
    <w:p w14:paraId="4F354CBE" w14:textId="77777777" w:rsidR="00B76473" w:rsidRPr="00B76473" w:rsidRDefault="00B76473" w:rsidP="00B76473">
      <w:pPr>
        <w:widowControl w:val="0"/>
        <w:suppressAutoHyphens/>
        <w:autoSpaceDE w:val="0"/>
        <w:autoSpaceDN w:val="0"/>
        <w:jc w:val="both"/>
        <w:textAlignment w:val="baseline"/>
        <w:rPr>
          <w:rFonts w:eastAsia="Calibri" w:cs="Arial"/>
          <w:noProof/>
          <w:kern w:val="3"/>
          <w:sz w:val="22"/>
          <w:szCs w:val="22"/>
          <w:lang w:val="sr-Latn-CS" w:eastAsia="zh-CN" w:bidi="hi-IN"/>
        </w:rPr>
      </w:pPr>
      <w:r w:rsidRPr="00B76473">
        <w:rPr>
          <w:rFonts w:eastAsia="Calibri" w:cs="Arial"/>
          <w:noProof/>
          <w:kern w:val="3"/>
          <w:sz w:val="22"/>
          <w:szCs w:val="22"/>
          <w:lang w:val="sr-Latn-CS" w:eastAsia="zh-CN" w:bidi="hi-IN"/>
        </w:rPr>
        <w:t>Mjere i postupci za ublažavanje i otklanjanje posljedica nastalih od prirodne i druge nesreće obuhvataju sljedeće: angažiranje stručnih ekipa zdravstvene, veterinarske, komunalne i drugih službi i odgovarajućih jedinica civilne zaštite za provođenje asanacije; stvaranje uslova za normalizovanje života ljudi i rada na ugroženom podruĉju; prikupljanje podataka i utvrđivanje obima posljedica nastalih od djelovanja prirodne i druge nesreće; organizovanje prikupljanja i raspodjele pomoći nastradalom stanovništvu; provođenje zdravstvenih, veterinarskih i higijensko-epidemioloških mjera zaštite i provođenje drugih aktivnosti i mjera kojima se ublažavaju ili otklanjaju neposredne posljedice izazvane prirodnom ili drugom nesrećom.</w:t>
      </w:r>
    </w:p>
    <w:p w14:paraId="4ACDEFE9" w14:textId="77777777" w:rsidR="00B76473" w:rsidRPr="00B76473" w:rsidRDefault="00B76473" w:rsidP="00B76473">
      <w:pPr>
        <w:widowControl w:val="0"/>
        <w:suppressAutoHyphens/>
        <w:autoSpaceDE w:val="0"/>
        <w:autoSpaceDN w:val="0"/>
        <w:jc w:val="both"/>
        <w:textAlignment w:val="baseline"/>
        <w:rPr>
          <w:rFonts w:eastAsia="Calibri" w:cs="Arial"/>
          <w:noProof/>
          <w:kern w:val="3"/>
          <w:sz w:val="22"/>
          <w:szCs w:val="22"/>
          <w:lang w:val="sr-Latn-CS" w:eastAsia="zh-CN" w:bidi="hi-IN"/>
        </w:rPr>
      </w:pPr>
    </w:p>
    <w:p w14:paraId="5979A425" w14:textId="77777777" w:rsidR="00B76473" w:rsidRPr="00B76473" w:rsidRDefault="00B76473" w:rsidP="00B76473">
      <w:pPr>
        <w:widowControl w:val="0"/>
        <w:suppressAutoHyphens/>
        <w:autoSpaceDE w:val="0"/>
        <w:autoSpaceDN w:val="0"/>
        <w:jc w:val="both"/>
        <w:textAlignment w:val="baseline"/>
        <w:rPr>
          <w:rFonts w:eastAsia="Calibri" w:cs="Arial"/>
          <w:noProof/>
          <w:kern w:val="3"/>
          <w:sz w:val="22"/>
          <w:szCs w:val="22"/>
          <w:lang w:val="sr-Latn-CS" w:eastAsia="zh-CN" w:bidi="hi-IN"/>
        </w:rPr>
      </w:pPr>
      <w:r w:rsidRPr="00B76473">
        <w:rPr>
          <w:rFonts w:eastAsia="Calibri" w:cs="Arial"/>
          <w:noProof/>
          <w:kern w:val="3"/>
          <w:sz w:val="22"/>
          <w:szCs w:val="22"/>
          <w:lang w:val="sr-Latn-CS" w:eastAsia="zh-CN" w:bidi="hi-IN"/>
        </w:rPr>
        <w:t>Mjere i postupci zaštite i spašavanja utvrđuju se planovima zaštite i spašavanja od prirodnih i drugih nesreća.</w:t>
      </w:r>
    </w:p>
    <w:p w14:paraId="2A9B0BDD" w14:textId="77777777" w:rsidR="00B76473" w:rsidRPr="00B76473" w:rsidRDefault="00B76473" w:rsidP="00B76473">
      <w:pPr>
        <w:widowControl w:val="0"/>
        <w:suppressAutoHyphens/>
        <w:autoSpaceDE w:val="0"/>
        <w:autoSpaceDN w:val="0"/>
        <w:textAlignment w:val="baseline"/>
        <w:rPr>
          <w:rFonts w:eastAsia="Calibri"/>
          <w:b/>
          <w:bCs/>
          <w:kern w:val="3"/>
          <w:sz w:val="22"/>
          <w:szCs w:val="22"/>
          <w:lang w:val="sr-Latn-CS" w:eastAsia="zh-CN" w:bidi="hi-IN"/>
        </w:rPr>
      </w:pPr>
    </w:p>
    <w:p w14:paraId="1922F0C2" w14:textId="77777777" w:rsidR="00B76473" w:rsidRDefault="00B76473" w:rsidP="00B76473">
      <w:pPr>
        <w:widowControl w:val="0"/>
        <w:tabs>
          <w:tab w:val="left" w:pos="426"/>
          <w:tab w:val="left" w:pos="709"/>
          <w:tab w:val="left" w:pos="851"/>
        </w:tabs>
        <w:suppressAutoHyphens/>
        <w:autoSpaceDE w:val="0"/>
        <w:autoSpaceDN w:val="0"/>
        <w:jc w:val="both"/>
        <w:textAlignment w:val="baseline"/>
        <w:rPr>
          <w:rFonts w:eastAsia="Calibri" w:cs="Arial"/>
          <w:noProof/>
          <w:kern w:val="3"/>
          <w:sz w:val="22"/>
          <w:szCs w:val="22"/>
          <w:lang w:val="sr-Latn-CS" w:eastAsia="zh-CN" w:bidi="hi-IN"/>
        </w:rPr>
      </w:pPr>
      <w:r w:rsidRPr="00B76473">
        <w:rPr>
          <w:rFonts w:eastAsia="Calibri" w:cs="Arial"/>
          <w:noProof/>
          <w:kern w:val="3"/>
          <w:sz w:val="22"/>
          <w:szCs w:val="22"/>
          <w:lang w:val="sr-Latn-CS" w:eastAsia="zh-CN" w:bidi="hi-IN"/>
        </w:rPr>
        <w:t>U predmetnom prostoru ne postoje izgrađena skloništa osnovne i dopunske zaštite.</w:t>
      </w:r>
    </w:p>
    <w:p w14:paraId="1B2961D9" w14:textId="77777777" w:rsidR="007D42BE" w:rsidRPr="00B76473" w:rsidRDefault="007D42BE" w:rsidP="00B76473">
      <w:pPr>
        <w:widowControl w:val="0"/>
        <w:tabs>
          <w:tab w:val="left" w:pos="426"/>
          <w:tab w:val="left" w:pos="709"/>
          <w:tab w:val="left" w:pos="851"/>
        </w:tabs>
        <w:suppressAutoHyphens/>
        <w:autoSpaceDE w:val="0"/>
        <w:autoSpaceDN w:val="0"/>
        <w:jc w:val="both"/>
        <w:textAlignment w:val="baseline"/>
        <w:rPr>
          <w:rFonts w:eastAsia="Calibri" w:cs="Arial"/>
          <w:noProof/>
          <w:kern w:val="3"/>
          <w:sz w:val="22"/>
          <w:szCs w:val="22"/>
          <w:lang w:val="sr-Latn-CS" w:eastAsia="zh-CN" w:bidi="hi-IN"/>
        </w:rPr>
      </w:pPr>
    </w:p>
    <w:p w14:paraId="6C7B034A" w14:textId="77777777" w:rsidR="00B76473" w:rsidRPr="00B76473" w:rsidRDefault="00B76473" w:rsidP="00B76473">
      <w:pPr>
        <w:widowControl w:val="0"/>
        <w:suppressAutoHyphens/>
        <w:autoSpaceDE w:val="0"/>
        <w:autoSpaceDN w:val="0"/>
        <w:textAlignment w:val="baseline"/>
        <w:rPr>
          <w:rFonts w:eastAsia="Calibri"/>
          <w:b/>
          <w:bCs/>
          <w:color w:val="FF0000"/>
          <w:kern w:val="3"/>
          <w:sz w:val="22"/>
          <w:szCs w:val="22"/>
          <w:lang w:val="sr-Latn-RS" w:eastAsia="zh-CN" w:bidi="hi-IN"/>
        </w:rPr>
      </w:pPr>
    </w:p>
    <w:p w14:paraId="3BF66DFE" w14:textId="5164D679" w:rsidR="00B76473" w:rsidRPr="004A4893" w:rsidRDefault="00B76473" w:rsidP="008F18C5">
      <w:pPr>
        <w:widowControl w:val="0"/>
        <w:numPr>
          <w:ilvl w:val="0"/>
          <w:numId w:val="27"/>
        </w:numPr>
        <w:suppressAutoHyphens/>
        <w:autoSpaceDE w:val="0"/>
        <w:autoSpaceDN w:val="0"/>
        <w:spacing w:after="200" w:line="276" w:lineRule="auto"/>
        <w:textAlignment w:val="baseline"/>
        <w:rPr>
          <w:rFonts w:eastAsia="Calibri"/>
          <w:b/>
          <w:bCs/>
          <w:kern w:val="3"/>
          <w:sz w:val="22"/>
          <w:szCs w:val="22"/>
          <w:lang w:val="sr-Latn-RS" w:eastAsia="zh-CN" w:bidi="hi-IN"/>
        </w:rPr>
      </w:pPr>
      <w:r w:rsidRPr="00B76473">
        <w:rPr>
          <w:rFonts w:eastAsia="Calibri"/>
          <w:b/>
          <w:bCs/>
          <w:kern w:val="3"/>
          <w:sz w:val="22"/>
          <w:szCs w:val="22"/>
          <w:lang w:val="sr-Latn-RS" w:eastAsia="zh-CN" w:bidi="hi-IN"/>
        </w:rPr>
        <w:t>MJERE ZAŠTITE PRAVA LICA SA SMANJENIM TJELESNIM SPOSOBNOSTIMA</w:t>
      </w:r>
    </w:p>
    <w:p w14:paraId="77E66D75" w14:textId="77777777" w:rsidR="00B76473" w:rsidRDefault="00B76473" w:rsidP="00B76473">
      <w:pPr>
        <w:widowControl w:val="0"/>
        <w:suppressAutoHyphens/>
        <w:autoSpaceDE w:val="0"/>
        <w:autoSpaceDN w:val="0"/>
        <w:textAlignment w:val="baseline"/>
        <w:rPr>
          <w:rFonts w:eastAsia="Calibri" w:cs="Tahoma"/>
          <w:kern w:val="3"/>
          <w:sz w:val="22"/>
          <w:szCs w:val="22"/>
          <w:lang w:val="sr-Cyrl-RS" w:eastAsia="zh-CN" w:bidi="hi-IN"/>
        </w:rPr>
      </w:pPr>
      <w:r w:rsidRPr="00B76473">
        <w:rPr>
          <w:rFonts w:eastAsia="Calibri" w:cs="Tahoma"/>
          <w:kern w:val="3"/>
          <w:sz w:val="22"/>
          <w:szCs w:val="22"/>
          <w:lang w:val="sr-Cyrl-RS" w:eastAsia="zh-CN" w:bidi="hi-IN"/>
        </w:rPr>
        <w:t>Uvidom na terenu ustanovljeno je da predmetni prostor u postojećem stanju nije prilagođen kretanju osoba sa umanjenim tjelesnim sposobnostima.</w:t>
      </w:r>
    </w:p>
    <w:p w14:paraId="1D9B954E" w14:textId="77777777" w:rsidR="007D42BE" w:rsidRPr="00B76473" w:rsidRDefault="007D42BE" w:rsidP="00B76473">
      <w:pPr>
        <w:widowControl w:val="0"/>
        <w:suppressAutoHyphens/>
        <w:autoSpaceDE w:val="0"/>
        <w:autoSpaceDN w:val="0"/>
        <w:textAlignment w:val="baseline"/>
        <w:rPr>
          <w:rFonts w:eastAsia="Calibri"/>
          <w:b/>
          <w:bCs/>
          <w:kern w:val="3"/>
          <w:sz w:val="22"/>
          <w:szCs w:val="22"/>
          <w:lang w:val="sr-Latn-RS" w:eastAsia="zh-CN" w:bidi="hi-IN"/>
        </w:rPr>
      </w:pPr>
    </w:p>
    <w:p w14:paraId="5E020695" w14:textId="77777777" w:rsidR="00B76473" w:rsidRPr="00B76473" w:rsidRDefault="00B76473" w:rsidP="00B76473">
      <w:pPr>
        <w:widowControl w:val="0"/>
        <w:suppressAutoHyphens/>
        <w:autoSpaceDE w:val="0"/>
        <w:autoSpaceDN w:val="0"/>
        <w:textAlignment w:val="baseline"/>
        <w:rPr>
          <w:rFonts w:eastAsia="Calibri"/>
          <w:b/>
          <w:bCs/>
          <w:color w:val="FF0000"/>
          <w:kern w:val="3"/>
          <w:sz w:val="22"/>
          <w:szCs w:val="22"/>
          <w:lang w:val="sr-Latn-RS" w:eastAsia="zh-CN" w:bidi="hi-IN"/>
        </w:rPr>
      </w:pPr>
    </w:p>
    <w:p w14:paraId="77DFC86F" w14:textId="0967F741" w:rsidR="00B76473" w:rsidRPr="00B76473" w:rsidRDefault="00B76473" w:rsidP="008F18C5">
      <w:pPr>
        <w:widowControl w:val="0"/>
        <w:numPr>
          <w:ilvl w:val="0"/>
          <w:numId w:val="27"/>
        </w:numPr>
        <w:suppressAutoHyphens/>
        <w:autoSpaceDE w:val="0"/>
        <w:autoSpaceDN w:val="0"/>
        <w:spacing w:after="200" w:line="276" w:lineRule="auto"/>
        <w:textAlignment w:val="baseline"/>
        <w:rPr>
          <w:rFonts w:eastAsia="Calibri"/>
          <w:b/>
          <w:bCs/>
          <w:kern w:val="3"/>
          <w:sz w:val="22"/>
          <w:szCs w:val="22"/>
          <w:lang w:val="sr-Latn-RS" w:eastAsia="zh-CN" w:bidi="hi-IN"/>
        </w:rPr>
      </w:pPr>
      <w:r w:rsidRPr="00B76473">
        <w:rPr>
          <w:rFonts w:eastAsia="Calibri"/>
          <w:b/>
          <w:bCs/>
          <w:kern w:val="3"/>
          <w:sz w:val="22"/>
          <w:szCs w:val="22"/>
          <w:lang w:val="sr-Latn-RS" w:eastAsia="zh-CN" w:bidi="hi-IN"/>
        </w:rPr>
        <w:t>ANALIZA OGRANIČENJA U PROSTORU</w:t>
      </w:r>
    </w:p>
    <w:p w14:paraId="5F194C9F" w14:textId="74853D78" w:rsidR="00B76473" w:rsidRPr="00B76473" w:rsidRDefault="00B76473" w:rsidP="00B76473">
      <w:pPr>
        <w:widowControl w:val="0"/>
        <w:suppressAutoHyphens/>
        <w:autoSpaceDE w:val="0"/>
        <w:autoSpaceDN w:val="0"/>
        <w:ind w:firstLine="720"/>
        <w:jc w:val="both"/>
        <w:textAlignment w:val="baseline"/>
        <w:rPr>
          <w:rFonts w:eastAsia="Calibri" w:cs="Calibri"/>
          <w:kern w:val="3"/>
          <w:sz w:val="22"/>
          <w:szCs w:val="22"/>
          <w:lang w:eastAsia="zh-CN" w:bidi="hi-IN"/>
        </w:rPr>
      </w:pPr>
      <w:r w:rsidRPr="00B76473">
        <w:rPr>
          <w:rFonts w:eastAsia="Calibri" w:cs="Calibri"/>
          <w:kern w:val="3"/>
          <w:sz w:val="22"/>
          <w:szCs w:val="22"/>
          <w:lang w:val="sr-Latn-RS" w:eastAsia="zh-CN" w:bidi="hi-IN"/>
        </w:rPr>
        <w:t>A</w:t>
      </w:r>
      <w:r w:rsidRPr="00B76473">
        <w:rPr>
          <w:rFonts w:eastAsia="Calibri" w:cs="Calibri"/>
          <w:kern w:val="3"/>
          <w:sz w:val="22"/>
          <w:szCs w:val="22"/>
          <w:lang w:eastAsia="zh-CN" w:bidi="hi-IN"/>
        </w:rPr>
        <w:t xml:space="preserve">nalizirane su prirodne pogodnosti terena, postojeća izgrađenost i infrastrukturna opremljenost. Sagledavajući prirodne uslove, ovaj prostor nema većih ograničenja za razvoj različitih sadržaja. Sa aspekta infrastrukturne opremljenosti uzeti su u obzir stanje vodovodne i kanalizacione mreže, električna distribuiranost, telekomunikaciona mreža, kao i saobraćajna dostupnost. </w:t>
      </w:r>
    </w:p>
    <w:p w14:paraId="689D6B2B" w14:textId="77777777" w:rsidR="00B76473" w:rsidRPr="00B76473" w:rsidRDefault="00B76473" w:rsidP="00B76473">
      <w:pPr>
        <w:widowControl w:val="0"/>
        <w:suppressAutoHyphens/>
        <w:autoSpaceDE w:val="0"/>
        <w:autoSpaceDN w:val="0"/>
        <w:ind w:firstLine="720"/>
        <w:jc w:val="both"/>
        <w:textAlignment w:val="baseline"/>
        <w:rPr>
          <w:rFonts w:eastAsia="Calibri" w:cs="Calibri"/>
          <w:kern w:val="3"/>
          <w:sz w:val="22"/>
          <w:szCs w:val="22"/>
          <w:lang w:eastAsia="zh-CN" w:bidi="hi-IN"/>
        </w:rPr>
      </w:pPr>
    </w:p>
    <w:p w14:paraId="7FC957CD" w14:textId="6DA358C0" w:rsidR="00B76473" w:rsidRPr="00B76473" w:rsidRDefault="00B76473" w:rsidP="00B76473">
      <w:pPr>
        <w:widowControl w:val="0"/>
        <w:suppressAutoHyphens/>
        <w:autoSpaceDE w:val="0"/>
        <w:autoSpaceDN w:val="0"/>
        <w:spacing w:after="200" w:line="276" w:lineRule="auto"/>
        <w:jc w:val="both"/>
        <w:textAlignment w:val="baseline"/>
        <w:rPr>
          <w:rFonts w:eastAsia="Calibri" w:cs="Calibri"/>
          <w:kern w:val="3"/>
          <w:sz w:val="22"/>
          <w:szCs w:val="22"/>
          <w:lang w:val="it-IT" w:eastAsia="zh-CN" w:bidi="hi-IN"/>
        </w:rPr>
      </w:pPr>
      <w:r w:rsidRPr="00B76473">
        <w:rPr>
          <w:rFonts w:eastAsia="Calibri" w:cs="Calibri"/>
          <w:kern w:val="3"/>
          <w:sz w:val="22"/>
          <w:szCs w:val="22"/>
          <w:lang w:val="it-IT" w:eastAsia="zh-CN" w:bidi="hi-IN"/>
        </w:rPr>
        <w:t>Analizom inženjerskogeoloških karakteristika nisu konstatovani savremeni geološki procesi, s obzirom na morfologiju terena. Morfologija terena je povoljna za predmetnu gradnju. .</w:t>
      </w:r>
    </w:p>
    <w:p w14:paraId="7AF0906B" w14:textId="62017E65" w:rsidR="00B76473" w:rsidRPr="004A4893" w:rsidRDefault="00B76473" w:rsidP="008F18C5">
      <w:pPr>
        <w:widowControl w:val="0"/>
        <w:numPr>
          <w:ilvl w:val="0"/>
          <w:numId w:val="27"/>
        </w:numPr>
        <w:suppressAutoHyphens/>
        <w:autoSpaceDE w:val="0"/>
        <w:autoSpaceDN w:val="0"/>
        <w:spacing w:after="200" w:line="276" w:lineRule="auto"/>
        <w:textAlignment w:val="baseline"/>
        <w:rPr>
          <w:rFonts w:eastAsia="Calibri"/>
          <w:b/>
          <w:bCs/>
          <w:kern w:val="3"/>
          <w:sz w:val="22"/>
          <w:szCs w:val="22"/>
          <w:lang w:val="sr-Latn-RS" w:eastAsia="zh-CN" w:bidi="hi-IN"/>
        </w:rPr>
      </w:pPr>
      <w:r w:rsidRPr="00B76473">
        <w:rPr>
          <w:rFonts w:eastAsia="Calibri"/>
          <w:b/>
          <w:bCs/>
          <w:kern w:val="3"/>
          <w:sz w:val="22"/>
          <w:szCs w:val="22"/>
          <w:lang w:val="sr-Latn-RS" w:eastAsia="zh-CN" w:bidi="hi-IN"/>
        </w:rPr>
        <w:lastRenderedPageBreak/>
        <w:t>KATASTARSKI I VLASNIČKI PODACI O ZEMLJIŠTU</w:t>
      </w:r>
    </w:p>
    <w:p w14:paraId="79E15792" w14:textId="77777777" w:rsidR="00B76473" w:rsidRPr="00B76473" w:rsidRDefault="00B76473" w:rsidP="00B76473">
      <w:pPr>
        <w:widowControl w:val="0"/>
        <w:suppressAutoHyphens/>
        <w:autoSpaceDE w:val="0"/>
        <w:autoSpaceDN w:val="0"/>
        <w:ind w:firstLine="720"/>
        <w:jc w:val="both"/>
        <w:textAlignment w:val="baseline"/>
        <w:rPr>
          <w:rFonts w:eastAsia="Calibri"/>
          <w:kern w:val="3"/>
          <w:sz w:val="22"/>
          <w:szCs w:val="22"/>
          <w:lang w:val="sr-Latn-RS" w:eastAsia="zh-CN" w:bidi="hi-IN"/>
        </w:rPr>
      </w:pPr>
      <w:r w:rsidRPr="00B76473">
        <w:rPr>
          <w:rFonts w:eastAsia="Calibri"/>
          <w:kern w:val="3"/>
          <w:sz w:val="22"/>
          <w:szCs w:val="22"/>
          <w:lang w:val="sr-Latn-RS" w:eastAsia="zh-CN" w:bidi="hi-IN"/>
        </w:rPr>
        <w:t>Na osnovu dostupnih podataka formirana je karta vlasničke strukture, koja ima informativni karakter i kao takva ne može biti relevantna za izradu detaljnih urbanističko-tehničkih uslova, ali daje uopštenu sliku o vlasničkoj strukturi zemljišta u okviru obuhvata Plana.</w:t>
      </w:r>
    </w:p>
    <w:p w14:paraId="54E9823C" w14:textId="7044E54F" w:rsidR="00B76473" w:rsidRPr="00B76473" w:rsidRDefault="00B76473" w:rsidP="00B76473">
      <w:pPr>
        <w:widowControl w:val="0"/>
        <w:suppressAutoHyphens/>
        <w:autoSpaceDE w:val="0"/>
        <w:autoSpaceDN w:val="0"/>
        <w:jc w:val="both"/>
        <w:textAlignment w:val="baseline"/>
        <w:rPr>
          <w:rFonts w:eastAsia="Calibri"/>
          <w:kern w:val="3"/>
          <w:sz w:val="22"/>
          <w:szCs w:val="22"/>
          <w:lang w:val="sr-Latn-RS" w:eastAsia="zh-CN" w:bidi="hi-IN"/>
        </w:rPr>
      </w:pPr>
      <w:r>
        <w:rPr>
          <w:rFonts w:eastAsia="Calibri"/>
          <w:kern w:val="3"/>
          <w:sz w:val="22"/>
          <w:szCs w:val="22"/>
          <w:lang w:val="sr-Latn-RS" w:eastAsia="zh-CN" w:bidi="hi-IN"/>
        </w:rPr>
        <w:t>Z</w:t>
      </w:r>
      <w:r w:rsidRPr="00B76473">
        <w:rPr>
          <w:rFonts w:eastAsia="Calibri"/>
          <w:kern w:val="3"/>
          <w:sz w:val="22"/>
          <w:szCs w:val="22"/>
          <w:lang w:val="sr-Latn-RS" w:eastAsia="zh-CN" w:bidi="hi-IN"/>
        </w:rPr>
        <w:t>emljišt</w:t>
      </w:r>
      <w:r>
        <w:rPr>
          <w:rFonts w:eastAsia="Calibri"/>
          <w:kern w:val="3"/>
          <w:sz w:val="22"/>
          <w:szCs w:val="22"/>
          <w:lang w:val="sr-Latn-RS" w:eastAsia="zh-CN" w:bidi="hi-IN"/>
        </w:rPr>
        <w:t>e</w:t>
      </w:r>
      <w:r w:rsidRPr="00B76473">
        <w:rPr>
          <w:rFonts w:eastAsia="Calibri"/>
          <w:kern w:val="3"/>
          <w:sz w:val="22"/>
          <w:szCs w:val="22"/>
          <w:lang w:val="sr-Latn-RS" w:eastAsia="zh-CN" w:bidi="hi-IN"/>
        </w:rPr>
        <w:t xml:space="preserve"> u okviru obuhvata Plana je u javnom vlasništvu, tačnije u vlasništvu </w:t>
      </w:r>
      <w:r>
        <w:rPr>
          <w:rFonts w:eastAsia="Calibri"/>
          <w:kern w:val="3"/>
          <w:sz w:val="22"/>
          <w:szCs w:val="22"/>
          <w:lang w:val="sr-Latn-RS" w:eastAsia="zh-CN" w:bidi="hi-IN"/>
        </w:rPr>
        <w:t>općine Kalesija</w:t>
      </w:r>
      <w:r w:rsidRPr="00B76473">
        <w:rPr>
          <w:rFonts w:eastAsia="Calibri"/>
          <w:kern w:val="3"/>
          <w:sz w:val="22"/>
          <w:szCs w:val="22"/>
          <w:lang w:val="sr-Latn-RS" w:eastAsia="zh-CN" w:bidi="hi-IN"/>
        </w:rPr>
        <w:t>. Karta vlasništva nad zemljištem je sastavni dio grafičkog di</w:t>
      </w:r>
      <w:r>
        <w:rPr>
          <w:rFonts w:eastAsia="Calibri"/>
          <w:kern w:val="3"/>
          <w:sz w:val="22"/>
          <w:szCs w:val="22"/>
          <w:lang w:val="sr-Latn-RS" w:eastAsia="zh-CN" w:bidi="hi-IN"/>
        </w:rPr>
        <w:t>jela plana (grafički prilog br.3</w:t>
      </w:r>
      <w:r w:rsidRPr="00B76473">
        <w:rPr>
          <w:rFonts w:eastAsia="Calibri"/>
          <w:kern w:val="3"/>
          <w:sz w:val="22"/>
          <w:szCs w:val="22"/>
          <w:lang w:val="sr-Latn-RS" w:eastAsia="zh-CN" w:bidi="hi-IN"/>
        </w:rPr>
        <w:t>).</w:t>
      </w:r>
    </w:p>
    <w:p w14:paraId="703F4D09" w14:textId="77777777" w:rsidR="00B76473" w:rsidRPr="00B76473" w:rsidRDefault="00B76473" w:rsidP="004A4893">
      <w:pPr>
        <w:widowControl w:val="0"/>
        <w:suppressAutoHyphens/>
        <w:autoSpaceDE w:val="0"/>
        <w:autoSpaceDN w:val="0"/>
        <w:textAlignment w:val="baseline"/>
        <w:rPr>
          <w:rFonts w:eastAsia="Calibri"/>
          <w:b/>
          <w:bCs/>
          <w:color w:val="FF0000"/>
          <w:kern w:val="3"/>
          <w:sz w:val="22"/>
          <w:szCs w:val="22"/>
          <w:lang w:val="sr-Latn-RS" w:eastAsia="zh-CN" w:bidi="hi-IN"/>
        </w:rPr>
      </w:pPr>
    </w:p>
    <w:p w14:paraId="5EAAD9A3" w14:textId="5D2B7522" w:rsidR="00B76473" w:rsidRPr="00B76473" w:rsidRDefault="00B76473" w:rsidP="008F18C5">
      <w:pPr>
        <w:widowControl w:val="0"/>
        <w:numPr>
          <w:ilvl w:val="0"/>
          <w:numId w:val="27"/>
        </w:numPr>
        <w:suppressAutoHyphens/>
        <w:autoSpaceDE w:val="0"/>
        <w:autoSpaceDN w:val="0"/>
        <w:spacing w:after="200" w:line="276" w:lineRule="auto"/>
        <w:textAlignment w:val="baseline"/>
        <w:rPr>
          <w:rFonts w:eastAsia="Calibri"/>
          <w:b/>
          <w:bCs/>
          <w:kern w:val="3"/>
          <w:sz w:val="22"/>
          <w:szCs w:val="22"/>
          <w:lang w:val="sr-Latn-RS" w:eastAsia="zh-CN" w:bidi="hi-IN"/>
        </w:rPr>
      </w:pPr>
      <w:r w:rsidRPr="00B76473">
        <w:rPr>
          <w:rFonts w:eastAsia="Calibri"/>
          <w:b/>
          <w:bCs/>
          <w:kern w:val="3"/>
          <w:sz w:val="22"/>
          <w:szCs w:val="22"/>
          <w:lang w:val="sr-Latn-RS" w:eastAsia="zh-CN" w:bidi="hi-IN"/>
        </w:rPr>
        <w:t>ANALIZA I VREDNOVANJE STANJA</w:t>
      </w:r>
    </w:p>
    <w:p w14:paraId="5B6C2A5D" w14:textId="77777777" w:rsidR="00B76473" w:rsidRPr="00B76473" w:rsidRDefault="00B76473" w:rsidP="00B76473">
      <w:pPr>
        <w:widowControl w:val="0"/>
        <w:suppressAutoHyphens/>
        <w:autoSpaceDE w:val="0"/>
        <w:autoSpaceDN w:val="0"/>
        <w:ind w:firstLine="360"/>
        <w:jc w:val="both"/>
        <w:textAlignment w:val="baseline"/>
        <w:rPr>
          <w:rFonts w:eastAsia="Calibri" w:cs="Arial"/>
          <w:noProof/>
          <w:kern w:val="3"/>
          <w:sz w:val="22"/>
          <w:szCs w:val="22"/>
          <w:lang w:eastAsia="zh-CN" w:bidi="hi-IN"/>
        </w:rPr>
      </w:pPr>
      <w:r w:rsidRPr="00B76473">
        <w:rPr>
          <w:rFonts w:eastAsia="Calibri" w:cs="Arial"/>
          <w:noProof/>
          <w:kern w:val="3"/>
          <w:sz w:val="22"/>
          <w:szCs w:val="22"/>
          <w:lang w:eastAsia="zh-CN" w:bidi="hi-IN"/>
        </w:rPr>
        <w:t>U pogledu analize povoljnosti sa aspekta prirodnih i stvorenih uslova, može se zaključiti da su prirodni uslovi područja povoljni i ne predstavljaju ograničenja za izgradnju i urbano uređenje prostora.</w:t>
      </w:r>
    </w:p>
    <w:p w14:paraId="6967EAFB" w14:textId="7CDCBC86" w:rsidR="00B76473" w:rsidRPr="00B76473" w:rsidRDefault="00B76473" w:rsidP="00B76473">
      <w:pPr>
        <w:widowControl w:val="0"/>
        <w:suppressAutoHyphens/>
        <w:autoSpaceDE w:val="0"/>
        <w:autoSpaceDN w:val="0"/>
        <w:jc w:val="both"/>
        <w:textAlignment w:val="baseline"/>
        <w:rPr>
          <w:rFonts w:eastAsia="Calibri" w:cs="Arial"/>
          <w:noProof/>
          <w:kern w:val="3"/>
          <w:sz w:val="22"/>
          <w:szCs w:val="22"/>
          <w:lang w:eastAsia="zh-CN" w:bidi="hi-IN"/>
        </w:rPr>
      </w:pPr>
      <w:r w:rsidRPr="00B76473">
        <w:rPr>
          <w:rFonts w:eastAsia="Calibri" w:cs="Arial"/>
          <w:noProof/>
          <w:kern w:val="3"/>
          <w:sz w:val="22"/>
          <w:szCs w:val="22"/>
          <w:lang w:eastAsia="zh-CN" w:bidi="hi-IN"/>
        </w:rPr>
        <w:t xml:space="preserve">Uvidom u postojeću izgrađenost može se konstatovati da su objekti približne građevinske vrijednosti i da se građevinski fond može u cjelini uklopiti u programski i koncepcijski dio plana. </w:t>
      </w:r>
    </w:p>
    <w:p w14:paraId="52AE8E9A" w14:textId="77777777" w:rsidR="00B76473" w:rsidRPr="00B76473" w:rsidRDefault="00B76473" w:rsidP="00B76473">
      <w:pPr>
        <w:widowControl w:val="0"/>
        <w:suppressAutoHyphens/>
        <w:autoSpaceDE w:val="0"/>
        <w:autoSpaceDN w:val="0"/>
        <w:ind w:firstLine="720"/>
        <w:jc w:val="both"/>
        <w:textAlignment w:val="baseline"/>
        <w:rPr>
          <w:rFonts w:eastAsia="Calibri" w:cs="Calibri"/>
          <w:kern w:val="3"/>
          <w:sz w:val="22"/>
          <w:szCs w:val="22"/>
          <w:lang w:eastAsia="zh-CN" w:bidi="hi-IN"/>
        </w:rPr>
      </w:pPr>
      <w:r w:rsidRPr="00B76473">
        <w:rPr>
          <w:rFonts w:eastAsia="Calibri" w:cs="Calibri"/>
          <w:kern w:val="3"/>
          <w:sz w:val="22"/>
          <w:szCs w:val="22"/>
          <w:lang w:eastAsia="zh-CN" w:bidi="hi-IN"/>
        </w:rPr>
        <w:t xml:space="preserve">Lokacija je dobro povezana lokalnom mrežom sa neposrednim okruženjem. </w:t>
      </w:r>
    </w:p>
    <w:p w14:paraId="0DA1879C" w14:textId="26BD5168" w:rsidR="00B76473" w:rsidRPr="00B76473" w:rsidRDefault="00B76473" w:rsidP="00B76473">
      <w:pPr>
        <w:widowControl w:val="0"/>
        <w:suppressAutoHyphens/>
        <w:autoSpaceDE w:val="0"/>
        <w:autoSpaceDN w:val="0"/>
        <w:jc w:val="both"/>
        <w:textAlignment w:val="baseline"/>
        <w:rPr>
          <w:rFonts w:eastAsia="Calibri" w:cs="Calibri"/>
          <w:kern w:val="3"/>
          <w:sz w:val="22"/>
          <w:szCs w:val="22"/>
          <w:lang w:eastAsia="zh-CN" w:bidi="hi-IN"/>
        </w:rPr>
      </w:pPr>
      <w:r w:rsidRPr="00B76473">
        <w:rPr>
          <w:rFonts w:eastAsia="Calibri" w:cs="Calibri"/>
          <w:kern w:val="3"/>
          <w:sz w:val="22"/>
          <w:szCs w:val="22"/>
          <w:lang w:eastAsia="zh-CN" w:bidi="hi-IN"/>
        </w:rPr>
        <w:t xml:space="preserve">Može se konstatovati da je razmatrani prostor </w:t>
      </w:r>
      <w:r w:rsidR="00022F7A">
        <w:rPr>
          <w:rFonts w:eastAsia="Calibri" w:cs="Calibri"/>
          <w:kern w:val="3"/>
          <w:sz w:val="22"/>
          <w:szCs w:val="22"/>
          <w:lang w:eastAsia="zh-CN" w:bidi="hi-IN"/>
        </w:rPr>
        <w:t xml:space="preserve">vrlo povoljan za novu izgradnju </w:t>
      </w:r>
      <w:r w:rsidR="004A4893">
        <w:rPr>
          <w:rFonts w:eastAsia="Calibri" w:cs="Calibri"/>
          <w:kern w:val="3"/>
          <w:sz w:val="22"/>
          <w:szCs w:val="22"/>
          <w:lang w:eastAsia="zh-CN" w:bidi="hi-IN"/>
        </w:rPr>
        <w:t>planiranih infrastrukturnih objekata</w:t>
      </w:r>
      <w:r w:rsidRPr="00B76473">
        <w:rPr>
          <w:rFonts w:eastAsia="Calibri" w:cs="Calibri"/>
          <w:kern w:val="3"/>
          <w:sz w:val="22"/>
          <w:szCs w:val="22"/>
          <w:lang w:eastAsia="zh-CN" w:bidi="hi-IN"/>
        </w:rPr>
        <w:t>.</w:t>
      </w:r>
    </w:p>
    <w:p w14:paraId="08DC2119" w14:textId="2DA71324" w:rsidR="00B76473" w:rsidRPr="00B76473" w:rsidRDefault="004A4893" w:rsidP="00B76473">
      <w:pPr>
        <w:widowControl w:val="0"/>
        <w:suppressAutoHyphens/>
        <w:autoSpaceDE w:val="0"/>
        <w:autoSpaceDN w:val="0"/>
        <w:jc w:val="both"/>
        <w:textAlignment w:val="baseline"/>
        <w:rPr>
          <w:rFonts w:eastAsia="Calibri" w:cs="Calibri"/>
          <w:kern w:val="3"/>
          <w:sz w:val="22"/>
          <w:szCs w:val="22"/>
          <w:lang w:eastAsia="zh-CN" w:bidi="hi-IN"/>
        </w:rPr>
      </w:pPr>
      <w:r>
        <w:rPr>
          <w:rFonts w:eastAsia="Calibri" w:cs="Calibri"/>
          <w:kern w:val="3"/>
          <w:sz w:val="22"/>
          <w:szCs w:val="22"/>
          <w:lang w:eastAsia="zh-CN" w:bidi="hi-IN"/>
        </w:rPr>
        <w:t>Na predmetnoj lokaciji nema izgradjenih objekata.</w:t>
      </w:r>
    </w:p>
    <w:p w14:paraId="44E1ACB0" w14:textId="77777777" w:rsidR="00B76473" w:rsidRDefault="00B76473" w:rsidP="00B76473">
      <w:pPr>
        <w:widowControl w:val="0"/>
        <w:suppressAutoHyphens/>
        <w:autoSpaceDE w:val="0"/>
        <w:autoSpaceDN w:val="0"/>
        <w:textAlignment w:val="baseline"/>
        <w:rPr>
          <w:rFonts w:eastAsia="Calibri"/>
          <w:b/>
          <w:bCs/>
          <w:color w:val="FF0000"/>
          <w:kern w:val="3"/>
          <w:sz w:val="22"/>
          <w:szCs w:val="22"/>
          <w:lang w:val="sr-Latn-RS" w:eastAsia="zh-CN" w:bidi="hi-IN"/>
        </w:rPr>
      </w:pPr>
    </w:p>
    <w:p w14:paraId="74BB9225" w14:textId="77777777" w:rsidR="007D42BE" w:rsidRPr="00B76473" w:rsidRDefault="007D42BE" w:rsidP="00B76473">
      <w:pPr>
        <w:widowControl w:val="0"/>
        <w:suppressAutoHyphens/>
        <w:autoSpaceDE w:val="0"/>
        <w:autoSpaceDN w:val="0"/>
        <w:textAlignment w:val="baseline"/>
        <w:rPr>
          <w:rFonts w:eastAsia="Calibri"/>
          <w:b/>
          <w:bCs/>
          <w:color w:val="FF0000"/>
          <w:kern w:val="3"/>
          <w:sz w:val="22"/>
          <w:szCs w:val="22"/>
          <w:lang w:val="sr-Latn-RS" w:eastAsia="zh-CN" w:bidi="hi-IN"/>
        </w:rPr>
      </w:pPr>
    </w:p>
    <w:p w14:paraId="5284C883" w14:textId="10C93853" w:rsidR="00B76473" w:rsidRPr="004A4893" w:rsidRDefault="00B76473" w:rsidP="008F18C5">
      <w:pPr>
        <w:widowControl w:val="0"/>
        <w:numPr>
          <w:ilvl w:val="0"/>
          <w:numId w:val="27"/>
        </w:numPr>
        <w:suppressAutoHyphens/>
        <w:autoSpaceDE w:val="0"/>
        <w:autoSpaceDN w:val="0"/>
        <w:spacing w:after="200" w:line="276" w:lineRule="auto"/>
        <w:textAlignment w:val="baseline"/>
        <w:rPr>
          <w:rFonts w:eastAsia="Calibri"/>
          <w:b/>
          <w:bCs/>
          <w:kern w:val="3"/>
          <w:sz w:val="22"/>
          <w:szCs w:val="22"/>
          <w:lang w:val="sr-Latn-RS" w:eastAsia="zh-CN" w:bidi="hi-IN"/>
        </w:rPr>
      </w:pPr>
      <w:r w:rsidRPr="00B76473">
        <w:rPr>
          <w:rFonts w:eastAsia="Calibri"/>
          <w:b/>
          <w:bCs/>
          <w:kern w:val="3"/>
          <w:sz w:val="22"/>
          <w:szCs w:val="22"/>
          <w:lang w:val="sr-Latn-RS" w:eastAsia="zh-CN" w:bidi="hi-IN"/>
        </w:rPr>
        <w:t>MOGUĆNOSTI IZGRADNJE, UREĐENJA I KORIŠTENJA PROSTORNE CJELINE ZAVISNO OD PRIRODNIH I RADOM STVORENIH USLOVA</w:t>
      </w:r>
    </w:p>
    <w:p w14:paraId="4B0D3111" w14:textId="7F271B8F" w:rsidR="00B76473" w:rsidRPr="00B76473" w:rsidRDefault="00B76473" w:rsidP="00B76473">
      <w:pPr>
        <w:widowControl w:val="0"/>
        <w:suppressAutoHyphens/>
        <w:autoSpaceDE w:val="0"/>
        <w:autoSpaceDN w:val="0"/>
        <w:ind w:firstLine="720"/>
        <w:jc w:val="both"/>
        <w:textAlignment w:val="baseline"/>
        <w:rPr>
          <w:rFonts w:eastAsia="Calibri" w:cs="Tahoma"/>
          <w:bCs/>
          <w:kern w:val="3"/>
          <w:sz w:val="22"/>
          <w:szCs w:val="22"/>
          <w:lang w:eastAsia="zh-CN" w:bidi="hi-IN"/>
        </w:rPr>
      </w:pPr>
      <w:r w:rsidRPr="00B76473">
        <w:rPr>
          <w:rFonts w:eastAsia="Calibri" w:cs="Tahoma"/>
          <w:bCs/>
          <w:kern w:val="3"/>
          <w:sz w:val="22"/>
          <w:szCs w:val="22"/>
          <w:lang w:eastAsia="zh-CN" w:bidi="hi-IN"/>
        </w:rPr>
        <w:t>Utvrđeno je da nema većih ograničenja u cilju izgradnje i uređenja prostora. Planom je potrebno predvidjeti kvalitetno rješe</w:t>
      </w:r>
      <w:r w:rsidR="004A4893">
        <w:rPr>
          <w:rFonts w:eastAsia="Calibri" w:cs="Tahoma"/>
          <w:bCs/>
          <w:kern w:val="3"/>
          <w:sz w:val="22"/>
          <w:szCs w:val="22"/>
          <w:lang w:eastAsia="zh-CN" w:bidi="hi-IN"/>
        </w:rPr>
        <w:t>nje za predložene intervencije</w:t>
      </w:r>
      <w:r w:rsidRPr="00B76473">
        <w:rPr>
          <w:rFonts w:eastAsia="Calibri" w:cs="Tahoma"/>
          <w:bCs/>
          <w:kern w:val="3"/>
          <w:sz w:val="22"/>
          <w:szCs w:val="22"/>
          <w:lang w:eastAsia="zh-CN" w:bidi="hi-IN"/>
        </w:rPr>
        <w:t xml:space="preserve">, izgradnju </w:t>
      </w:r>
      <w:r w:rsidR="00F11165">
        <w:rPr>
          <w:rFonts w:eastAsia="Calibri" w:cs="Tahoma"/>
          <w:bCs/>
          <w:kern w:val="3"/>
          <w:sz w:val="22"/>
          <w:szCs w:val="22"/>
          <w:lang w:eastAsia="zh-CN" w:bidi="hi-IN"/>
        </w:rPr>
        <w:t>infrastr</w:t>
      </w:r>
      <w:r w:rsidR="004A4893">
        <w:rPr>
          <w:rFonts w:eastAsia="Calibri" w:cs="Tahoma"/>
          <w:bCs/>
          <w:kern w:val="3"/>
          <w:sz w:val="22"/>
          <w:szCs w:val="22"/>
          <w:lang w:eastAsia="zh-CN" w:bidi="hi-IN"/>
        </w:rPr>
        <w:t xml:space="preserve">ukturnih </w:t>
      </w:r>
      <w:r w:rsidRPr="00B76473">
        <w:rPr>
          <w:rFonts w:eastAsia="Calibri" w:cs="Tahoma"/>
          <w:bCs/>
          <w:kern w:val="3"/>
          <w:sz w:val="22"/>
          <w:szCs w:val="22"/>
          <w:lang w:eastAsia="zh-CN" w:bidi="hi-IN"/>
        </w:rPr>
        <w:t>objekata</w:t>
      </w:r>
      <w:r w:rsidR="004A4893">
        <w:rPr>
          <w:rFonts w:eastAsia="Calibri" w:cs="Tahoma"/>
          <w:bCs/>
          <w:kern w:val="3"/>
          <w:sz w:val="22"/>
          <w:szCs w:val="22"/>
          <w:lang w:eastAsia="zh-CN" w:bidi="hi-IN"/>
        </w:rPr>
        <w:t xml:space="preserve"> (solarnih elektrana) s ciljem unapredjenja energetske efikasnosti, te razvoju i promociji ekološki prihvatljivih tehnologija</w:t>
      </w:r>
      <w:r w:rsidRPr="00B76473">
        <w:rPr>
          <w:rFonts w:eastAsia="Calibri" w:cs="Tahoma"/>
          <w:bCs/>
          <w:kern w:val="3"/>
          <w:sz w:val="22"/>
          <w:szCs w:val="22"/>
          <w:lang w:eastAsia="zh-CN" w:bidi="hi-IN"/>
        </w:rPr>
        <w:t>, preparcelaciju.</w:t>
      </w:r>
    </w:p>
    <w:p w14:paraId="54202D18" w14:textId="77777777" w:rsidR="00B76473" w:rsidRPr="00B76473" w:rsidRDefault="00B76473" w:rsidP="00B76473">
      <w:pPr>
        <w:widowControl w:val="0"/>
        <w:suppressAutoHyphens/>
        <w:autoSpaceDE w:val="0"/>
        <w:autoSpaceDN w:val="0"/>
        <w:jc w:val="both"/>
        <w:textAlignment w:val="baseline"/>
        <w:rPr>
          <w:rFonts w:eastAsia="Calibri" w:cs="Tahoma"/>
          <w:bCs/>
          <w:kern w:val="3"/>
          <w:sz w:val="22"/>
          <w:szCs w:val="22"/>
          <w:lang w:eastAsia="zh-CN" w:bidi="hi-IN"/>
        </w:rPr>
      </w:pPr>
      <w:r w:rsidRPr="00B76473">
        <w:rPr>
          <w:rFonts w:eastAsia="Calibri" w:cs="Tahoma"/>
          <w:bCs/>
          <w:kern w:val="3"/>
          <w:sz w:val="22"/>
          <w:szCs w:val="22"/>
          <w:lang w:eastAsia="zh-CN" w:bidi="hi-IN"/>
        </w:rPr>
        <w:t>Namjena novih struktura mora biti u skladu sa osnovnim konceptom uređenja lokaliteta i osnovnom namjenom površina, kao i usaglašena sa planskim aktom višeg reda, konceptom i smjernicama.</w:t>
      </w:r>
    </w:p>
    <w:p w14:paraId="716EDC57" w14:textId="77777777" w:rsidR="00B76473" w:rsidRPr="00B76473" w:rsidRDefault="00B76473" w:rsidP="00B76473">
      <w:pPr>
        <w:widowControl w:val="0"/>
        <w:suppressAutoHyphens/>
        <w:autoSpaceDE w:val="0"/>
        <w:autoSpaceDN w:val="0"/>
        <w:jc w:val="both"/>
        <w:textAlignment w:val="baseline"/>
        <w:rPr>
          <w:rFonts w:eastAsia="Calibri" w:cs="Tahoma"/>
          <w:kern w:val="3"/>
          <w:sz w:val="22"/>
          <w:szCs w:val="22"/>
          <w:lang w:eastAsia="zh-CN" w:bidi="hi-IN"/>
        </w:rPr>
      </w:pPr>
    </w:p>
    <w:p w14:paraId="4507E1A7" w14:textId="77777777" w:rsidR="00B76473" w:rsidRPr="00B76473" w:rsidRDefault="00B76473" w:rsidP="00B76473">
      <w:pPr>
        <w:widowControl w:val="0"/>
        <w:suppressAutoHyphens/>
        <w:autoSpaceDE w:val="0"/>
        <w:autoSpaceDN w:val="0"/>
        <w:jc w:val="both"/>
        <w:textAlignment w:val="baseline"/>
        <w:rPr>
          <w:rFonts w:eastAsia="Calibri" w:cs="Tahoma"/>
          <w:kern w:val="3"/>
          <w:sz w:val="22"/>
          <w:szCs w:val="22"/>
          <w:lang w:eastAsia="zh-CN" w:bidi="hi-IN"/>
        </w:rPr>
      </w:pPr>
      <w:r w:rsidRPr="00B76473">
        <w:rPr>
          <w:rFonts w:eastAsia="Calibri" w:cs="Tahoma"/>
          <w:kern w:val="3"/>
          <w:sz w:val="22"/>
          <w:szCs w:val="22"/>
          <w:lang w:eastAsia="zh-CN" w:bidi="hi-IN"/>
        </w:rPr>
        <w:t xml:space="preserve">Organizacija sadržaja na lokalitetu Plana nameće se kao razvoj postojeće funkcionalne organizacije prostora, uz uvažavanje karaktera okolnog prostora. </w:t>
      </w:r>
    </w:p>
    <w:p w14:paraId="5A689ACF" w14:textId="77777777" w:rsidR="00B76473" w:rsidRPr="00B76473" w:rsidRDefault="00B76473" w:rsidP="00B76473">
      <w:pPr>
        <w:widowControl w:val="0"/>
        <w:suppressAutoHyphens/>
        <w:autoSpaceDE w:val="0"/>
        <w:autoSpaceDN w:val="0"/>
        <w:jc w:val="both"/>
        <w:textAlignment w:val="baseline"/>
        <w:rPr>
          <w:rFonts w:eastAsia="Calibri" w:cs="Calibri"/>
          <w:kern w:val="3"/>
          <w:sz w:val="22"/>
          <w:szCs w:val="22"/>
          <w:lang w:val="hr-HR" w:eastAsia="zh-CN" w:bidi="hi-IN"/>
        </w:rPr>
      </w:pPr>
    </w:p>
    <w:p w14:paraId="7A07DA8D" w14:textId="77777777" w:rsidR="00B76473" w:rsidRPr="00B76473" w:rsidRDefault="00B76473" w:rsidP="00B76473">
      <w:pPr>
        <w:widowControl w:val="0"/>
        <w:suppressAutoHyphens/>
        <w:autoSpaceDE w:val="0"/>
        <w:autoSpaceDN w:val="0"/>
        <w:jc w:val="both"/>
        <w:textAlignment w:val="baseline"/>
        <w:rPr>
          <w:rFonts w:eastAsia="Calibri" w:cs="Arial"/>
          <w:noProof/>
          <w:kern w:val="3"/>
          <w:sz w:val="22"/>
          <w:szCs w:val="22"/>
          <w:lang w:eastAsia="zh-CN" w:bidi="hi-IN"/>
        </w:rPr>
      </w:pPr>
      <w:r w:rsidRPr="00B76473">
        <w:rPr>
          <w:rFonts w:eastAsia="Calibri" w:cs="Arial"/>
          <w:noProof/>
          <w:kern w:val="3"/>
          <w:sz w:val="22"/>
          <w:szCs w:val="22"/>
          <w:lang w:eastAsia="zh-CN" w:bidi="hi-IN"/>
        </w:rPr>
        <w:t>Mreža komunalnih infrastrukturnih instalacija u ovom području je razvijena, (elektroinstalacije, TT mreža, vodovod, kanalizacija mješovitog tipa) uz nedostatak toplovoda.</w:t>
      </w:r>
    </w:p>
    <w:p w14:paraId="1A584DE2" w14:textId="77777777" w:rsidR="00B76473" w:rsidRPr="00B76473" w:rsidRDefault="00B76473" w:rsidP="00B76473">
      <w:pPr>
        <w:widowControl w:val="0"/>
        <w:suppressAutoHyphens/>
        <w:autoSpaceDE w:val="0"/>
        <w:autoSpaceDN w:val="0"/>
        <w:jc w:val="both"/>
        <w:textAlignment w:val="baseline"/>
        <w:rPr>
          <w:rFonts w:eastAsia="Calibri" w:cs="Calibri"/>
          <w:kern w:val="3"/>
          <w:sz w:val="22"/>
          <w:szCs w:val="22"/>
          <w:lang w:eastAsia="zh-CN" w:bidi="hi-IN"/>
        </w:rPr>
      </w:pPr>
    </w:p>
    <w:p w14:paraId="48B097EA" w14:textId="77777777" w:rsidR="00B76473" w:rsidRPr="00B76473" w:rsidRDefault="00B76473" w:rsidP="00B76473">
      <w:pPr>
        <w:widowControl w:val="0"/>
        <w:suppressAutoHyphens/>
        <w:autoSpaceDE w:val="0"/>
        <w:autoSpaceDN w:val="0"/>
        <w:jc w:val="both"/>
        <w:textAlignment w:val="baseline"/>
        <w:rPr>
          <w:rFonts w:eastAsia="Calibri" w:cs="Calibri"/>
          <w:kern w:val="3"/>
          <w:sz w:val="22"/>
          <w:szCs w:val="22"/>
          <w:lang w:eastAsia="zh-CN" w:bidi="hi-IN"/>
        </w:rPr>
      </w:pPr>
      <w:r w:rsidRPr="00B76473">
        <w:rPr>
          <w:rFonts w:eastAsia="Calibri" w:cs="Calibri"/>
          <w:kern w:val="3"/>
          <w:sz w:val="22"/>
          <w:szCs w:val="22"/>
          <w:lang w:val="sr-Cyrl-CS" w:eastAsia="zh-CN" w:bidi="hi-IN"/>
        </w:rPr>
        <w:t>Postojeća matrica izgrađenih objekata daje dobru osnovu za dalje uređenje prostora metodama rekonstrukcije, interpolacije i reorganizacije postojećih i planiranih fizičkih struktura, sa detaljnim uređenjem svih vidova funkcionisanja javnih i zajedničkih prostora</w:t>
      </w:r>
      <w:r w:rsidRPr="00B76473">
        <w:rPr>
          <w:rFonts w:eastAsia="Calibri" w:cs="Calibri"/>
          <w:kern w:val="3"/>
          <w:sz w:val="22"/>
          <w:szCs w:val="22"/>
          <w:lang w:eastAsia="zh-CN" w:bidi="hi-IN"/>
        </w:rPr>
        <w:t>.</w:t>
      </w:r>
    </w:p>
    <w:p w14:paraId="0F750E28" w14:textId="77777777" w:rsidR="000D04E1" w:rsidRPr="006416E2" w:rsidRDefault="000D04E1" w:rsidP="000D04E1">
      <w:pPr>
        <w:pStyle w:val="Standard"/>
        <w:spacing w:after="0" w:line="240" w:lineRule="auto"/>
        <w:rPr>
          <w:rFonts w:ascii="Arial Narrow" w:hAnsi="Arial Narrow" w:cs="Times New Roman"/>
          <w:b/>
          <w:bCs/>
          <w:color w:val="FF0000"/>
          <w:lang w:val="sr-Latn-BA"/>
        </w:rPr>
      </w:pPr>
    </w:p>
    <w:p w14:paraId="5E1D5C52" w14:textId="77777777" w:rsidR="00C21FA7" w:rsidRPr="000D04E1" w:rsidRDefault="00C21FA7" w:rsidP="00C21FA7">
      <w:pPr>
        <w:jc w:val="both"/>
        <w:rPr>
          <w:rFonts w:cs="Arial"/>
          <w:color w:val="EE0000"/>
          <w:sz w:val="22"/>
          <w:szCs w:val="22"/>
          <w:lang w:val="en-US"/>
        </w:rPr>
      </w:pPr>
    </w:p>
    <w:p w14:paraId="276B8EE1" w14:textId="77777777" w:rsidR="00C21FA7" w:rsidRPr="00280514" w:rsidRDefault="00C21FA7" w:rsidP="00C21FA7">
      <w:pPr>
        <w:jc w:val="both"/>
        <w:rPr>
          <w:rFonts w:cs="Arial"/>
          <w:color w:val="EE0000"/>
          <w:sz w:val="22"/>
          <w:szCs w:val="22"/>
          <w:lang w:val="ru-RU"/>
        </w:rPr>
      </w:pPr>
    </w:p>
    <w:p w14:paraId="64552674" w14:textId="77777777" w:rsidR="00C21FA7" w:rsidRPr="00280514" w:rsidRDefault="00C21FA7" w:rsidP="00C21FA7">
      <w:pPr>
        <w:spacing w:line="260" w:lineRule="exact"/>
        <w:jc w:val="both"/>
        <w:rPr>
          <w:color w:val="EE0000"/>
          <w:sz w:val="22"/>
          <w:szCs w:val="22"/>
          <w:lang w:val="ru-RU"/>
        </w:rPr>
      </w:pPr>
    </w:p>
    <w:p w14:paraId="31B10C61" w14:textId="77777777" w:rsidR="00C21FA7" w:rsidRPr="00280514" w:rsidRDefault="00C21FA7" w:rsidP="00C21FA7">
      <w:pPr>
        <w:jc w:val="both"/>
        <w:rPr>
          <w:color w:val="EE0000"/>
          <w:sz w:val="22"/>
          <w:szCs w:val="22"/>
          <w:lang w:val="sr-Cyrl-CS"/>
        </w:rPr>
      </w:pPr>
    </w:p>
    <w:p w14:paraId="7034AFB7" w14:textId="77777777" w:rsidR="00C21FA7" w:rsidRPr="00280514" w:rsidRDefault="00C21FA7" w:rsidP="00C21FA7">
      <w:pPr>
        <w:jc w:val="both"/>
        <w:rPr>
          <w:color w:val="EE0000"/>
          <w:sz w:val="22"/>
          <w:szCs w:val="22"/>
          <w:lang w:val="ru-RU"/>
        </w:rPr>
      </w:pPr>
    </w:p>
    <w:p w14:paraId="50E4F2BB" w14:textId="77777777" w:rsidR="000841DF" w:rsidRPr="00280514" w:rsidRDefault="000841DF" w:rsidP="00C21FA7">
      <w:pPr>
        <w:jc w:val="both"/>
        <w:rPr>
          <w:b/>
          <w:color w:val="EE0000"/>
          <w:sz w:val="22"/>
          <w:szCs w:val="22"/>
          <w:lang w:val="sr-Cyrl-CS"/>
        </w:rPr>
      </w:pPr>
    </w:p>
    <w:p w14:paraId="7A40C580" w14:textId="77777777" w:rsidR="000841DF" w:rsidRPr="00280514" w:rsidRDefault="000841DF" w:rsidP="00C21FA7">
      <w:pPr>
        <w:jc w:val="both"/>
        <w:rPr>
          <w:b/>
          <w:color w:val="EE0000"/>
          <w:sz w:val="22"/>
          <w:szCs w:val="22"/>
          <w:lang w:val="en-US"/>
        </w:rPr>
      </w:pPr>
    </w:p>
    <w:p w14:paraId="46ED6861" w14:textId="77777777" w:rsidR="001943CE" w:rsidRPr="00280514" w:rsidRDefault="001943CE" w:rsidP="00C21FA7">
      <w:pPr>
        <w:jc w:val="both"/>
        <w:rPr>
          <w:b/>
          <w:color w:val="EE0000"/>
          <w:sz w:val="22"/>
          <w:szCs w:val="22"/>
          <w:lang w:val="en-US"/>
        </w:rPr>
      </w:pPr>
    </w:p>
    <w:p w14:paraId="21E5A9FA" w14:textId="77777777" w:rsidR="000841DF" w:rsidRPr="00280514" w:rsidRDefault="000841DF" w:rsidP="00C21FA7">
      <w:pPr>
        <w:jc w:val="both"/>
        <w:rPr>
          <w:b/>
          <w:color w:val="EE0000"/>
          <w:sz w:val="22"/>
          <w:szCs w:val="22"/>
          <w:lang w:val="sr-Cyrl-CS"/>
        </w:rPr>
      </w:pPr>
    </w:p>
    <w:p w14:paraId="02B693A5" w14:textId="77777777" w:rsidR="000841DF" w:rsidRPr="00280514" w:rsidRDefault="000841DF" w:rsidP="00C21FA7">
      <w:pPr>
        <w:jc w:val="both"/>
        <w:rPr>
          <w:b/>
          <w:color w:val="EE0000"/>
          <w:sz w:val="22"/>
          <w:szCs w:val="22"/>
        </w:rPr>
      </w:pPr>
    </w:p>
    <w:p w14:paraId="5886F800" w14:textId="77777777" w:rsidR="00AE2F63" w:rsidRPr="00280514" w:rsidRDefault="00AE2F63" w:rsidP="00C21FA7">
      <w:pPr>
        <w:jc w:val="both"/>
        <w:rPr>
          <w:b/>
          <w:color w:val="EE0000"/>
          <w:sz w:val="22"/>
          <w:szCs w:val="22"/>
        </w:rPr>
      </w:pPr>
    </w:p>
    <w:p w14:paraId="07C243E6" w14:textId="77777777" w:rsidR="00AE2F63" w:rsidRPr="00280514" w:rsidRDefault="00AE2F63" w:rsidP="00C21FA7">
      <w:pPr>
        <w:jc w:val="both"/>
        <w:rPr>
          <w:b/>
          <w:color w:val="EE0000"/>
          <w:sz w:val="22"/>
          <w:szCs w:val="22"/>
        </w:rPr>
      </w:pPr>
    </w:p>
    <w:p w14:paraId="7D50AA66" w14:textId="77777777" w:rsidR="00AE2F63" w:rsidRPr="00280514" w:rsidRDefault="00AE2F63" w:rsidP="00C21FA7">
      <w:pPr>
        <w:jc w:val="both"/>
        <w:rPr>
          <w:b/>
          <w:color w:val="EE0000"/>
          <w:sz w:val="22"/>
          <w:szCs w:val="22"/>
        </w:rPr>
      </w:pPr>
    </w:p>
    <w:p w14:paraId="705DE576" w14:textId="77777777" w:rsidR="00AE2F63" w:rsidRPr="00280514" w:rsidRDefault="00AE2F63" w:rsidP="00C21FA7">
      <w:pPr>
        <w:jc w:val="both"/>
        <w:rPr>
          <w:b/>
          <w:color w:val="EE0000"/>
          <w:sz w:val="22"/>
          <w:szCs w:val="22"/>
        </w:rPr>
      </w:pPr>
    </w:p>
    <w:p w14:paraId="671065B4" w14:textId="77777777" w:rsidR="00AE2F63" w:rsidRPr="00280514" w:rsidRDefault="00AE2F63" w:rsidP="00C21FA7">
      <w:pPr>
        <w:jc w:val="both"/>
        <w:rPr>
          <w:b/>
          <w:color w:val="EE0000"/>
          <w:sz w:val="22"/>
          <w:szCs w:val="22"/>
        </w:rPr>
      </w:pPr>
    </w:p>
    <w:p w14:paraId="47F8876F" w14:textId="77777777" w:rsidR="00AE2F63" w:rsidRDefault="00AE2F63" w:rsidP="00C21FA7">
      <w:pPr>
        <w:jc w:val="both"/>
        <w:rPr>
          <w:b/>
          <w:color w:val="EE0000"/>
          <w:sz w:val="22"/>
          <w:szCs w:val="22"/>
        </w:rPr>
      </w:pPr>
    </w:p>
    <w:p w14:paraId="4107BFCB" w14:textId="77777777" w:rsidR="00C26AEC" w:rsidRDefault="00C26AEC" w:rsidP="00C21FA7">
      <w:pPr>
        <w:jc w:val="both"/>
        <w:rPr>
          <w:b/>
          <w:color w:val="EE0000"/>
          <w:sz w:val="22"/>
          <w:szCs w:val="22"/>
        </w:rPr>
      </w:pPr>
    </w:p>
    <w:p w14:paraId="3030FD25" w14:textId="77777777" w:rsidR="00C26AEC" w:rsidRDefault="00C26AEC" w:rsidP="00C21FA7">
      <w:pPr>
        <w:jc w:val="both"/>
        <w:rPr>
          <w:b/>
          <w:color w:val="EE0000"/>
          <w:sz w:val="22"/>
          <w:szCs w:val="22"/>
        </w:rPr>
      </w:pPr>
    </w:p>
    <w:p w14:paraId="6F407A9F" w14:textId="77777777" w:rsidR="00C26AEC" w:rsidRDefault="00C26AEC" w:rsidP="00C21FA7">
      <w:pPr>
        <w:jc w:val="both"/>
        <w:rPr>
          <w:b/>
          <w:color w:val="EE0000"/>
          <w:sz w:val="22"/>
          <w:szCs w:val="22"/>
        </w:rPr>
      </w:pPr>
    </w:p>
    <w:p w14:paraId="6485B54B" w14:textId="77777777" w:rsidR="00C26AEC" w:rsidRDefault="00C26AEC" w:rsidP="00C21FA7">
      <w:pPr>
        <w:jc w:val="both"/>
        <w:rPr>
          <w:b/>
          <w:color w:val="EE0000"/>
          <w:sz w:val="22"/>
          <w:szCs w:val="22"/>
        </w:rPr>
      </w:pPr>
    </w:p>
    <w:p w14:paraId="3529F1EA" w14:textId="77777777" w:rsidR="00C26AEC" w:rsidRDefault="00C26AEC" w:rsidP="00C21FA7">
      <w:pPr>
        <w:jc w:val="both"/>
        <w:rPr>
          <w:b/>
          <w:color w:val="EE0000"/>
          <w:sz w:val="22"/>
          <w:szCs w:val="22"/>
        </w:rPr>
      </w:pPr>
    </w:p>
    <w:p w14:paraId="1B7499C9" w14:textId="77777777" w:rsidR="00C26AEC" w:rsidRDefault="00C26AEC" w:rsidP="00C21FA7">
      <w:pPr>
        <w:jc w:val="both"/>
        <w:rPr>
          <w:b/>
          <w:color w:val="EE0000"/>
          <w:sz w:val="22"/>
          <w:szCs w:val="22"/>
        </w:rPr>
      </w:pPr>
    </w:p>
    <w:p w14:paraId="1E920DDD" w14:textId="77777777" w:rsidR="00C26AEC" w:rsidRDefault="00C26AEC" w:rsidP="00C21FA7">
      <w:pPr>
        <w:jc w:val="both"/>
        <w:rPr>
          <w:b/>
          <w:color w:val="EE0000"/>
          <w:sz w:val="22"/>
          <w:szCs w:val="22"/>
        </w:rPr>
      </w:pPr>
    </w:p>
    <w:p w14:paraId="377ED210" w14:textId="77777777" w:rsidR="00595167" w:rsidRDefault="00595167" w:rsidP="00C21FA7">
      <w:pPr>
        <w:jc w:val="both"/>
        <w:rPr>
          <w:b/>
          <w:color w:val="EE0000"/>
          <w:sz w:val="22"/>
          <w:szCs w:val="22"/>
        </w:rPr>
      </w:pPr>
    </w:p>
    <w:p w14:paraId="7BDEBB73" w14:textId="77777777" w:rsidR="005661F0" w:rsidRDefault="005661F0" w:rsidP="00C21FA7">
      <w:pPr>
        <w:jc w:val="both"/>
        <w:rPr>
          <w:b/>
          <w:color w:val="EE0000"/>
          <w:sz w:val="22"/>
          <w:szCs w:val="22"/>
        </w:rPr>
      </w:pPr>
    </w:p>
    <w:p w14:paraId="2ACA1A46" w14:textId="77777777" w:rsidR="005661F0" w:rsidRDefault="005661F0" w:rsidP="00C21FA7">
      <w:pPr>
        <w:jc w:val="both"/>
        <w:rPr>
          <w:b/>
          <w:color w:val="EE0000"/>
          <w:sz w:val="22"/>
          <w:szCs w:val="22"/>
        </w:rPr>
      </w:pPr>
    </w:p>
    <w:p w14:paraId="265EADB2" w14:textId="77777777" w:rsidR="005661F0" w:rsidRDefault="005661F0" w:rsidP="00C21FA7">
      <w:pPr>
        <w:jc w:val="both"/>
        <w:rPr>
          <w:b/>
          <w:color w:val="EE0000"/>
          <w:sz w:val="22"/>
          <w:szCs w:val="22"/>
        </w:rPr>
      </w:pPr>
    </w:p>
    <w:p w14:paraId="193A5D55" w14:textId="77777777" w:rsidR="005661F0" w:rsidRPr="00280514" w:rsidRDefault="005661F0" w:rsidP="00C21FA7">
      <w:pPr>
        <w:jc w:val="both"/>
        <w:rPr>
          <w:b/>
          <w:color w:val="EE0000"/>
          <w:sz w:val="22"/>
          <w:szCs w:val="22"/>
        </w:rPr>
      </w:pPr>
    </w:p>
    <w:p w14:paraId="123119AA" w14:textId="77777777" w:rsidR="00595167" w:rsidRPr="00DE1F79" w:rsidRDefault="00595167" w:rsidP="00C21FA7">
      <w:pPr>
        <w:jc w:val="both"/>
        <w:rPr>
          <w:b/>
          <w:sz w:val="28"/>
          <w:szCs w:val="28"/>
        </w:rPr>
      </w:pPr>
    </w:p>
    <w:p w14:paraId="15CBBFB9" w14:textId="77777777" w:rsidR="00B36FB3" w:rsidRDefault="00B36FB3" w:rsidP="004A4893">
      <w:pPr>
        <w:tabs>
          <w:tab w:val="num" w:pos="0"/>
        </w:tabs>
        <w:jc w:val="both"/>
        <w:rPr>
          <w:rFonts w:cs="Tahoma"/>
          <w:b/>
          <w:i/>
          <w:sz w:val="28"/>
          <w:szCs w:val="28"/>
          <w:u w:val="single"/>
          <w:lang w:val="sr-Cyrl-CS"/>
        </w:rPr>
      </w:pPr>
    </w:p>
    <w:p w14:paraId="75D1DD8E" w14:textId="77777777" w:rsidR="00B36FB3" w:rsidRDefault="00B36FB3" w:rsidP="004A4893">
      <w:pPr>
        <w:tabs>
          <w:tab w:val="num" w:pos="0"/>
        </w:tabs>
        <w:jc w:val="both"/>
        <w:rPr>
          <w:rFonts w:cs="Tahoma"/>
          <w:b/>
          <w:i/>
          <w:sz w:val="28"/>
          <w:szCs w:val="28"/>
          <w:u w:val="single"/>
          <w:lang w:val="sr-Cyrl-CS"/>
        </w:rPr>
      </w:pPr>
    </w:p>
    <w:p w14:paraId="0F2D870D" w14:textId="77777777" w:rsidR="00B36FB3" w:rsidRDefault="00B36FB3" w:rsidP="004A4893">
      <w:pPr>
        <w:tabs>
          <w:tab w:val="num" w:pos="0"/>
        </w:tabs>
        <w:jc w:val="both"/>
        <w:rPr>
          <w:rFonts w:cs="Tahoma"/>
          <w:b/>
          <w:i/>
          <w:sz w:val="28"/>
          <w:szCs w:val="28"/>
          <w:u w:val="single"/>
          <w:lang w:val="sr-Cyrl-CS"/>
        </w:rPr>
      </w:pPr>
    </w:p>
    <w:p w14:paraId="60A2B7F1" w14:textId="77777777" w:rsidR="00B36FB3" w:rsidRDefault="00B36FB3" w:rsidP="004A4893">
      <w:pPr>
        <w:tabs>
          <w:tab w:val="num" w:pos="0"/>
        </w:tabs>
        <w:jc w:val="both"/>
        <w:rPr>
          <w:rFonts w:cs="Tahoma"/>
          <w:b/>
          <w:i/>
          <w:sz w:val="28"/>
          <w:szCs w:val="28"/>
          <w:u w:val="single"/>
          <w:lang w:val="sr-Cyrl-CS"/>
        </w:rPr>
      </w:pPr>
    </w:p>
    <w:p w14:paraId="5D77778F" w14:textId="77777777" w:rsidR="00B36FB3" w:rsidRDefault="00B36FB3" w:rsidP="004A4893">
      <w:pPr>
        <w:tabs>
          <w:tab w:val="num" w:pos="0"/>
        </w:tabs>
        <w:jc w:val="both"/>
        <w:rPr>
          <w:rFonts w:cs="Tahoma"/>
          <w:b/>
          <w:i/>
          <w:sz w:val="28"/>
          <w:szCs w:val="28"/>
          <w:u w:val="single"/>
          <w:lang w:val="sr-Cyrl-CS"/>
        </w:rPr>
      </w:pPr>
    </w:p>
    <w:p w14:paraId="4B328F13" w14:textId="77777777" w:rsidR="00B36FB3" w:rsidRDefault="00B36FB3" w:rsidP="004A4893">
      <w:pPr>
        <w:tabs>
          <w:tab w:val="num" w:pos="0"/>
        </w:tabs>
        <w:jc w:val="both"/>
        <w:rPr>
          <w:rFonts w:cs="Tahoma"/>
          <w:b/>
          <w:i/>
          <w:sz w:val="28"/>
          <w:szCs w:val="28"/>
          <w:u w:val="single"/>
          <w:lang w:val="sr-Cyrl-CS"/>
        </w:rPr>
      </w:pPr>
    </w:p>
    <w:p w14:paraId="6DA7BBD8" w14:textId="77777777" w:rsidR="00B36FB3" w:rsidRDefault="00B36FB3" w:rsidP="004A4893">
      <w:pPr>
        <w:tabs>
          <w:tab w:val="num" w:pos="0"/>
        </w:tabs>
        <w:jc w:val="both"/>
        <w:rPr>
          <w:rFonts w:cs="Tahoma"/>
          <w:b/>
          <w:i/>
          <w:sz w:val="28"/>
          <w:szCs w:val="28"/>
          <w:u w:val="single"/>
          <w:lang w:val="sr-Cyrl-CS"/>
        </w:rPr>
      </w:pPr>
    </w:p>
    <w:p w14:paraId="56DE358B" w14:textId="77777777" w:rsidR="00B36FB3" w:rsidRDefault="00B36FB3" w:rsidP="004A4893">
      <w:pPr>
        <w:tabs>
          <w:tab w:val="num" w:pos="0"/>
        </w:tabs>
        <w:jc w:val="both"/>
        <w:rPr>
          <w:rFonts w:cs="Tahoma"/>
          <w:b/>
          <w:i/>
          <w:sz w:val="28"/>
          <w:szCs w:val="28"/>
          <w:u w:val="single"/>
          <w:lang w:val="sr-Cyrl-CS"/>
        </w:rPr>
      </w:pPr>
    </w:p>
    <w:p w14:paraId="25B8FAE0" w14:textId="77777777" w:rsidR="00B36FB3" w:rsidRDefault="00B36FB3" w:rsidP="004A4893">
      <w:pPr>
        <w:tabs>
          <w:tab w:val="num" w:pos="0"/>
        </w:tabs>
        <w:jc w:val="both"/>
        <w:rPr>
          <w:rFonts w:cs="Tahoma"/>
          <w:b/>
          <w:i/>
          <w:sz w:val="28"/>
          <w:szCs w:val="28"/>
          <w:u w:val="single"/>
          <w:lang w:val="sr-Cyrl-CS"/>
        </w:rPr>
      </w:pPr>
    </w:p>
    <w:p w14:paraId="447D33FF" w14:textId="77777777" w:rsidR="00B36FB3" w:rsidRDefault="00B36FB3" w:rsidP="004A4893">
      <w:pPr>
        <w:tabs>
          <w:tab w:val="num" w:pos="0"/>
        </w:tabs>
        <w:jc w:val="both"/>
        <w:rPr>
          <w:rFonts w:cs="Tahoma"/>
          <w:b/>
          <w:i/>
          <w:sz w:val="28"/>
          <w:szCs w:val="28"/>
          <w:u w:val="single"/>
          <w:lang w:val="sr-Cyrl-CS"/>
        </w:rPr>
      </w:pPr>
    </w:p>
    <w:p w14:paraId="1240A890" w14:textId="77777777" w:rsidR="00B36FB3" w:rsidRDefault="00B36FB3" w:rsidP="004A4893">
      <w:pPr>
        <w:tabs>
          <w:tab w:val="num" w:pos="0"/>
        </w:tabs>
        <w:jc w:val="both"/>
        <w:rPr>
          <w:rFonts w:cs="Tahoma"/>
          <w:b/>
          <w:i/>
          <w:sz w:val="28"/>
          <w:szCs w:val="28"/>
          <w:u w:val="single"/>
          <w:lang w:val="sr-Cyrl-CS"/>
        </w:rPr>
      </w:pPr>
    </w:p>
    <w:p w14:paraId="558F5781" w14:textId="77777777" w:rsidR="00B36FB3" w:rsidRPr="00936B6C" w:rsidRDefault="00B36FB3" w:rsidP="004A4893">
      <w:pPr>
        <w:tabs>
          <w:tab w:val="num" w:pos="0"/>
        </w:tabs>
        <w:jc w:val="both"/>
        <w:rPr>
          <w:rFonts w:cs="Tahoma"/>
          <w:color w:val="EE0000"/>
        </w:rPr>
      </w:pPr>
    </w:p>
    <w:p w14:paraId="5A5E7E29" w14:textId="77777777" w:rsidR="00F11165" w:rsidRDefault="00F11165" w:rsidP="00F11165">
      <w:pPr>
        <w:pStyle w:val="Standard"/>
        <w:spacing w:after="0" w:line="480" w:lineRule="auto"/>
        <w:jc w:val="right"/>
        <w:rPr>
          <w:rFonts w:ascii="Arial Narrow" w:hAnsi="Arial Narrow" w:cs="Times New Roman"/>
          <w:b/>
          <w:bCs/>
          <w:sz w:val="36"/>
          <w:szCs w:val="36"/>
          <w:lang w:val="sr-Latn-RS"/>
        </w:rPr>
      </w:pPr>
      <w:r>
        <w:rPr>
          <w:rFonts w:ascii="Arial Narrow" w:hAnsi="Arial Narrow" w:cs="Times New Roman"/>
          <w:b/>
          <w:bCs/>
          <w:sz w:val="36"/>
          <w:szCs w:val="36"/>
          <w:lang w:val="sr-Latn-RS"/>
        </w:rPr>
        <w:t>2</w:t>
      </w:r>
      <w:r w:rsidRPr="006874F9">
        <w:rPr>
          <w:rFonts w:ascii="Arial Narrow" w:hAnsi="Arial Narrow" w:cs="Times New Roman"/>
          <w:b/>
          <w:bCs/>
          <w:sz w:val="36"/>
          <w:szCs w:val="36"/>
          <w:lang w:val="sr-Cyrl-RS"/>
        </w:rPr>
        <w:t xml:space="preserve">) </w:t>
      </w:r>
      <w:r>
        <w:rPr>
          <w:rFonts w:ascii="Arial Narrow" w:hAnsi="Arial Narrow" w:cs="Times New Roman"/>
          <w:b/>
          <w:bCs/>
          <w:sz w:val="36"/>
          <w:szCs w:val="36"/>
          <w:lang w:val="sr-Latn-RS"/>
        </w:rPr>
        <w:t>PROJEKCIJA IZGRADNJE UREĐENJA PROSTORNE CJELINE</w:t>
      </w:r>
    </w:p>
    <w:p w14:paraId="08CA675E" w14:textId="77777777" w:rsidR="005661F0" w:rsidRDefault="005661F0" w:rsidP="00F11165">
      <w:pPr>
        <w:pStyle w:val="Standard"/>
        <w:spacing w:after="0" w:line="480" w:lineRule="auto"/>
        <w:jc w:val="right"/>
        <w:rPr>
          <w:rFonts w:ascii="Arial Narrow" w:hAnsi="Arial Narrow" w:cs="Times New Roman"/>
          <w:b/>
          <w:bCs/>
          <w:sz w:val="36"/>
          <w:szCs w:val="36"/>
          <w:lang w:val="sr-Latn-RS"/>
        </w:rPr>
      </w:pPr>
    </w:p>
    <w:p w14:paraId="57EC3B37" w14:textId="77777777" w:rsidR="005661F0" w:rsidRDefault="005661F0" w:rsidP="00F11165">
      <w:pPr>
        <w:pStyle w:val="Standard"/>
        <w:spacing w:after="0" w:line="480" w:lineRule="auto"/>
        <w:jc w:val="right"/>
        <w:rPr>
          <w:rFonts w:ascii="Arial Narrow" w:hAnsi="Arial Narrow" w:cs="Times New Roman"/>
          <w:b/>
          <w:bCs/>
          <w:sz w:val="36"/>
          <w:szCs w:val="36"/>
          <w:lang w:val="sr-Latn-RS"/>
        </w:rPr>
      </w:pPr>
    </w:p>
    <w:p w14:paraId="1CA8A46B" w14:textId="77777777" w:rsidR="005661F0" w:rsidRPr="001274BB" w:rsidRDefault="005661F0" w:rsidP="00F11165">
      <w:pPr>
        <w:pStyle w:val="Standard"/>
        <w:spacing w:after="0" w:line="480" w:lineRule="auto"/>
        <w:jc w:val="right"/>
        <w:rPr>
          <w:rFonts w:ascii="Arial Narrow" w:hAnsi="Arial Narrow" w:cs="Times New Roman"/>
          <w:b/>
          <w:bCs/>
          <w:sz w:val="36"/>
          <w:szCs w:val="36"/>
          <w:lang w:val="sr-Latn-RS"/>
        </w:rPr>
      </w:pPr>
    </w:p>
    <w:p w14:paraId="761ACE2C" w14:textId="77777777" w:rsidR="00F11165" w:rsidRPr="00B0451F" w:rsidRDefault="00F11165" w:rsidP="00F11165">
      <w:pPr>
        <w:pStyle w:val="Standard"/>
        <w:spacing w:after="0" w:line="240" w:lineRule="auto"/>
        <w:rPr>
          <w:rFonts w:ascii="Arial Narrow" w:hAnsi="Arial Narrow" w:cs="Times New Roman"/>
          <w:b/>
          <w:bCs/>
          <w:color w:val="FF0000"/>
          <w:lang w:val="sr-Latn-RS"/>
        </w:rPr>
      </w:pPr>
    </w:p>
    <w:p w14:paraId="7D6461AC" w14:textId="77777777" w:rsidR="00F11165" w:rsidRPr="00DA0F9D" w:rsidRDefault="00F11165" w:rsidP="00F11165">
      <w:pPr>
        <w:pStyle w:val="Standard"/>
        <w:spacing w:after="0" w:line="480" w:lineRule="auto"/>
        <w:rPr>
          <w:rFonts w:ascii="Arial Narrow" w:hAnsi="Arial Narrow" w:cs="Times New Roman"/>
          <w:b/>
          <w:bCs/>
          <w:lang w:val="sr-Latn-RS"/>
        </w:rPr>
      </w:pPr>
      <w:r w:rsidRPr="003153B1">
        <w:rPr>
          <w:rFonts w:ascii="Arial Narrow" w:hAnsi="Arial Narrow" w:cs="Times New Roman"/>
          <w:b/>
          <w:bCs/>
          <w:lang w:val="sr-Latn-RS"/>
        </w:rPr>
        <w:lastRenderedPageBreak/>
        <w:t>I</w:t>
      </w:r>
      <w:r w:rsidRPr="003153B1">
        <w:rPr>
          <w:rFonts w:ascii="Arial Narrow" w:hAnsi="Arial Narrow" w:cs="Times New Roman"/>
          <w:b/>
          <w:bCs/>
          <w:lang w:val="sr-Latn-RS"/>
        </w:rPr>
        <w:tab/>
      </w:r>
      <w:r>
        <w:rPr>
          <w:rFonts w:ascii="Arial Narrow" w:hAnsi="Arial Narrow" w:cs="Times New Roman"/>
          <w:b/>
          <w:bCs/>
          <w:lang w:val="sr-Latn-RS"/>
        </w:rPr>
        <w:t>PROJEKCIJA IZGRADNJE</w:t>
      </w:r>
    </w:p>
    <w:p w14:paraId="15FF2ECB" w14:textId="51BDB4E7" w:rsidR="00F11165" w:rsidRDefault="00F11165" w:rsidP="00F11165">
      <w:pPr>
        <w:spacing w:after="120"/>
        <w:jc w:val="both"/>
        <w:rPr>
          <w:rFonts w:cs="Arial"/>
          <w:noProof/>
          <w:sz w:val="22"/>
          <w:szCs w:val="22"/>
        </w:rPr>
      </w:pPr>
      <w:r w:rsidRPr="00F11165">
        <w:rPr>
          <w:rFonts w:cs="Arial"/>
          <w:noProof/>
          <w:sz w:val="22"/>
          <w:szCs w:val="22"/>
        </w:rPr>
        <w:t xml:space="preserve">Nakon navedenih podataka o opštem stanju uređenosti prostora u obuhvatu izrade Plana i podataka o planiranju može se konstatovati da su iskazane potrebe, kako od strane Opšine, tako i ostalih subjekata i budućih  korisnika, da se ovaj prostor planskim rješenjima dovede u stanje primjereno lokalitetu i postojećem stepenu urbaniteta naselja. Posmatrani prostor je </w:t>
      </w:r>
      <w:r>
        <w:rPr>
          <w:rFonts w:cs="Arial"/>
          <w:noProof/>
          <w:sz w:val="22"/>
          <w:szCs w:val="22"/>
        </w:rPr>
        <w:t>ne</w:t>
      </w:r>
      <w:r w:rsidRPr="00F11165">
        <w:rPr>
          <w:rFonts w:cs="Arial"/>
          <w:noProof/>
          <w:sz w:val="22"/>
          <w:szCs w:val="22"/>
        </w:rPr>
        <w:t xml:space="preserve">izgrađen i planske intervencije će služiti za povećanje </w:t>
      </w:r>
      <w:r w:rsidR="00B36FB3">
        <w:rPr>
          <w:rFonts w:cs="Arial"/>
          <w:noProof/>
          <w:sz w:val="22"/>
          <w:szCs w:val="22"/>
        </w:rPr>
        <w:t xml:space="preserve">i unapredjenje već zastupljenih kapaciteta, te </w:t>
      </w:r>
      <w:r w:rsidRPr="00F11165">
        <w:rPr>
          <w:rFonts w:cs="Arial"/>
          <w:noProof/>
          <w:sz w:val="22"/>
          <w:szCs w:val="22"/>
        </w:rPr>
        <w:t>planiranje rješenja za prepoznate proble</w:t>
      </w:r>
      <w:r>
        <w:rPr>
          <w:rFonts w:cs="Arial"/>
          <w:noProof/>
          <w:sz w:val="22"/>
          <w:szCs w:val="22"/>
        </w:rPr>
        <w:t>me u načinu korištenja prostora.</w:t>
      </w:r>
    </w:p>
    <w:p w14:paraId="5B630C1F" w14:textId="4E5B2958" w:rsidR="00F11165" w:rsidRDefault="00F11165" w:rsidP="00F11165">
      <w:pPr>
        <w:spacing w:after="120"/>
        <w:jc w:val="both"/>
        <w:rPr>
          <w:rFonts w:cs="Arial"/>
          <w:noProof/>
          <w:sz w:val="22"/>
          <w:szCs w:val="22"/>
        </w:rPr>
      </w:pPr>
      <w:r w:rsidRPr="00F11165">
        <w:rPr>
          <w:rFonts w:cs="Arial"/>
          <w:noProof/>
          <w:sz w:val="22"/>
          <w:szCs w:val="22"/>
        </w:rPr>
        <w:t>Ciljevi organizacije i uređenja prostora mogu se iskazati u sljedećem:</w:t>
      </w:r>
    </w:p>
    <w:p w14:paraId="1EDA5A19" w14:textId="77777777" w:rsidR="00F11165" w:rsidRPr="00F11165" w:rsidRDefault="00F11165" w:rsidP="008F18C5">
      <w:pPr>
        <w:pStyle w:val="ListParagraph"/>
        <w:numPr>
          <w:ilvl w:val="0"/>
          <w:numId w:val="35"/>
        </w:numPr>
        <w:spacing w:after="120"/>
        <w:jc w:val="both"/>
        <w:rPr>
          <w:rFonts w:cs="Arial"/>
          <w:noProof/>
          <w:sz w:val="22"/>
          <w:szCs w:val="22"/>
        </w:rPr>
      </w:pPr>
      <w:r w:rsidRPr="00F11165">
        <w:rPr>
          <w:rFonts w:cs="Arial"/>
          <w:noProof/>
          <w:sz w:val="22"/>
          <w:szCs w:val="22"/>
        </w:rPr>
        <w:t>unapredjenje energetske efikasnosti i smanjenja troškova električne energije</w:t>
      </w:r>
    </w:p>
    <w:p w14:paraId="09807931" w14:textId="0C3FCAB7" w:rsidR="00F11165" w:rsidRPr="00F11165" w:rsidRDefault="00F11165" w:rsidP="008F18C5">
      <w:pPr>
        <w:pStyle w:val="ListParagraph"/>
        <w:numPr>
          <w:ilvl w:val="0"/>
          <w:numId w:val="35"/>
        </w:numPr>
        <w:spacing w:after="120"/>
        <w:jc w:val="both"/>
        <w:rPr>
          <w:sz w:val="22"/>
          <w:szCs w:val="22"/>
          <w:lang w:val="sr-Latn-RS"/>
        </w:rPr>
      </w:pPr>
      <w:r w:rsidRPr="00F11165">
        <w:rPr>
          <w:sz w:val="22"/>
          <w:szCs w:val="22"/>
          <w:lang w:val="sr-Latn-RS"/>
        </w:rPr>
        <w:t>razvoj i promocija ekološki prihvatljivih tehnologija</w:t>
      </w:r>
    </w:p>
    <w:p w14:paraId="0F03EEB6" w14:textId="464D1BB8" w:rsidR="00F11165" w:rsidRPr="00F11165" w:rsidRDefault="00F11165" w:rsidP="008F18C5">
      <w:pPr>
        <w:pStyle w:val="ListParagraph"/>
        <w:numPr>
          <w:ilvl w:val="0"/>
          <w:numId w:val="35"/>
        </w:numPr>
        <w:spacing w:after="120"/>
        <w:jc w:val="both"/>
        <w:rPr>
          <w:rFonts w:cs="Arial"/>
          <w:noProof/>
          <w:sz w:val="22"/>
          <w:szCs w:val="22"/>
        </w:rPr>
      </w:pPr>
      <w:r w:rsidRPr="00F11165">
        <w:rPr>
          <w:sz w:val="22"/>
          <w:szCs w:val="22"/>
          <w:lang w:val="sr-Latn-RS"/>
        </w:rPr>
        <w:t>stvaranje uslova za dugoročnu stabilnost sistema vodosnabdijevanja.</w:t>
      </w:r>
    </w:p>
    <w:p w14:paraId="3980382E" w14:textId="77777777" w:rsidR="00F11165" w:rsidRPr="00F11165" w:rsidRDefault="00F11165" w:rsidP="008F18C5">
      <w:pPr>
        <w:pStyle w:val="ListParagraph"/>
        <w:numPr>
          <w:ilvl w:val="1"/>
          <w:numId w:val="34"/>
        </w:numPr>
        <w:spacing w:after="120" w:line="276" w:lineRule="auto"/>
        <w:jc w:val="both"/>
        <w:rPr>
          <w:rFonts w:cs="Arial"/>
          <w:noProof/>
          <w:sz w:val="22"/>
          <w:szCs w:val="22"/>
        </w:rPr>
      </w:pPr>
      <w:r w:rsidRPr="00F11165">
        <w:rPr>
          <w:rFonts w:cs="Arial"/>
          <w:noProof/>
          <w:sz w:val="22"/>
          <w:szCs w:val="22"/>
        </w:rPr>
        <w:t>definisati karakteristike fizičkih struktura u prostoru;</w:t>
      </w:r>
    </w:p>
    <w:p w14:paraId="76E1ECC1" w14:textId="77777777" w:rsidR="00F11165" w:rsidRPr="00F11165" w:rsidRDefault="00F11165" w:rsidP="008F18C5">
      <w:pPr>
        <w:pStyle w:val="ListParagraph"/>
        <w:numPr>
          <w:ilvl w:val="1"/>
          <w:numId w:val="34"/>
        </w:numPr>
        <w:spacing w:after="120" w:line="276" w:lineRule="auto"/>
        <w:jc w:val="both"/>
        <w:rPr>
          <w:rFonts w:cs="Arial"/>
          <w:noProof/>
          <w:sz w:val="22"/>
          <w:szCs w:val="22"/>
        </w:rPr>
      </w:pPr>
      <w:r w:rsidRPr="00F11165">
        <w:rPr>
          <w:rFonts w:cs="Arial"/>
          <w:noProof/>
          <w:sz w:val="22"/>
          <w:szCs w:val="22"/>
        </w:rPr>
        <w:t>utvrditi karakteristike pojedinih elemenata prirodne sredine;</w:t>
      </w:r>
    </w:p>
    <w:p w14:paraId="54449715" w14:textId="77777777" w:rsidR="00F11165" w:rsidRPr="00F11165" w:rsidRDefault="00F11165" w:rsidP="008F18C5">
      <w:pPr>
        <w:pStyle w:val="ListParagraph"/>
        <w:numPr>
          <w:ilvl w:val="1"/>
          <w:numId w:val="34"/>
        </w:numPr>
        <w:spacing w:after="120" w:line="276" w:lineRule="auto"/>
        <w:jc w:val="both"/>
        <w:rPr>
          <w:rFonts w:cs="Arial"/>
          <w:noProof/>
          <w:sz w:val="22"/>
          <w:szCs w:val="22"/>
        </w:rPr>
      </w:pPr>
      <w:r w:rsidRPr="00F11165">
        <w:rPr>
          <w:rFonts w:cs="Arial"/>
          <w:noProof/>
          <w:sz w:val="22"/>
          <w:szCs w:val="22"/>
        </w:rPr>
        <w:t>dati ocjenu stanja saobraćajnog sistema, te planirati saobraćajnu infrastrukturu u sklopu obuhvata Plana u skladu sa planiranom namjenom prostora;</w:t>
      </w:r>
    </w:p>
    <w:p w14:paraId="6664DAEA" w14:textId="77777777" w:rsidR="00F11165" w:rsidRPr="00F11165" w:rsidRDefault="00F11165" w:rsidP="008F18C5">
      <w:pPr>
        <w:pStyle w:val="ListParagraph"/>
        <w:numPr>
          <w:ilvl w:val="1"/>
          <w:numId w:val="34"/>
        </w:numPr>
        <w:spacing w:after="120" w:line="276" w:lineRule="auto"/>
        <w:jc w:val="both"/>
        <w:rPr>
          <w:rFonts w:cs="Arial"/>
          <w:noProof/>
          <w:sz w:val="22"/>
          <w:szCs w:val="22"/>
        </w:rPr>
      </w:pPr>
      <w:r w:rsidRPr="00F11165">
        <w:rPr>
          <w:rFonts w:cs="Arial"/>
          <w:noProof/>
          <w:sz w:val="22"/>
          <w:szCs w:val="22"/>
        </w:rPr>
        <w:t>definisati osnovne saobraćajne tokove i parkiranje vozila;</w:t>
      </w:r>
    </w:p>
    <w:p w14:paraId="462F3E7D" w14:textId="77777777" w:rsidR="00F11165" w:rsidRPr="00F11165" w:rsidRDefault="00F11165" w:rsidP="008F18C5">
      <w:pPr>
        <w:pStyle w:val="ListParagraph"/>
        <w:numPr>
          <w:ilvl w:val="1"/>
          <w:numId w:val="34"/>
        </w:numPr>
        <w:spacing w:after="120" w:line="276" w:lineRule="auto"/>
        <w:jc w:val="both"/>
        <w:rPr>
          <w:rFonts w:cs="Arial"/>
          <w:noProof/>
          <w:sz w:val="22"/>
          <w:szCs w:val="22"/>
        </w:rPr>
      </w:pPr>
      <w:r w:rsidRPr="00F11165">
        <w:rPr>
          <w:rFonts w:cs="Arial"/>
          <w:noProof/>
          <w:sz w:val="22"/>
          <w:szCs w:val="22"/>
        </w:rPr>
        <w:t>planirati  razvijenost infrastrukturne mreže;</w:t>
      </w:r>
    </w:p>
    <w:p w14:paraId="1D7D2870" w14:textId="77777777" w:rsidR="00F11165" w:rsidRPr="00F11165" w:rsidRDefault="00F11165" w:rsidP="008F18C5">
      <w:pPr>
        <w:pStyle w:val="ListParagraph"/>
        <w:numPr>
          <w:ilvl w:val="1"/>
          <w:numId w:val="34"/>
        </w:numPr>
        <w:spacing w:after="120" w:line="276" w:lineRule="auto"/>
        <w:jc w:val="both"/>
        <w:rPr>
          <w:rFonts w:cs="Arial"/>
          <w:noProof/>
          <w:sz w:val="22"/>
          <w:szCs w:val="22"/>
        </w:rPr>
      </w:pPr>
      <w:r w:rsidRPr="00F11165">
        <w:rPr>
          <w:rFonts w:cs="Arial"/>
          <w:noProof/>
          <w:sz w:val="22"/>
          <w:szCs w:val="22"/>
        </w:rPr>
        <w:t>kroz plansko rješenje voditi računa o javnom interesu i opštim i posebnim ciljevima prostornog razvoja;</w:t>
      </w:r>
    </w:p>
    <w:p w14:paraId="10595662" w14:textId="77777777" w:rsidR="00F11165" w:rsidRDefault="00F11165" w:rsidP="008F18C5">
      <w:pPr>
        <w:pStyle w:val="ListParagraph"/>
        <w:numPr>
          <w:ilvl w:val="1"/>
          <w:numId w:val="34"/>
        </w:numPr>
        <w:spacing w:after="120" w:line="276" w:lineRule="auto"/>
        <w:jc w:val="both"/>
        <w:rPr>
          <w:rFonts w:cs="Arial"/>
          <w:noProof/>
          <w:sz w:val="22"/>
          <w:szCs w:val="22"/>
        </w:rPr>
      </w:pPr>
      <w:r w:rsidRPr="00F11165">
        <w:rPr>
          <w:rFonts w:cs="Arial"/>
          <w:noProof/>
          <w:sz w:val="22"/>
          <w:szCs w:val="22"/>
        </w:rPr>
        <w:t>sagledati mogućnosti za realizaciju iskazanih potreba lokalne zajednice uz usklađivanje interesa svih korisnika u prostoru.</w:t>
      </w:r>
    </w:p>
    <w:p w14:paraId="367851CF" w14:textId="4E53B78E" w:rsidR="00F11165" w:rsidRPr="00F11165" w:rsidRDefault="00F11165" w:rsidP="008F18C5">
      <w:pPr>
        <w:pStyle w:val="ListParagraph"/>
        <w:numPr>
          <w:ilvl w:val="1"/>
          <w:numId w:val="34"/>
        </w:numPr>
        <w:spacing w:after="120" w:line="276" w:lineRule="auto"/>
        <w:jc w:val="both"/>
        <w:rPr>
          <w:rFonts w:cs="Arial"/>
          <w:noProof/>
          <w:sz w:val="22"/>
          <w:szCs w:val="22"/>
        </w:rPr>
      </w:pPr>
      <w:r w:rsidRPr="00F11165">
        <w:rPr>
          <w:rFonts w:cs="Arial"/>
          <w:noProof/>
          <w:sz w:val="22"/>
          <w:szCs w:val="22"/>
        </w:rPr>
        <w:t>Analizirati i razmotriti opravdanost preuzimanja planskih rješenja definisanih prethodnim regulacionim planom, u skladu sa dostignutim stepenom razvoja i projekcijom istog za planski period.</w:t>
      </w:r>
    </w:p>
    <w:p w14:paraId="40E73FAD" w14:textId="77777777" w:rsidR="00F11165" w:rsidRPr="00F11165" w:rsidRDefault="00F11165" w:rsidP="00F11165">
      <w:pPr>
        <w:jc w:val="both"/>
        <w:rPr>
          <w:rFonts w:cs="Arial"/>
          <w:noProof/>
          <w:sz w:val="22"/>
          <w:szCs w:val="22"/>
        </w:rPr>
      </w:pPr>
      <w:r w:rsidRPr="00F11165">
        <w:rPr>
          <w:rFonts w:cs="Arial"/>
          <w:noProof/>
          <w:sz w:val="22"/>
          <w:szCs w:val="22"/>
        </w:rPr>
        <w:t>Regulacionim planom utvrdiće se urbanističko-tehnički uslovi za izgradnju objekata, uslovi za uređenje građevinskog zemljišta, uslovi za uređenje zelenih i slobodnih površina, odnos prema postojećim objektima, te uslovi pod kojima se pojedine djelatnosti mogu obavljati.</w:t>
      </w:r>
    </w:p>
    <w:p w14:paraId="0282A2A6" w14:textId="77777777" w:rsidR="00F11165" w:rsidRPr="00F11165" w:rsidRDefault="00F11165" w:rsidP="00F11165">
      <w:pPr>
        <w:jc w:val="both"/>
        <w:rPr>
          <w:rFonts w:cs="Arial"/>
          <w:sz w:val="22"/>
          <w:szCs w:val="22"/>
          <w:lang w:val="sr-Latn-CS"/>
        </w:rPr>
      </w:pPr>
      <w:r w:rsidRPr="00F11165">
        <w:rPr>
          <w:rFonts w:cs="Arial"/>
          <w:sz w:val="22"/>
          <w:szCs w:val="22"/>
          <w:lang w:val="sr-Latn-CS"/>
        </w:rPr>
        <w:t xml:space="preserve">Planski koncept predstavlja sintezu zatečenog stanja, planskih postavki iz matičnog plana, urbanističkih parametara zadatih Prostornim planom opštine Srebrenik, smjernica dostavljenih od strane Nosioca pripreme Plana, kao i pojedinačnih zahtjeva fizičkih i pravnih lica. </w:t>
      </w:r>
    </w:p>
    <w:p w14:paraId="3D99FF42" w14:textId="409EAE2D" w:rsidR="00BE782B" w:rsidRPr="00F11165" w:rsidRDefault="00BE782B" w:rsidP="00BE782B">
      <w:pPr>
        <w:jc w:val="both"/>
        <w:rPr>
          <w:color w:val="EE0000"/>
          <w:sz w:val="22"/>
          <w:szCs w:val="22"/>
          <w:lang w:val="sr-Latn-RS"/>
        </w:rPr>
      </w:pPr>
    </w:p>
    <w:p w14:paraId="3AFF8B1C" w14:textId="77777777" w:rsidR="00773977" w:rsidRPr="00FC6755" w:rsidRDefault="00773977" w:rsidP="00773977">
      <w:pPr>
        <w:jc w:val="both"/>
        <w:rPr>
          <w:rFonts w:cs="Tahoma"/>
          <w:b/>
          <w:lang w:val="sr-Cyrl-BA"/>
        </w:rPr>
      </w:pPr>
    </w:p>
    <w:p w14:paraId="1CA1ADCC" w14:textId="77777777" w:rsidR="005661F0" w:rsidRPr="006D2CD0" w:rsidRDefault="005A7A9D" w:rsidP="008F18C5">
      <w:pPr>
        <w:pStyle w:val="ListParagraph"/>
        <w:numPr>
          <w:ilvl w:val="0"/>
          <w:numId w:val="36"/>
        </w:numPr>
        <w:jc w:val="both"/>
        <w:rPr>
          <w:rFonts w:cs="Tahoma"/>
          <w:b/>
          <w:sz w:val="22"/>
          <w:szCs w:val="22"/>
          <w:lang w:val="sr-Latn-RS"/>
        </w:rPr>
      </w:pPr>
      <w:r w:rsidRPr="006D2CD0">
        <w:rPr>
          <w:rFonts w:cs="Tahoma"/>
          <w:b/>
          <w:sz w:val="22"/>
          <w:szCs w:val="22"/>
          <w:lang w:val="sr-Latn-RS"/>
        </w:rPr>
        <w:t xml:space="preserve">OBJEKTI ZA PROIZVODNJU </w:t>
      </w:r>
      <w:r w:rsidR="003D2F3C" w:rsidRPr="006D2CD0">
        <w:rPr>
          <w:rFonts w:cs="Tahoma"/>
          <w:b/>
          <w:sz w:val="22"/>
          <w:szCs w:val="22"/>
          <w:lang w:val="sr-Latn-RS"/>
        </w:rPr>
        <w:t>ELEKTROENERGETSKE INFRASTRUKTURE</w:t>
      </w:r>
      <w:r w:rsidR="00DE4454" w:rsidRPr="006D2CD0">
        <w:rPr>
          <w:rFonts w:cs="Tahoma"/>
          <w:b/>
          <w:sz w:val="22"/>
          <w:szCs w:val="22"/>
          <w:lang w:val="sr-Latn-RS"/>
        </w:rPr>
        <w:t xml:space="preserve"> </w:t>
      </w:r>
    </w:p>
    <w:p w14:paraId="7888852A" w14:textId="01952CE7" w:rsidR="00773977" w:rsidRPr="006D2CD0" w:rsidRDefault="00DE4454" w:rsidP="005661F0">
      <w:pPr>
        <w:pStyle w:val="ListParagraph"/>
        <w:jc w:val="both"/>
        <w:rPr>
          <w:rFonts w:cs="Tahoma"/>
          <w:b/>
          <w:sz w:val="22"/>
          <w:szCs w:val="22"/>
          <w:lang w:val="sr-Latn-RS"/>
        </w:rPr>
      </w:pPr>
      <w:r w:rsidRPr="006D2CD0">
        <w:rPr>
          <w:rFonts w:cs="Tahoma"/>
          <w:b/>
          <w:sz w:val="22"/>
          <w:szCs w:val="22"/>
          <w:lang w:val="sr-Latn-RS"/>
        </w:rPr>
        <w:t>(ZONA IZGRADNJE SOLARNE ELEKTRANE)</w:t>
      </w:r>
    </w:p>
    <w:p w14:paraId="28698DDA" w14:textId="77777777" w:rsidR="00773977" w:rsidRPr="00CB1EF0" w:rsidRDefault="00773977" w:rsidP="00773977">
      <w:pPr>
        <w:jc w:val="both"/>
        <w:rPr>
          <w:rFonts w:cs="Tahoma"/>
          <w:color w:val="FF0000"/>
          <w:sz w:val="22"/>
          <w:szCs w:val="22"/>
          <w:lang w:val="sr-Cyrl-CS"/>
        </w:rPr>
      </w:pPr>
    </w:p>
    <w:p w14:paraId="1902D492" w14:textId="5DBBBF7A" w:rsidR="005661F0" w:rsidRPr="00CB1EF0" w:rsidRDefault="00773977" w:rsidP="00C5676A">
      <w:pPr>
        <w:jc w:val="both"/>
        <w:rPr>
          <w:rFonts w:cs="Tahoma"/>
          <w:sz w:val="22"/>
          <w:szCs w:val="22"/>
          <w:lang w:val="sr-Latn-RS"/>
        </w:rPr>
      </w:pPr>
      <w:r w:rsidRPr="00CB1EF0">
        <w:rPr>
          <w:rFonts w:cs="Tahoma"/>
          <w:sz w:val="22"/>
          <w:szCs w:val="22"/>
          <w:lang w:val="sr-Cyrl-CS"/>
        </w:rPr>
        <w:t xml:space="preserve">Osnovni cilj daljeg planiranja razvoja predmetne lokacije jeste afirmacija </w:t>
      </w:r>
      <w:r w:rsidR="00043B79" w:rsidRPr="00CB1EF0">
        <w:rPr>
          <w:rFonts w:cs="Tahoma"/>
          <w:sz w:val="22"/>
          <w:szCs w:val="22"/>
          <w:lang w:val="sr-Latn-RS"/>
        </w:rPr>
        <w:t xml:space="preserve">infrastrukturnih </w:t>
      </w:r>
      <w:r w:rsidR="00043B79" w:rsidRPr="00CB1EF0">
        <w:rPr>
          <w:rFonts w:cs="Tahoma"/>
          <w:sz w:val="22"/>
          <w:szCs w:val="22"/>
          <w:lang w:val="sr-Cyrl-CS"/>
        </w:rPr>
        <w:t xml:space="preserve"> </w:t>
      </w:r>
      <w:r w:rsidRPr="00CB1EF0">
        <w:rPr>
          <w:rFonts w:cs="Tahoma"/>
          <w:sz w:val="22"/>
          <w:szCs w:val="22"/>
          <w:lang w:val="sr-Cyrl-CS"/>
        </w:rPr>
        <w:t xml:space="preserve">sadržaja tj. </w:t>
      </w:r>
      <w:r w:rsidR="007F741D" w:rsidRPr="00CB1EF0">
        <w:rPr>
          <w:rFonts w:cs="Tahoma"/>
          <w:sz w:val="22"/>
          <w:szCs w:val="22"/>
          <w:lang w:val="sr-Cyrl-CS"/>
        </w:rPr>
        <w:t>izgradnja</w:t>
      </w:r>
      <w:r w:rsidR="007F741D" w:rsidRPr="00CB1EF0">
        <w:rPr>
          <w:rFonts w:cs="Tahoma"/>
          <w:sz w:val="22"/>
          <w:szCs w:val="22"/>
          <w:lang w:val="sr-Latn-RS"/>
        </w:rPr>
        <w:t xml:space="preserve"> elektroenergetskih </w:t>
      </w:r>
      <w:r w:rsidR="007F741D" w:rsidRPr="00CB1EF0">
        <w:rPr>
          <w:rFonts w:cs="Tahoma"/>
          <w:sz w:val="22"/>
          <w:szCs w:val="22"/>
          <w:lang w:val="sr-Cyrl-CS"/>
        </w:rPr>
        <w:t xml:space="preserve"> </w:t>
      </w:r>
      <w:r w:rsidR="00043B79" w:rsidRPr="00CB1EF0">
        <w:rPr>
          <w:rFonts w:cs="Tahoma"/>
          <w:sz w:val="22"/>
          <w:szCs w:val="22"/>
          <w:lang w:val="sr-Cyrl-CS"/>
        </w:rPr>
        <w:t>objek</w:t>
      </w:r>
      <w:r w:rsidR="00043B79" w:rsidRPr="00CB1EF0">
        <w:rPr>
          <w:rFonts w:cs="Tahoma"/>
          <w:sz w:val="22"/>
          <w:szCs w:val="22"/>
          <w:lang w:val="sr-Latn-RS"/>
        </w:rPr>
        <w:t>a</w:t>
      </w:r>
      <w:r w:rsidR="00043B79" w:rsidRPr="00CB1EF0">
        <w:rPr>
          <w:rFonts w:cs="Tahoma"/>
          <w:sz w:val="22"/>
          <w:szCs w:val="22"/>
          <w:lang w:val="sr-Cyrl-CS"/>
        </w:rPr>
        <w:t>ta</w:t>
      </w:r>
      <w:r w:rsidR="00043B79" w:rsidRPr="00CB1EF0">
        <w:rPr>
          <w:rFonts w:cs="Tahoma"/>
          <w:sz w:val="22"/>
          <w:szCs w:val="22"/>
          <w:lang w:val="sr-Latn-RS"/>
        </w:rPr>
        <w:t xml:space="preserve"> za proizvodnju električne  </w:t>
      </w:r>
      <w:r w:rsidR="003D2F3C" w:rsidRPr="00CB1EF0">
        <w:rPr>
          <w:rFonts w:cs="Tahoma"/>
          <w:sz w:val="22"/>
          <w:szCs w:val="22"/>
          <w:lang w:val="sr-Latn-RS"/>
        </w:rPr>
        <w:t xml:space="preserve">energije (solarne elektrene) </w:t>
      </w:r>
      <w:r w:rsidRPr="00CB1EF0">
        <w:rPr>
          <w:rFonts w:cs="Tahoma"/>
          <w:sz w:val="22"/>
          <w:szCs w:val="22"/>
          <w:lang w:val="sr-Cyrl-CS"/>
        </w:rPr>
        <w:t>koji će funkcionalno i oblikovno umnogome doprinijeti razvoju same lokacije</w:t>
      </w:r>
      <w:r w:rsidR="00043B79" w:rsidRPr="00CB1EF0">
        <w:rPr>
          <w:rFonts w:cs="Tahoma"/>
          <w:sz w:val="22"/>
          <w:szCs w:val="22"/>
          <w:lang w:val="sr-Latn-RS"/>
        </w:rPr>
        <w:t xml:space="preserve"> </w:t>
      </w:r>
      <w:r w:rsidRPr="00CB1EF0">
        <w:rPr>
          <w:rFonts w:cs="Tahoma"/>
          <w:sz w:val="22"/>
          <w:szCs w:val="22"/>
          <w:lang w:val="sr-Cyrl-CS"/>
        </w:rPr>
        <w:t>, ali i okruženja</w:t>
      </w:r>
      <w:r w:rsidR="00043B79" w:rsidRPr="00CB1EF0">
        <w:rPr>
          <w:rFonts w:cs="Tahoma"/>
          <w:sz w:val="22"/>
          <w:szCs w:val="22"/>
          <w:lang w:val="sr-Latn-RS"/>
        </w:rPr>
        <w:t xml:space="preserve"> </w:t>
      </w:r>
      <w:r w:rsidRPr="00CB1EF0">
        <w:rPr>
          <w:rFonts w:cs="Tahoma"/>
          <w:sz w:val="22"/>
          <w:szCs w:val="22"/>
          <w:lang w:val="sr-Cyrl-CS"/>
        </w:rPr>
        <w:t>. Predmetna izgradnja sadržaja na datom lokalitetu će doprinijeti poboljšanju opšte slike predme</w:t>
      </w:r>
      <w:r w:rsidR="005661F0" w:rsidRPr="00CB1EF0">
        <w:rPr>
          <w:rFonts w:cs="Tahoma"/>
          <w:sz w:val="22"/>
          <w:szCs w:val="22"/>
          <w:lang w:val="sr-Cyrl-CS"/>
        </w:rPr>
        <w:t>tne lokacije i šireg okruženja</w:t>
      </w:r>
      <w:r w:rsidR="005661F0" w:rsidRPr="00CB1EF0">
        <w:rPr>
          <w:rFonts w:cs="Tahoma"/>
          <w:sz w:val="22"/>
          <w:szCs w:val="22"/>
          <w:lang w:val="sr-Latn-RS"/>
        </w:rPr>
        <w:t xml:space="preserve"> u pogledu unapredjenja energetske efikasnosti i energetske samoodrživosti, te razvoju i promociji eklo</w:t>
      </w:r>
      <w:r w:rsidR="00F31491" w:rsidRPr="00CB1EF0">
        <w:rPr>
          <w:rFonts w:cs="Tahoma"/>
          <w:sz w:val="22"/>
          <w:szCs w:val="22"/>
          <w:lang w:val="sr-Latn-RS"/>
        </w:rPr>
        <w:t>ški prihvatljivih tehnologija u</w:t>
      </w:r>
      <w:r w:rsidR="005661F0" w:rsidRPr="00CB1EF0">
        <w:rPr>
          <w:rFonts w:cs="Tahoma"/>
          <w:sz w:val="22"/>
          <w:szCs w:val="22"/>
          <w:lang w:val="sr-Latn-RS"/>
        </w:rPr>
        <w:t>z smanjenje troškova elektične energije.</w:t>
      </w:r>
    </w:p>
    <w:p w14:paraId="06AD816B" w14:textId="77777777" w:rsidR="00C5676A" w:rsidRPr="00BC31A7" w:rsidRDefault="00C5676A" w:rsidP="00C5676A">
      <w:pPr>
        <w:jc w:val="both"/>
        <w:rPr>
          <w:rFonts w:cs="Tahoma"/>
          <w:lang w:val="sr-Latn-RS"/>
        </w:rPr>
      </w:pPr>
    </w:p>
    <w:p w14:paraId="190E6145" w14:textId="77777777" w:rsidR="00C21FA7" w:rsidRPr="00BC31A7" w:rsidRDefault="00C21FA7" w:rsidP="00C21FA7">
      <w:pPr>
        <w:tabs>
          <w:tab w:val="num" w:pos="0"/>
        </w:tabs>
        <w:jc w:val="both"/>
        <w:rPr>
          <w:rFonts w:cs="Arial"/>
          <w:sz w:val="22"/>
          <w:szCs w:val="22"/>
          <w:lang w:val="sr-Cyrl-BA"/>
        </w:rPr>
      </w:pPr>
    </w:p>
    <w:p w14:paraId="57B6479E" w14:textId="298B06E3" w:rsidR="00C21FA7" w:rsidRPr="00BC31A7" w:rsidRDefault="00C21FA7" w:rsidP="008F18C5">
      <w:pPr>
        <w:pStyle w:val="ListParagraph"/>
        <w:numPr>
          <w:ilvl w:val="0"/>
          <w:numId w:val="33"/>
        </w:numPr>
        <w:jc w:val="both"/>
        <w:rPr>
          <w:rFonts w:eastAsia="Calibri"/>
          <w:b/>
          <w:sz w:val="22"/>
          <w:szCs w:val="22"/>
        </w:rPr>
      </w:pPr>
      <w:r w:rsidRPr="00BC31A7">
        <w:rPr>
          <w:b/>
          <w:sz w:val="22"/>
          <w:szCs w:val="22"/>
        </w:rPr>
        <w:lastRenderedPageBreak/>
        <w:t>KOMUNALNA INFRASTRUKTURA</w:t>
      </w:r>
    </w:p>
    <w:p w14:paraId="06E6510B" w14:textId="77777777" w:rsidR="00C21FA7" w:rsidRPr="00BC31A7" w:rsidRDefault="00C21FA7" w:rsidP="00C21FA7">
      <w:pPr>
        <w:pStyle w:val="ListParagraph"/>
        <w:ind w:left="1080"/>
        <w:jc w:val="both"/>
        <w:rPr>
          <w:rFonts w:eastAsia="Calibri"/>
          <w:b/>
          <w:sz w:val="22"/>
          <w:szCs w:val="22"/>
        </w:rPr>
      </w:pPr>
    </w:p>
    <w:p w14:paraId="737E8984" w14:textId="42899C0D" w:rsidR="00C21FA7" w:rsidRPr="007D42BE" w:rsidRDefault="00C21FA7" w:rsidP="00C21FA7">
      <w:pPr>
        <w:pStyle w:val="ListParagraph"/>
        <w:numPr>
          <w:ilvl w:val="1"/>
          <w:numId w:val="33"/>
        </w:numPr>
        <w:jc w:val="both"/>
        <w:rPr>
          <w:b/>
          <w:sz w:val="22"/>
          <w:szCs w:val="22"/>
        </w:rPr>
      </w:pPr>
      <w:r w:rsidRPr="006D2CD0">
        <w:rPr>
          <w:b/>
          <w:sz w:val="22"/>
          <w:szCs w:val="22"/>
        </w:rPr>
        <w:t>SAOBRAĆAJ</w:t>
      </w:r>
    </w:p>
    <w:p w14:paraId="499100CE" w14:textId="77777777" w:rsidR="00BC31A7" w:rsidRPr="00BC31A7" w:rsidRDefault="00BC31A7" w:rsidP="00BC31A7">
      <w:pPr>
        <w:jc w:val="both"/>
        <w:rPr>
          <w:rFonts w:cs="Arial"/>
          <w:bCs/>
          <w:sz w:val="22"/>
          <w:szCs w:val="22"/>
        </w:rPr>
      </w:pPr>
    </w:p>
    <w:p w14:paraId="19D420BC" w14:textId="5D492BAD" w:rsidR="00BC31A7" w:rsidRDefault="006D2CD0" w:rsidP="00BC31A7">
      <w:pPr>
        <w:jc w:val="both"/>
        <w:rPr>
          <w:rFonts w:eastAsia="Calibri"/>
          <w:sz w:val="22"/>
          <w:szCs w:val="22"/>
          <w:lang w:val="sr-Latn-RS"/>
        </w:rPr>
      </w:pPr>
      <w:r>
        <w:rPr>
          <w:rFonts w:eastAsia="Calibri"/>
          <w:sz w:val="22"/>
          <w:szCs w:val="22"/>
          <w:lang w:val="sr-Latn-RS"/>
        </w:rPr>
        <w:t xml:space="preserve">Kao i obično, u planiranju </w:t>
      </w:r>
      <w:r w:rsidR="00BC31A7" w:rsidRPr="00BC31A7">
        <w:rPr>
          <w:rFonts w:eastAsia="Calibri"/>
          <w:sz w:val="22"/>
          <w:szCs w:val="22"/>
          <w:lang w:val="sr-Latn-RS"/>
        </w:rPr>
        <w:t>prostor</w:t>
      </w:r>
      <w:r>
        <w:rPr>
          <w:rFonts w:eastAsia="Calibri"/>
          <w:sz w:val="22"/>
          <w:szCs w:val="22"/>
          <w:lang w:val="sr-Latn-RS"/>
        </w:rPr>
        <w:t>a</w:t>
      </w:r>
      <w:r w:rsidR="00BC31A7" w:rsidRPr="00BC31A7">
        <w:rPr>
          <w:rFonts w:eastAsia="Calibri"/>
          <w:sz w:val="22"/>
          <w:szCs w:val="22"/>
          <w:lang w:val="sr-Latn-RS"/>
        </w:rPr>
        <w:t xml:space="preserve"> prije samog početka neophodno je postaviti određene ciljeve koji se žele postići, kao i standarde iz pojedinih oblasti kojima se teži. U ovom slučaju, imajući u vidu vrstu dokumenta, kao i planski period za koji se donosi, te ukupne prilike u okruženju, određeni su sljedeći ciljevi i to:</w:t>
      </w:r>
    </w:p>
    <w:p w14:paraId="5AD8BAB2" w14:textId="77777777" w:rsidR="00BC31A7" w:rsidRPr="00BC31A7" w:rsidRDefault="00BC31A7" w:rsidP="00BC31A7">
      <w:pPr>
        <w:jc w:val="both"/>
        <w:rPr>
          <w:rFonts w:eastAsia="Calibri"/>
          <w:sz w:val="22"/>
          <w:szCs w:val="22"/>
          <w:lang w:val="sr-Latn-RS"/>
        </w:rPr>
      </w:pPr>
    </w:p>
    <w:p w14:paraId="79F884F1" w14:textId="54A765F9" w:rsidR="00BC31A7" w:rsidRPr="00BC31A7" w:rsidRDefault="00BC31A7" w:rsidP="00BC31A7">
      <w:pPr>
        <w:jc w:val="both"/>
        <w:rPr>
          <w:rFonts w:eastAsia="Calibri"/>
          <w:sz w:val="22"/>
          <w:szCs w:val="22"/>
          <w:lang w:val="sr-Latn-RS"/>
        </w:rPr>
      </w:pPr>
      <w:r w:rsidRPr="00BC31A7">
        <w:rPr>
          <w:rFonts w:eastAsia="Calibri"/>
          <w:sz w:val="22"/>
          <w:szCs w:val="22"/>
          <w:lang w:val="sr-Latn-RS"/>
        </w:rPr>
        <w:t xml:space="preserve">- </w:t>
      </w:r>
      <w:r>
        <w:rPr>
          <w:rFonts w:eastAsia="Calibri"/>
          <w:sz w:val="22"/>
          <w:szCs w:val="22"/>
          <w:lang w:val="sr-Latn-RS"/>
        </w:rPr>
        <w:tab/>
      </w:r>
      <w:r w:rsidRPr="00BC31A7">
        <w:rPr>
          <w:rFonts w:eastAsia="Calibri"/>
          <w:sz w:val="22"/>
          <w:szCs w:val="22"/>
          <w:lang w:val="sr-Latn-RS"/>
        </w:rPr>
        <w:t>Usklađivanje saobraćajnih površina sa planskom dokumentacijom višeg reda</w:t>
      </w:r>
    </w:p>
    <w:p w14:paraId="4E10F7AD" w14:textId="34FFE783" w:rsidR="00BC31A7" w:rsidRPr="00BC31A7" w:rsidRDefault="00BC31A7" w:rsidP="00BC31A7">
      <w:pPr>
        <w:jc w:val="both"/>
        <w:rPr>
          <w:rFonts w:eastAsia="Calibri"/>
          <w:sz w:val="22"/>
          <w:szCs w:val="22"/>
          <w:lang w:val="sr-Latn-RS"/>
        </w:rPr>
      </w:pPr>
      <w:r w:rsidRPr="00BC31A7">
        <w:rPr>
          <w:rFonts w:eastAsia="Calibri"/>
          <w:sz w:val="22"/>
          <w:szCs w:val="22"/>
          <w:lang w:val="sr-Latn-RS"/>
        </w:rPr>
        <w:t xml:space="preserve">- </w:t>
      </w:r>
      <w:r>
        <w:rPr>
          <w:rFonts w:eastAsia="Calibri"/>
          <w:sz w:val="22"/>
          <w:szCs w:val="22"/>
          <w:lang w:val="sr-Latn-RS"/>
        </w:rPr>
        <w:tab/>
      </w:r>
      <w:r w:rsidRPr="00BC31A7">
        <w:rPr>
          <w:rFonts w:eastAsia="Calibri"/>
          <w:sz w:val="22"/>
          <w:szCs w:val="22"/>
          <w:lang w:val="sr-Latn-RS"/>
        </w:rPr>
        <w:t>Planiranje elemenata saobraćajne mreže unutar obuhvata i njeno usklađivanje sa postojećim saobraćajnim površinama kao i saobraćajnim površinama predviđenim u kontaktnim planskim dokumentima;</w:t>
      </w:r>
    </w:p>
    <w:p w14:paraId="7BFA97DD" w14:textId="58614F33" w:rsidR="00BC31A7" w:rsidRPr="00BC31A7" w:rsidRDefault="00BC31A7" w:rsidP="00BC31A7">
      <w:pPr>
        <w:jc w:val="both"/>
        <w:rPr>
          <w:rFonts w:eastAsia="Calibri"/>
          <w:sz w:val="22"/>
          <w:szCs w:val="22"/>
          <w:lang w:val="sr-Latn-RS"/>
        </w:rPr>
      </w:pPr>
      <w:r w:rsidRPr="00BC31A7">
        <w:rPr>
          <w:rFonts w:eastAsia="Calibri"/>
          <w:sz w:val="22"/>
          <w:szCs w:val="22"/>
          <w:lang w:val="sr-Latn-RS"/>
        </w:rPr>
        <w:t>-</w:t>
      </w:r>
      <w:r>
        <w:rPr>
          <w:rFonts w:eastAsia="Calibri"/>
          <w:sz w:val="22"/>
          <w:szCs w:val="22"/>
          <w:lang w:val="sr-Latn-RS"/>
        </w:rPr>
        <w:tab/>
      </w:r>
      <w:r w:rsidRPr="00BC31A7">
        <w:rPr>
          <w:rFonts w:eastAsia="Calibri"/>
          <w:sz w:val="22"/>
          <w:szCs w:val="22"/>
          <w:lang w:val="sr-Latn-RS"/>
        </w:rPr>
        <w:t xml:space="preserve"> Omogućavanje pristupa lokalitetu u skladu sa namjenom površina i potreba vezanih za datu namjenu;</w:t>
      </w:r>
    </w:p>
    <w:p w14:paraId="57A0E854" w14:textId="282843BA" w:rsidR="00BC31A7" w:rsidRPr="00BC31A7" w:rsidRDefault="00BC31A7" w:rsidP="00BC31A7">
      <w:pPr>
        <w:jc w:val="both"/>
        <w:rPr>
          <w:rFonts w:eastAsia="Calibri"/>
          <w:sz w:val="22"/>
          <w:szCs w:val="22"/>
          <w:lang w:val="sr-Latn-RS"/>
        </w:rPr>
      </w:pPr>
      <w:r w:rsidRPr="00BC31A7">
        <w:rPr>
          <w:rFonts w:eastAsia="Calibri"/>
          <w:sz w:val="22"/>
          <w:szCs w:val="22"/>
          <w:lang w:val="sr-Latn-RS"/>
        </w:rPr>
        <w:t>-</w:t>
      </w:r>
      <w:r>
        <w:rPr>
          <w:rFonts w:eastAsia="Calibri"/>
          <w:sz w:val="22"/>
          <w:szCs w:val="22"/>
          <w:lang w:val="sr-Latn-RS"/>
        </w:rPr>
        <w:tab/>
      </w:r>
      <w:r w:rsidRPr="00BC31A7">
        <w:rPr>
          <w:rFonts w:eastAsia="Calibri"/>
          <w:sz w:val="22"/>
          <w:szCs w:val="22"/>
          <w:lang w:val="sr-Latn-RS"/>
        </w:rPr>
        <w:t xml:space="preserve"> potpuno definisanje i određivanje hijerarhije mreže,</w:t>
      </w:r>
    </w:p>
    <w:p w14:paraId="52FDBFD9" w14:textId="2BBAF523" w:rsidR="00BC31A7" w:rsidRPr="00BC31A7" w:rsidRDefault="00BC31A7" w:rsidP="00BC31A7">
      <w:pPr>
        <w:jc w:val="both"/>
        <w:rPr>
          <w:rFonts w:eastAsia="Calibri"/>
          <w:sz w:val="22"/>
          <w:szCs w:val="22"/>
          <w:lang w:val="sr-Latn-RS"/>
        </w:rPr>
      </w:pPr>
      <w:r w:rsidRPr="00BC31A7">
        <w:rPr>
          <w:rFonts w:eastAsia="Calibri"/>
          <w:sz w:val="22"/>
          <w:szCs w:val="22"/>
          <w:lang w:val="sr-Latn-RS"/>
        </w:rPr>
        <w:t xml:space="preserve">- </w:t>
      </w:r>
      <w:r>
        <w:rPr>
          <w:rFonts w:eastAsia="Calibri"/>
          <w:sz w:val="22"/>
          <w:szCs w:val="22"/>
          <w:lang w:val="sr-Latn-RS"/>
        </w:rPr>
        <w:tab/>
      </w:r>
      <w:r w:rsidRPr="00BC31A7">
        <w:rPr>
          <w:rFonts w:eastAsia="Calibri"/>
          <w:sz w:val="22"/>
          <w:szCs w:val="22"/>
          <w:lang w:val="sr-Latn-RS"/>
        </w:rPr>
        <w:t>uspostava korektnih i uređenih rješenja za povezivanje prostora sa eksternim dijelovima ulične mreže.</w:t>
      </w:r>
    </w:p>
    <w:p w14:paraId="6BB5BFCC" w14:textId="3E5B0CE4" w:rsidR="00BC31A7" w:rsidRPr="00BC31A7" w:rsidRDefault="00BC31A7" w:rsidP="00BC31A7">
      <w:pPr>
        <w:jc w:val="both"/>
        <w:rPr>
          <w:rFonts w:eastAsia="Calibri"/>
          <w:sz w:val="22"/>
          <w:szCs w:val="22"/>
          <w:lang w:val="sr-Latn-RS"/>
        </w:rPr>
      </w:pPr>
      <w:r w:rsidRPr="00BC31A7">
        <w:rPr>
          <w:rFonts w:eastAsia="Calibri"/>
          <w:sz w:val="22"/>
          <w:szCs w:val="22"/>
          <w:lang w:val="sr-Latn-RS"/>
        </w:rPr>
        <w:t xml:space="preserve">- </w:t>
      </w:r>
      <w:r>
        <w:rPr>
          <w:rFonts w:eastAsia="Calibri"/>
          <w:sz w:val="22"/>
          <w:szCs w:val="22"/>
          <w:lang w:val="sr-Latn-RS"/>
        </w:rPr>
        <w:tab/>
      </w:r>
      <w:r w:rsidRPr="00BC31A7">
        <w:rPr>
          <w:rFonts w:eastAsia="Calibri"/>
          <w:sz w:val="22"/>
          <w:szCs w:val="22"/>
          <w:lang w:val="sr-Latn-RS"/>
        </w:rPr>
        <w:t>Omogućavanje bezbjednog saobraćaja unutar lokaliteta, kao i omogućavanje protivpožarnog pristupa objektu.</w:t>
      </w:r>
    </w:p>
    <w:p w14:paraId="4C37B088" w14:textId="77777777" w:rsidR="00C5676A" w:rsidRPr="00280514" w:rsidRDefault="00C5676A" w:rsidP="006D2CD0">
      <w:pPr>
        <w:spacing w:before="120" w:after="120"/>
        <w:contextualSpacing/>
        <w:jc w:val="both"/>
        <w:rPr>
          <w:rFonts w:eastAsia="Calibri"/>
          <w:color w:val="EE0000"/>
          <w:sz w:val="22"/>
          <w:szCs w:val="22"/>
          <w:lang w:val="sr-Latn-RS"/>
        </w:rPr>
      </w:pPr>
    </w:p>
    <w:p w14:paraId="21868799" w14:textId="77777777" w:rsidR="00C21FA7" w:rsidRPr="00280514" w:rsidRDefault="00C21FA7" w:rsidP="00C21FA7">
      <w:pPr>
        <w:jc w:val="both"/>
        <w:rPr>
          <w:rFonts w:cs="Arial"/>
          <w:color w:val="EE0000"/>
          <w:sz w:val="22"/>
          <w:szCs w:val="22"/>
          <w:lang w:val="bs-Latn-BA" w:eastAsia="bs-Latn-BA"/>
        </w:rPr>
      </w:pPr>
    </w:p>
    <w:p w14:paraId="1231E190" w14:textId="77777777" w:rsidR="00C104AC" w:rsidRPr="006D2CD0" w:rsidRDefault="00C104AC" w:rsidP="008F18C5">
      <w:pPr>
        <w:numPr>
          <w:ilvl w:val="1"/>
          <w:numId w:val="33"/>
        </w:numPr>
        <w:jc w:val="both"/>
        <w:rPr>
          <w:b/>
          <w:sz w:val="22"/>
          <w:szCs w:val="22"/>
        </w:rPr>
      </w:pPr>
      <w:r w:rsidRPr="006D2CD0">
        <w:rPr>
          <w:b/>
          <w:sz w:val="22"/>
          <w:szCs w:val="22"/>
        </w:rPr>
        <w:t>HIDROTEHNIKA</w:t>
      </w:r>
    </w:p>
    <w:p w14:paraId="1EA71773" w14:textId="77777777" w:rsidR="00C104AC" w:rsidRPr="006D2CD0" w:rsidRDefault="00C104AC" w:rsidP="00C104AC">
      <w:pPr>
        <w:jc w:val="both"/>
        <w:rPr>
          <w:b/>
          <w:sz w:val="22"/>
          <w:szCs w:val="22"/>
        </w:rPr>
      </w:pPr>
    </w:p>
    <w:p w14:paraId="652595DF" w14:textId="77777777" w:rsidR="006D2CD0" w:rsidRPr="006D2CD0" w:rsidRDefault="006D2CD0" w:rsidP="006D2CD0">
      <w:pPr>
        <w:jc w:val="both"/>
        <w:rPr>
          <w:sz w:val="22"/>
        </w:rPr>
      </w:pPr>
      <w:r w:rsidRPr="006D2CD0">
        <w:rPr>
          <w:sz w:val="22"/>
        </w:rPr>
        <w:t xml:space="preserve">Planirana vodovodna mreža na području obuhvata Plana snabdijevaće se sa glavne vodovodne mreže. Prema smjernicama važećeg regulacionog plana, potrebno je uraditi detaljnu analizu postojećeg glavnog vodovodnog cjevovoda sa aspekta kapaciteta, količina, pritiska i prečnika naročito sa aspekta protivpožarne zaštite. </w:t>
      </w:r>
    </w:p>
    <w:p w14:paraId="6DF3841F" w14:textId="77777777" w:rsidR="006D2CD0" w:rsidRPr="006D2CD0" w:rsidRDefault="006D2CD0" w:rsidP="006D2CD0">
      <w:pPr>
        <w:jc w:val="both"/>
        <w:rPr>
          <w:sz w:val="22"/>
        </w:rPr>
      </w:pPr>
      <w:r w:rsidRPr="006D2CD0">
        <w:rPr>
          <w:sz w:val="22"/>
        </w:rPr>
        <w:t>Relevatni elementi za planiranje su:</w:t>
      </w:r>
    </w:p>
    <w:p w14:paraId="3220799F" w14:textId="77777777" w:rsidR="006D2CD0" w:rsidRPr="006D2CD0" w:rsidRDefault="006D2CD0" w:rsidP="006D2CD0">
      <w:pPr>
        <w:pStyle w:val="ListParagraph"/>
        <w:numPr>
          <w:ilvl w:val="0"/>
          <w:numId w:val="45"/>
        </w:numPr>
        <w:spacing w:after="200" w:line="276" w:lineRule="auto"/>
        <w:jc w:val="both"/>
        <w:rPr>
          <w:sz w:val="22"/>
        </w:rPr>
      </w:pPr>
      <w:r w:rsidRPr="006D2CD0">
        <w:rPr>
          <w:sz w:val="22"/>
        </w:rPr>
        <w:t xml:space="preserve">Broj stanovnika </w:t>
      </w:r>
    </w:p>
    <w:p w14:paraId="22E69305" w14:textId="77777777" w:rsidR="006D2CD0" w:rsidRPr="006D2CD0" w:rsidRDefault="006D2CD0" w:rsidP="006D2CD0">
      <w:pPr>
        <w:pStyle w:val="ListParagraph"/>
        <w:numPr>
          <w:ilvl w:val="0"/>
          <w:numId w:val="45"/>
        </w:numPr>
        <w:spacing w:after="200" w:line="276" w:lineRule="auto"/>
        <w:jc w:val="both"/>
        <w:rPr>
          <w:sz w:val="22"/>
        </w:rPr>
      </w:pPr>
      <w:r w:rsidRPr="006D2CD0">
        <w:rPr>
          <w:sz w:val="22"/>
        </w:rPr>
        <w:t>Broj zaposlenih – korisnika</w:t>
      </w:r>
    </w:p>
    <w:p w14:paraId="02A2DA85" w14:textId="77777777" w:rsidR="006D2CD0" w:rsidRPr="006D2CD0" w:rsidRDefault="006D2CD0" w:rsidP="006D2CD0">
      <w:pPr>
        <w:pStyle w:val="ListParagraph"/>
        <w:numPr>
          <w:ilvl w:val="0"/>
          <w:numId w:val="45"/>
        </w:numPr>
        <w:spacing w:after="200" w:line="276" w:lineRule="auto"/>
        <w:jc w:val="both"/>
        <w:rPr>
          <w:sz w:val="22"/>
        </w:rPr>
      </w:pPr>
      <w:r w:rsidRPr="006D2CD0">
        <w:rPr>
          <w:sz w:val="22"/>
        </w:rPr>
        <w:t>specifična potrošnja vode na dan po stanovniku q</w:t>
      </w:r>
      <w:r w:rsidRPr="006D2CD0">
        <w:rPr>
          <w:sz w:val="22"/>
          <w:vertAlign w:val="subscript"/>
        </w:rPr>
        <w:t>sp</w:t>
      </w:r>
      <w:r w:rsidRPr="006D2CD0">
        <w:rPr>
          <w:sz w:val="22"/>
        </w:rPr>
        <w:t xml:space="preserve"> [l/st/dan]</w:t>
      </w:r>
    </w:p>
    <w:p w14:paraId="3CA5E088" w14:textId="77777777" w:rsidR="006D2CD0" w:rsidRPr="006D2CD0" w:rsidRDefault="006D2CD0" w:rsidP="006D2CD0">
      <w:pPr>
        <w:pStyle w:val="ListParagraph"/>
        <w:numPr>
          <w:ilvl w:val="0"/>
          <w:numId w:val="45"/>
        </w:numPr>
        <w:spacing w:after="200" w:line="276" w:lineRule="auto"/>
        <w:jc w:val="both"/>
        <w:rPr>
          <w:sz w:val="22"/>
        </w:rPr>
      </w:pPr>
      <w:r w:rsidRPr="006D2CD0">
        <w:rPr>
          <w:sz w:val="22"/>
        </w:rPr>
        <w:t>specifična potrošnja vode na dan po zaposlenom q</w:t>
      </w:r>
      <w:r w:rsidRPr="006D2CD0">
        <w:rPr>
          <w:sz w:val="22"/>
          <w:vertAlign w:val="subscript"/>
        </w:rPr>
        <w:t>sp</w:t>
      </w:r>
      <w:r w:rsidRPr="006D2CD0">
        <w:rPr>
          <w:sz w:val="22"/>
        </w:rPr>
        <w:t xml:space="preserve"> [l/st/dan]</w:t>
      </w:r>
    </w:p>
    <w:p w14:paraId="42A38E6F" w14:textId="77777777" w:rsidR="006D2CD0" w:rsidRPr="006D2CD0" w:rsidRDefault="006D2CD0" w:rsidP="006D2CD0">
      <w:pPr>
        <w:pStyle w:val="ListParagraph"/>
        <w:numPr>
          <w:ilvl w:val="0"/>
          <w:numId w:val="45"/>
        </w:numPr>
        <w:spacing w:after="200" w:line="276" w:lineRule="auto"/>
        <w:jc w:val="both"/>
        <w:rPr>
          <w:sz w:val="22"/>
        </w:rPr>
      </w:pPr>
      <w:r w:rsidRPr="006D2CD0">
        <w:rPr>
          <w:sz w:val="22"/>
        </w:rPr>
        <w:t>koeficijent dnevne neravnomjernosti K</w:t>
      </w:r>
      <w:r w:rsidRPr="006D2CD0">
        <w:rPr>
          <w:sz w:val="22"/>
          <w:vertAlign w:val="subscript"/>
        </w:rPr>
        <w:t>dn</w:t>
      </w:r>
      <w:r w:rsidRPr="006D2CD0">
        <w:rPr>
          <w:sz w:val="22"/>
        </w:rPr>
        <w:t xml:space="preserve"> </w:t>
      </w:r>
    </w:p>
    <w:p w14:paraId="179C1EAE" w14:textId="77777777" w:rsidR="006D2CD0" w:rsidRPr="006D2CD0" w:rsidRDefault="006D2CD0" w:rsidP="006D2CD0">
      <w:pPr>
        <w:pStyle w:val="ListParagraph"/>
        <w:numPr>
          <w:ilvl w:val="0"/>
          <w:numId w:val="45"/>
        </w:numPr>
        <w:spacing w:after="200" w:line="276" w:lineRule="auto"/>
        <w:jc w:val="both"/>
        <w:rPr>
          <w:sz w:val="22"/>
        </w:rPr>
      </w:pPr>
      <w:r w:rsidRPr="006D2CD0">
        <w:rPr>
          <w:sz w:val="22"/>
        </w:rPr>
        <w:t>koeficijent satne neravnomjernosti K</w:t>
      </w:r>
      <w:r w:rsidRPr="006D2CD0">
        <w:rPr>
          <w:sz w:val="22"/>
          <w:vertAlign w:val="subscript"/>
        </w:rPr>
        <w:t>h</w:t>
      </w:r>
    </w:p>
    <w:p w14:paraId="5B51B155" w14:textId="77777777" w:rsidR="006D2CD0" w:rsidRPr="006D2CD0" w:rsidRDefault="006D2CD0" w:rsidP="006D2CD0">
      <w:pPr>
        <w:jc w:val="both"/>
        <w:rPr>
          <w:sz w:val="22"/>
        </w:rPr>
      </w:pPr>
      <w:r w:rsidRPr="006D2CD0">
        <w:rPr>
          <w:sz w:val="22"/>
        </w:rPr>
        <w:t xml:space="preserve">Postavljanje cjevovoda se planira ispod trotoara ili u zelenom pojasu, te ispod planirane pješačke saobraćajnice u rovu sa minimalnim nadslojem zemlje od 1.20m, prilagođen nivelacionim elementima puta. </w:t>
      </w:r>
    </w:p>
    <w:p w14:paraId="680CE597" w14:textId="77777777" w:rsidR="006D2CD0" w:rsidRPr="006D2CD0" w:rsidRDefault="006D2CD0" w:rsidP="006D2CD0">
      <w:pPr>
        <w:jc w:val="both"/>
        <w:rPr>
          <w:sz w:val="22"/>
        </w:rPr>
      </w:pPr>
      <w:r w:rsidRPr="006D2CD0">
        <w:rPr>
          <w:sz w:val="22"/>
        </w:rPr>
        <w:t>Plan razvoja vodovodne mreže obuhvata sljedeće korake:</w:t>
      </w:r>
    </w:p>
    <w:p w14:paraId="51D0B848" w14:textId="77777777" w:rsidR="006D2CD0" w:rsidRPr="006D2CD0" w:rsidRDefault="006D2CD0" w:rsidP="006D2CD0">
      <w:pPr>
        <w:pStyle w:val="ListParagraph"/>
        <w:numPr>
          <w:ilvl w:val="0"/>
          <w:numId w:val="46"/>
        </w:numPr>
        <w:spacing w:after="200" w:line="276" w:lineRule="auto"/>
        <w:jc w:val="both"/>
        <w:rPr>
          <w:sz w:val="22"/>
        </w:rPr>
      </w:pPr>
      <w:r w:rsidRPr="006D2CD0">
        <w:rPr>
          <w:sz w:val="22"/>
        </w:rPr>
        <w:t xml:space="preserve">Izgradnja novih distributivnih cjevovoda </w:t>
      </w:r>
    </w:p>
    <w:p w14:paraId="4F3A879C" w14:textId="77777777" w:rsidR="006D2CD0" w:rsidRPr="006D2CD0" w:rsidRDefault="006D2CD0" w:rsidP="006D2CD0">
      <w:pPr>
        <w:jc w:val="both"/>
        <w:rPr>
          <w:sz w:val="22"/>
        </w:rPr>
      </w:pPr>
      <w:r w:rsidRPr="006D2CD0">
        <w:rPr>
          <w:sz w:val="22"/>
        </w:rPr>
        <w:t>Izgradnja novih vodovodnih linija planira se sa savremenim materijalima poput daktilnih ili polietilenskih cijevi, opremljeni sa dovoljnim brojem vodovodnih armatura, zatvarača i hidranata.</w:t>
      </w:r>
    </w:p>
    <w:p w14:paraId="13714344" w14:textId="77777777" w:rsidR="006D2CD0" w:rsidRPr="006D2CD0" w:rsidRDefault="006D2CD0" w:rsidP="006D2CD0">
      <w:pPr>
        <w:jc w:val="both"/>
        <w:rPr>
          <w:sz w:val="22"/>
        </w:rPr>
      </w:pPr>
      <w:r w:rsidRPr="006D2CD0">
        <w:rPr>
          <w:sz w:val="22"/>
        </w:rPr>
        <w:t>Prilikom izgradnje vodovodne mreže potrebno je težiti ka unificiranju cijevnog materijala zbog dugoročno gledajući lakšeg održavanja mreže, samim tim i dugotrajnosti.</w:t>
      </w:r>
    </w:p>
    <w:p w14:paraId="7B2E4823" w14:textId="77777777" w:rsidR="006D2CD0" w:rsidRPr="006D2CD0" w:rsidRDefault="006D2CD0" w:rsidP="006D2CD0">
      <w:pPr>
        <w:jc w:val="both"/>
        <w:rPr>
          <w:sz w:val="22"/>
        </w:rPr>
      </w:pPr>
      <w:r w:rsidRPr="006D2CD0">
        <w:rPr>
          <w:sz w:val="22"/>
        </w:rPr>
        <w:t>Jedan od stalnih zadataka za planski period je i stalno ažuriranje katastra vodovodne mreže, sa utvrđivanjem tačnih pozicija svih vodovodnih armatura.</w:t>
      </w:r>
    </w:p>
    <w:p w14:paraId="39926F03" w14:textId="77777777" w:rsidR="006D2CD0" w:rsidRDefault="006D2CD0" w:rsidP="006D2CD0">
      <w:pPr>
        <w:jc w:val="both"/>
        <w:rPr>
          <w:bCs/>
          <w:sz w:val="22"/>
          <w:szCs w:val="22"/>
        </w:rPr>
      </w:pPr>
    </w:p>
    <w:p w14:paraId="34347EC8" w14:textId="77777777" w:rsidR="007D42BE" w:rsidRPr="00A01682" w:rsidRDefault="007D42BE" w:rsidP="006D2CD0">
      <w:pPr>
        <w:jc w:val="both"/>
        <w:rPr>
          <w:bCs/>
          <w:sz w:val="22"/>
          <w:szCs w:val="22"/>
          <w:lang w:val="sr-Latn-RS"/>
        </w:rPr>
      </w:pPr>
    </w:p>
    <w:p w14:paraId="41B98927" w14:textId="77777777" w:rsidR="006D2CD0" w:rsidRPr="006D2CD0" w:rsidRDefault="006D2CD0" w:rsidP="006D2CD0">
      <w:pPr>
        <w:jc w:val="both"/>
        <w:rPr>
          <w:bCs/>
          <w:sz w:val="22"/>
          <w:szCs w:val="22"/>
        </w:rPr>
      </w:pPr>
      <w:r w:rsidRPr="006D2CD0">
        <w:rPr>
          <w:bCs/>
          <w:sz w:val="22"/>
          <w:szCs w:val="22"/>
        </w:rPr>
        <w:lastRenderedPageBreak/>
        <w:t>KANALIZACIJA</w:t>
      </w:r>
    </w:p>
    <w:p w14:paraId="05CF6674" w14:textId="77777777" w:rsidR="006D2CD0" w:rsidRPr="006D2CD0" w:rsidRDefault="006D2CD0" w:rsidP="006D2CD0">
      <w:pPr>
        <w:jc w:val="both"/>
        <w:rPr>
          <w:bCs/>
          <w:sz w:val="22"/>
          <w:szCs w:val="22"/>
        </w:rPr>
      </w:pPr>
    </w:p>
    <w:p w14:paraId="009A15FC" w14:textId="77777777" w:rsidR="006D2CD0" w:rsidRPr="006D2CD0" w:rsidRDefault="006D2CD0" w:rsidP="006D2CD0">
      <w:pPr>
        <w:pStyle w:val="Heading4"/>
        <w:keepNext w:val="0"/>
        <w:keepLines w:val="0"/>
        <w:spacing w:before="240" w:after="240" w:line="276" w:lineRule="auto"/>
        <w:rPr>
          <w:rFonts w:ascii="Century Gothic" w:hAnsi="Century Gothic"/>
          <w:color w:val="auto"/>
          <w:sz w:val="22"/>
        </w:rPr>
      </w:pPr>
      <w:r w:rsidRPr="006D2CD0">
        <w:rPr>
          <w:rFonts w:ascii="Century Gothic" w:hAnsi="Century Gothic"/>
          <w:color w:val="auto"/>
          <w:sz w:val="22"/>
        </w:rPr>
        <w:t xml:space="preserve">Sakupljanje i dispozicija otpadnih voda </w:t>
      </w:r>
    </w:p>
    <w:p w14:paraId="324A0D9C" w14:textId="77777777" w:rsidR="006D2CD0" w:rsidRPr="006D2CD0" w:rsidRDefault="006D2CD0" w:rsidP="006D2CD0">
      <w:pPr>
        <w:jc w:val="both"/>
        <w:rPr>
          <w:sz w:val="22"/>
        </w:rPr>
      </w:pPr>
      <w:r w:rsidRPr="006D2CD0">
        <w:rPr>
          <w:sz w:val="22"/>
        </w:rPr>
        <w:t xml:space="preserve">Osnovne planirane mjere zasnivaju se na izgradnji novih kolektora. Svi kolektori se planiraju prema nivelaciji terena, priključuju se na kolektor koji dalje otpadnu vodu odvodi do uređaja za prečišćavanje otpadnih voda i ispusta u najbliži recipijent, rijeku Gribaju, koji su planirani važećim regulacionim planom a nalaze se u neposrednoj blizini predmetnog obuhvata. </w:t>
      </w:r>
    </w:p>
    <w:p w14:paraId="5DF8E1D4" w14:textId="77777777" w:rsidR="006D2CD0" w:rsidRPr="006D2CD0" w:rsidRDefault="006D2CD0" w:rsidP="006D2CD0">
      <w:pPr>
        <w:jc w:val="both"/>
        <w:rPr>
          <w:sz w:val="22"/>
        </w:rPr>
      </w:pPr>
      <w:r w:rsidRPr="006D2CD0">
        <w:rPr>
          <w:sz w:val="22"/>
        </w:rPr>
        <w:t xml:space="preserve">Novi kanalizacioni vodovi su planirani sa minimalnim profilima Ø250 mm, položenim ispod planiranih saobraćajnica, prema pripadajućem nacrtu. </w:t>
      </w:r>
    </w:p>
    <w:p w14:paraId="2FFC6449" w14:textId="77777777" w:rsidR="006D2CD0" w:rsidRPr="006D2CD0" w:rsidRDefault="006D2CD0" w:rsidP="006D2CD0">
      <w:pPr>
        <w:jc w:val="both"/>
        <w:rPr>
          <w:sz w:val="22"/>
        </w:rPr>
      </w:pPr>
      <w:r w:rsidRPr="006D2CD0">
        <w:rPr>
          <w:sz w:val="22"/>
        </w:rPr>
        <w:t xml:space="preserve">Izgradnja novih fekalnih kanala planira se sa cijevima od savremenih materijala poput polipropilena, polivinilhlorida, daktila, centrifugiranog poliestera itd. </w:t>
      </w:r>
    </w:p>
    <w:p w14:paraId="00A013A6" w14:textId="77777777" w:rsidR="006D2CD0" w:rsidRPr="006D2CD0" w:rsidRDefault="006D2CD0" w:rsidP="006D2CD0">
      <w:pPr>
        <w:jc w:val="both"/>
        <w:rPr>
          <w:sz w:val="22"/>
        </w:rPr>
      </w:pPr>
      <w:r w:rsidRPr="006D2CD0">
        <w:rPr>
          <w:sz w:val="22"/>
        </w:rPr>
        <w:t xml:space="preserve">Prilikom izgradnje mreže, potrebno je težiti unifikaciji cijevnog materijala zbog dugoročno gledajući lakšeg održavanja mreže, samim tim i dugotrajnosti. </w:t>
      </w:r>
    </w:p>
    <w:p w14:paraId="181E7397" w14:textId="77777777" w:rsidR="006D2CD0" w:rsidRPr="006D2CD0" w:rsidRDefault="006D2CD0" w:rsidP="006D2CD0">
      <w:pPr>
        <w:pStyle w:val="Heading4"/>
        <w:keepNext w:val="0"/>
        <w:keepLines w:val="0"/>
        <w:spacing w:before="240" w:after="240" w:line="276" w:lineRule="auto"/>
        <w:rPr>
          <w:rFonts w:ascii="Century Gothic" w:hAnsi="Century Gothic"/>
          <w:color w:val="auto"/>
          <w:sz w:val="22"/>
        </w:rPr>
      </w:pPr>
      <w:r w:rsidRPr="006D2CD0">
        <w:rPr>
          <w:rFonts w:ascii="Century Gothic" w:hAnsi="Century Gothic"/>
          <w:color w:val="auto"/>
          <w:sz w:val="22"/>
        </w:rPr>
        <w:t>Odvođenje oborinskih voda</w:t>
      </w:r>
    </w:p>
    <w:p w14:paraId="634528BE" w14:textId="77777777" w:rsidR="006D2CD0" w:rsidRPr="006D2CD0" w:rsidRDefault="006D2CD0" w:rsidP="006D2CD0">
      <w:pPr>
        <w:jc w:val="both"/>
        <w:rPr>
          <w:sz w:val="22"/>
        </w:rPr>
      </w:pPr>
      <w:r w:rsidRPr="006D2CD0">
        <w:rPr>
          <w:sz w:val="22"/>
        </w:rPr>
        <w:t xml:space="preserve">Odvođenje oborinskih voda u skladu sa koncepcijom separatnog sistema, planira se posebnim kolektorima, minimalnog profila Ø300 mm. Oborinske vode sa saobraćajnica, krovova i drugih površina se prihvataju sistemom rešetki, slivnika, te se će dalje voditi prema glavnom kolektoru oborinske kanalizacije paralelno uz postojeći kolektor fekalne kanalizacije. Oborinski kanali se planiraju u trupu saobraćajnice, sa uličnim slivnicima. </w:t>
      </w:r>
    </w:p>
    <w:p w14:paraId="6F38F1E6" w14:textId="77777777" w:rsidR="006D2CD0" w:rsidRPr="006D2CD0" w:rsidRDefault="006D2CD0" w:rsidP="006D2CD0">
      <w:pPr>
        <w:jc w:val="both"/>
        <w:rPr>
          <w:sz w:val="22"/>
        </w:rPr>
      </w:pPr>
      <w:r w:rsidRPr="006D2CD0">
        <w:rPr>
          <w:sz w:val="22"/>
        </w:rPr>
        <w:t xml:space="preserve">Ispuštanje oborinskih voda se planira u najbliži recipijent, rijeku Gribaju. Prije ispuštanja oborinskih voda, obzirom da se na lokalitetu važećeg regulacionog plana nalaze parking prostori, potrebno je izvršiti prečišćavanje prikupljene vode na separatoru ulja i masti, koji je planiran važećim regulacionim planom u neposrednoj blizini predmetnog obuhvata. </w:t>
      </w:r>
    </w:p>
    <w:p w14:paraId="76A50A39" w14:textId="77777777" w:rsidR="006D2CD0" w:rsidRPr="006D2CD0" w:rsidRDefault="006D2CD0" w:rsidP="006D2CD0">
      <w:pPr>
        <w:jc w:val="both"/>
        <w:rPr>
          <w:sz w:val="22"/>
        </w:rPr>
      </w:pPr>
    </w:p>
    <w:p w14:paraId="34862EB5" w14:textId="77777777" w:rsidR="006D2CD0" w:rsidRPr="006D2CD0" w:rsidRDefault="006D2CD0" w:rsidP="006D2CD0">
      <w:pPr>
        <w:jc w:val="both"/>
        <w:rPr>
          <w:sz w:val="22"/>
        </w:rPr>
      </w:pPr>
      <w:r w:rsidRPr="006D2CD0">
        <w:rPr>
          <w:sz w:val="22"/>
        </w:rPr>
        <w:t xml:space="preserve">Izgradnja novih oborinskih kanala planira se sa cijevima od savremenih materijala poput polipropilena, polivinilhlorida, centrifugiranog poliestera itd. </w:t>
      </w:r>
    </w:p>
    <w:p w14:paraId="1ABAB54A" w14:textId="77777777" w:rsidR="006D2CD0" w:rsidRPr="006D2CD0" w:rsidRDefault="006D2CD0" w:rsidP="006D2CD0">
      <w:pPr>
        <w:jc w:val="both"/>
        <w:rPr>
          <w:sz w:val="22"/>
        </w:rPr>
      </w:pPr>
      <w:r w:rsidRPr="006D2CD0">
        <w:rPr>
          <w:sz w:val="22"/>
        </w:rPr>
        <w:t>Elementi proračuna hidrauličkog opterećenja kišne kanalizacije su:</w:t>
      </w:r>
    </w:p>
    <w:p w14:paraId="07C9A211" w14:textId="77777777" w:rsidR="006D2CD0" w:rsidRPr="006D2CD0" w:rsidRDefault="006D2CD0" w:rsidP="006D2CD0">
      <w:pPr>
        <w:pStyle w:val="ListParagraph"/>
        <w:numPr>
          <w:ilvl w:val="0"/>
          <w:numId w:val="46"/>
        </w:numPr>
        <w:spacing w:after="200" w:line="276" w:lineRule="auto"/>
        <w:jc w:val="both"/>
        <w:rPr>
          <w:sz w:val="22"/>
        </w:rPr>
      </w:pPr>
      <w:r w:rsidRPr="006D2CD0">
        <w:rPr>
          <w:sz w:val="22"/>
        </w:rPr>
        <w:t>Pripadajuća slivna površina - F [ha]</w:t>
      </w:r>
    </w:p>
    <w:p w14:paraId="5D5B12E8" w14:textId="77777777" w:rsidR="006D2CD0" w:rsidRPr="006D2CD0" w:rsidRDefault="006D2CD0" w:rsidP="006D2CD0">
      <w:pPr>
        <w:pStyle w:val="ListParagraph"/>
        <w:numPr>
          <w:ilvl w:val="0"/>
          <w:numId w:val="46"/>
        </w:numPr>
        <w:spacing w:after="200" w:line="276" w:lineRule="auto"/>
        <w:jc w:val="both"/>
        <w:rPr>
          <w:sz w:val="22"/>
        </w:rPr>
      </w:pPr>
      <w:r w:rsidRPr="006D2CD0">
        <w:rPr>
          <w:sz w:val="22"/>
        </w:rPr>
        <w:t>Intenzitet mjerodavnih kiša za povratni period 2 godine i dužine trajanja 15 min - q</w:t>
      </w:r>
      <w:r w:rsidRPr="006D2CD0">
        <w:rPr>
          <w:sz w:val="22"/>
          <w:vertAlign w:val="subscript"/>
        </w:rPr>
        <w:t>mj</w:t>
      </w:r>
      <w:r w:rsidRPr="006D2CD0">
        <w:rPr>
          <w:sz w:val="22"/>
        </w:rPr>
        <w:t xml:space="preserve"> [l/s/ha]</w:t>
      </w:r>
    </w:p>
    <w:p w14:paraId="09F138FC" w14:textId="77777777" w:rsidR="006D2CD0" w:rsidRPr="006D2CD0" w:rsidRDefault="006D2CD0" w:rsidP="006D2CD0">
      <w:pPr>
        <w:pStyle w:val="ListParagraph"/>
        <w:numPr>
          <w:ilvl w:val="0"/>
          <w:numId w:val="46"/>
        </w:numPr>
        <w:spacing w:after="200" w:line="276" w:lineRule="auto"/>
        <w:jc w:val="both"/>
        <w:rPr>
          <w:sz w:val="22"/>
        </w:rPr>
      </w:pPr>
      <w:r w:rsidRPr="006D2CD0">
        <w:rPr>
          <w:sz w:val="22"/>
        </w:rPr>
        <w:t>Koeficijent oticanja - ψ</w:t>
      </w:r>
    </w:p>
    <w:p w14:paraId="3395975F" w14:textId="77777777" w:rsidR="00C104AC" w:rsidRPr="006D2CD0" w:rsidRDefault="00C104AC" w:rsidP="00C104AC">
      <w:pPr>
        <w:jc w:val="both"/>
        <w:rPr>
          <w:b/>
          <w:sz w:val="22"/>
          <w:szCs w:val="22"/>
        </w:rPr>
      </w:pPr>
    </w:p>
    <w:p w14:paraId="0CDCDFAC" w14:textId="77777777" w:rsidR="00C104AC" w:rsidRPr="006D2CD0" w:rsidRDefault="00C104AC" w:rsidP="008F18C5">
      <w:pPr>
        <w:numPr>
          <w:ilvl w:val="1"/>
          <w:numId w:val="33"/>
        </w:numPr>
        <w:jc w:val="both"/>
        <w:rPr>
          <w:b/>
          <w:sz w:val="22"/>
          <w:szCs w:val="22"/>
        </w:rPr>
      </w:pPr>
      <w:r w:rsidRPr="006D2CD0">
        <w:rPr>
          <w:b/>
          <w:sz w:val="22"/>
          <w:szCs w:val="22"/>
        </w:rPr>
        <w:t>ELEKTROENERGETIKA I TELEKOMUNIKACIJE</w:t>
      </w:r>
    </w:p>
    <w:p w14:paraId="107D79E4" w14:textId="77777777" w:rsidR="00C104AC" w:rsidRPr="006D2CD0" w:rsidRDefault="00C104AC" w:rsidP="00C104AC">
      <w:pPr>
        <w:ind w:left="720"/>
        <w:jc w:val="both"/>
        <w:rPr>
          <w:b/>
          <w:sz w:val="22"/>
          <w:szCs w:val="22"/>
        </w:rPr>
      </w:pPr>
    </w:p>
    <w:p w14:paraId="5328F498" w14:textId="77777777" w:rsidR="006D2CD0" w:rsidRPr="006D2CD0" w:rsidRDefault="006D2CD0" w:rsidP="006D2CD0">
      <w:pPr>
        <w:spacing w:line="20" w:lineRule="atLeast"/>
        <w:jc w:val="both"/>
        <w:rPr>
          <w:sz w:val="22"/>
          <w:szCs w:val="22"/>
        </w:rPr>
      </w:pPr>
      <w:r w:rsidRPr="006D2CD0">
        <w:rPr>
          <w:sz w:val="22"/>
          <w:szCs w:val="22"/>
        </w:rPr>
        <w:t xml:space="preserve">U okviru predmetnog regulacionog plana predviđena je zona namijenjena za izgradnju fotonaponske (solarne) elektrane, koja će služiti za proizvodnju električne energije za potrebe sistema vodosnabdijevanja, odnosno objekata i opreme </w:t>
      </w:r>
      <w:r w:rsidRPr="006D2CD0">
        <w:rPr>
          <w:sz w:val="22"/>
          <w:szCs w:val="22"/>
          <w:lang w:val="sr-Latn-RS"/>
        </w:rPr>
        <w:t>JP“ Vodovod i kanalizacija Kalesija“ d.o.o. Kalesija</w:t>
      </w:r>
      <w:r w:rsidRPr="006D2CD0">
        <w:rPr>
          <w:sz w:val="22"/>
          <w:szCs w:val="22"/>
        </w:rPr>
        <w:t>.</w:t>
      </w:r>
    </w:p>
    <w:p w14:paraId="653C5278" w14:textId="77777777" w:rsidR="006D2CD0" w:rsidRPr="006D2CD0" w:rsidRDefault="006D2CD0" w:rsidP="006D2CD0">
      <w:pPr>
        <w:spacing w:line="20" w:lineRule="atLeast"/>
        <w:jc w:val="both"/>
        <w:rPr>
          <w:sz w:val="22"/>
          <w:szCs w:val="22"/>
        </w:rPr>
      </w:pPr>
      <w:r w:rsidRPr="006D2CD0">
        <w:rPr>
          <w:sz w:val="22"/>
          <w:szCs w:val="22"/>
        </w:rPr>
        <w:t>Konačna instalisana snaga fotonaponske elektrane, broj i raspored fotonaponskih panela, položaj pratećih elektroenergetskih objekata i opreme (invertori, priključni vodovi i sl.), kao i način priključenja na elektroenergetsku mrežu i povezivanja sa sistemom vodovoda, biće definisani kroz izradu urbanističko-tehničkih uslova i odgovarajuće projektno-tehničke dokumentacije, u skladu sa važećim propisima, tehničkim normativima i uslovima nadležnih institucija.</w:t>
      </w:r>
    </w:p>
    <w:p w14:paraId="5634AAF8" w14:textId="77777777" w:rsidR="006D2CD0" w:rsidRPr="006D2CD0" w:rsidRDefault="006D2CD0" w:rsidP="006D2CD0">
      <w:pPr>
        <w:spacing w:line="20" w:lineRule="atLeast"/>
        <w:jc w:val="both"/>
        <w:rPr>
          <w:sz w:val="22"/>
          <w:szCs w:val="22"/>
        </w:rPr>
      </w:pPr>
      <w:r w:rsidRPr="006D2CD0">
        <w:rPr>
          <w:sz w:val="22"/>
          <w:szCs w:val="22"/>
        </w:rPr>
        <w:lastRenderedPageBreak/>
        <w:t>Prilikom definisanja konačnog rješenja potrebno je voditi računa o konfiguraciji terena, orijentaciji i nagibu panela radi postizanja optimalne energetske efikasnosti, očuvanju postojećih prirodnih i infrastrukturnih vrijednosti prostora, kao i obezbjeđenju nesmetanog pristupa i održavanja postrojenja.</w:t>
      </w:r>
    </w:p>
    <w:p w14:paraId="3D8FE315" w14:textId="77777777" w:rsidR="006D2CD0" w:rsidRPr="006D2CD0" w:rsidRDefault="006D2CD0" w:rsidP="006D2CD0">
      <w:pPr>
        <w:spacing w:line="20" w:lineRule="atLeast"/>
        <w:jc w:val="both"/>
        <w:rPr>
          <w:b/>
          <w:sz w:val="22"/>
          <w:szCs w:val="22"/>
        </w:rPr>
      </w:pPr>
    </w:p>
    <w:p w14:paraId="54076130" w14:textId="77777777" w:rsidR="006D2CD0" w:rsidRPr="006D2CD0" w:rsidRDefault="006D2CD0" w:rsidP="006D2CD0">
      <w:pPr>
        <w:spacing w:line="20" w:lineRule="atLeast"/>
        <w:ind w:left="360" w:firstLine="348"/>
        <w:jc w:val="both"/>
        <w:rPr>
          <w:b/>
          <w:sz w:val="22"/>
          <w:szCs w:val="22"/>
        </w:rPr>
      </w:pPr>
      <w:r w:rsidRPr="006D2CD0">
        <w:rPr>
          <w:b/>
          <w:sz w:val="22"/>
          <w:szCs w:val="22"/>
        </w:rPr>
        <w:t>2.3.2.   Telekomunikacije</w:t>
      </w:r>
    </w:p>
    <w:p w14:paraId="3A284FFF" w14:textId="77777777" w:rsidR="006D2CD0" w:rsidRPr="006D2CD0" w:rsidRDefault="006D2CD0" w:rsidP="006D2CD0">
      <w:pPr>
        <w:spacing w:line="20" w:lineRule="atLeast"/>
        <w:jc w:val="both"/>
        <w:rPr>
          <w:rFonts w:eastAsia="Calibri"/>
          <w:sz w:val="22"/>
          <w:szCs w:val="22"/>
          <w:lang w:val="sr-Latn-RS"/>
        </w:rPr>
      </w:pPr>
    </w:p>
    <w:p w14:paraId="3791B025" w14:textId="77777777" w:rsidR="006D2CD0" w:rsidRPr="006D2CD0" w:rsidRDefault="006D2CD0" w:rsidP="006D2CD0">
      <w:pPr>
        <w:jc w:val="both"/>
        <w:rPr>
          <w:rFonts w:eastAsia="Calibri"/>
          <w:sz w:val="22"/>
          <w:szCs w:val="22"/>
        </w:rPr>
      </w:pPr>
      <w:r w:rsidRPr="006D2CD0">
        <w:rPr>
          <w:rFonts w:eastAsia="Calibri"/>
          <w:sz w:val="22"/>
          <w:szCs w:val="22"/>
        </w:rPr>
        <w:t xml:space="preserve">             Ostavlja se mogućnost za izgradnju telekomunikacione kablovske kanalizacije, ukoliko se za to ukaže potreba investitora i telekomunikacionih operatora, a sve u skladu sa uslovima nadležnog TK operatera.</w:t>
      </w:r>
    </w:p>
    <w:p w14:paraId="6B1F525B" w14:textId="77777777" w:rsidR="006D2CD0" w:rsidRPr="006D2CD0" w:rsidRDefault="006D2CD0" w:rsidP="006D2CD0">
      <w:pPr>
        <w:jc w:val="both"/>
        <w:rPr>
          <w:rFonts w:eastAsia="Calibri"/>
          <w:sz w:val="22"/>
          <w:szCs w:val="22"/>
        </w:rPr>
      </w:pPr>
      <w:r w:rsidRPr="006D2CD0">
        <w:rPr>
          <w:rFonts w:eastAsia="Calibri"/>
          <w:sz w:val="22"/>
          <w:szCs w:val="22"/>
          <w:lang w:val="sr-Latn-RS"/>
        </w:rPr>
        <w:t>Konačno tehničko rješenje, uključujući vrstu komunikacionog sistema, trase kablova, način povezivanja, kapacitete i lokaciju komunikacione opreme, definisaće se kroz urbanističko-tehničke uslove i projektnu dokumentaciju, u skladu sa važećim propisima i tehničkim standardima.</w:t>
      </w:r>
    </w:p>
    <w:p w14:paraId="2BA761E0" w14:textId="77777777" w:rsidR="006D2CD0" w:rsidRPr="006D2CD0" w:rsidRDefault="006D2CD0" w:rsidP="006D2CD0">
      <w:pPr>
        <w:jc w:val="both"/>
        <w:rPr>
          <w:b/>
          <w:bCs/>
          <w:sz w:val="22"/>
          <w:szCs w:val="22"/>
          <w:lang w:val="sr-Latn-RS"/>
        </w:rPr>
      </w:pPr>
      <w:r w:rsidRPr="006D2CD0">
        <w:rPr>
          <w:rFonts w:eastAsia="Calibri"/>
          <w:sz w:val="22"/>
          <w:szCs w:val="22"/>
          <w:lang w:val="sr-Latn-RS"/>
        </w:rPr>
        <w:t>Sve radove na iskopima u blizini postojeće telekomunikacione infrastrukture izvoditi ručno i uz mjere maksimalnog opreza i uz obavezno prisustvo ovlaštenog lica nadležnog telekomunikacionog operatera.</w:t>
      </w:r>
    </w:p>
    <w:p w14:paraId="4F6288BE" w14:textId="77777777" w:rsidR="006D2CD0" w:rsidRPr="008E0FD4" w:rsidRDefault="006D2CD0" w:rsidP="006D2CD0">
      <w:pPr>
        <w:jc w:val="both"/>
        <w:rPr>
          <w:b/>
          <w:color w:val="EE0000"/>
          <w:sz w:val="22"/>
          <w:szCs w:val="22"/>
        </w:rPr>
      </w:pPr>
    </w:p>
    <w:p w14:paraId="64F0E61A" w14:textId="77777777" w:rsidR="00C104AC" w:rsidRPr="00C5676A" w:rsidRDefault="00C104AC" w:rsidP="00C104AC">
      <w:pPr>
        <w:jc w:val="both"/>
        <w:rPr>
          <w:b/>
          <w:sz w:val="22"/>
          <w:szCs w:val="22"/>
        </w:rPr>
      </w:pPr>
    </w:p>
    <w:p w14:paraId="08B85C93" w14:textId="77777777" w:rsidR="00C104AC" w:rsidRPr="00C5676A" w:rsidRDefault="00C104AC" w:rsidP="008F18C5">
      <w:pPr>
        <w:numPr>
          <w:ilvl w:val="1"/>
          <w:numId w:val="33"/>
        </w:numPr>
        <w:jc w:val="both"/>
        <w:rPr>
          <w:b/>
          <w:sz w:val="22"/>
          <w:szCs w:val="22"/>
        </w:rPr>
      </w:pPr>
      <w:r w:rsidRPr="00C5676A">
        <w:rPr>
          <w:b/>
          <w:sz w:val="22"/>
          <w:szCs w:val="22"/>
        </w:rPr>
        <w:t>TOPLIFIKACIJA</w:t>
      </w:r>
    </w:p>
    <w:p w14:paraId="23C420D0" w14:textId="77777777" w:rsidR="00C104AC" w:rsidRPr="00C5676A" w:rsidRDefault="00C104AC" w:rsidP="00C104AC">
      <w:pPr>
        <w:jc w:val="both"/>
        <w:rPr>
          <w:b/>
          <w:sz w:val="22"/>
          <w:szCs w:val="22"/>
        </w:rPr>
      </w:pPr>
    </w:p>
    <w:p w14:paraId="3965E849" w14:textId="77777777" w:rsidR="00C5676A" w:rsidRPr="00CB1EF0" w:rsidRDefault="00C5676A" w:rsidP="00C5676A">
      <w:pPr>
        <w:ind w:firstLine="360"/>
        <w:jc w:val="both"/>
        <w:rPr>
          <w:sz w:val="22"/>
          <w:szCs w:val="22"/>
        </w:rPr>
      </w:pPr>
      <w:r w:rsidRPr="00CB1EF0">
        <w:rPr>
          <w:sz w:val="22"/>
          <w:szCs w:val="22"/>
          <w:lang w:val="sr-Cyrl-BA"/>
        </w:rPr>
        <w:t xml:space="preserve">Cilj </w:t>
      </w:r>
      <w:r w:rsidRPr="00CB1EF0">
        <w:rPr>
          <w:sz w:val="22"/>
          <w:szCs w:val="22"/>
        </w:rPr>
        <w:t xml:space="preserve">izmjene dijela </w:t>
      </w:r>
      <w:r w:rsidRPr="00CB1EF0">
        <w:rPr>
          <w:sz w:val="22"/>
          <w:szCs w:val="22"/>
          <w:lang w:val="sr-Cyrl-BA"/>
        </w:rPr>
        <w:t>ovog plana je da predloženo rješenje za snabdijevanje objekata toplotnom energijom za zagrijavanje prostorija, toplu potrošnu vodu, te hlađenje, bude racionalno, tehnički optimalno i energetski efikasno</w:t>
      </w:r>
      <w:r w:rsidRPr="00CB1EF0">
        <w:rPr>
          <w:sz w:val="22"/>
          <w:szCs w:val="22"/>
        </w:rPr>
        <w:t xml:space="preserve"> a sve u skladu sa Pravilnikom o minimalnim zahtjevima za energijskim karakteristikama zgrada, („Službene novine Federacije BiH“ broj 81/19)</w:t>
      </w:r>
      <w:r w:rsidRPr="00CB1EF0">
        <w:rPr>
          <w:sz w:val="22"/>
          <w:szCs w:val="22"/>
          <w:lang w:val="sr-Cyrl-BA"/>
        </w:rPr>
        <w:t>.</w:t>
      </w:r>
    </w:p>
    <w:p w14:paraId="58CCE248" w14:textId="77777777" w:rsidR="003F7E69" w:rsidRPr="003F7E69" w:rsidRDefault="003F7E69" w:rsidP="00C21FA7">
      <w:pPr>
        <w:jc w:val="both"/>
        <w:rPr>
          <w:b/>
          <w:color w:val="EE0000"/>
          <w:sz w:val="22"/>
          <w:szCs w:val="22"/>
        </w:rPr>
      </w:pPr>
    </w:p>
    <w:p w14:paraId="0F68EAD4" w14:textId="1416A7D2" w:rsidR="003F7E69" w:rsidRPr="003F7E69" w:rsidRDefault="003F7E69" w:rsidP="008F18C5">
      <w:pPr>
        <w:pStyle w:val="ListParagraph"/>
        <w:numPr>
          <w:ilvl w:val="0"/>
          <w:numId w:val="33"/>
        </w:numPr>
        <w:jc w:val="both"/>
        <w:rPr>
          <w:rFonts w:cs="Arial"/>
          <w:b/>
          <w:bCs/>
          <w:sz w:val="22"/>
          <w:szCs w:val="22"/>
          <w:lang w:val="sr-Latn-CS"/>
        </w:rPr>
      </w:pPr>
      <w:r w:rsidRPr="003F7E69">
        <w:rPr>
          <w:rFonts w:cs="Arial"/>
          <w:b/>
          <w:bCs/>
          <w:sz w:val="22"/>
          <w:szCs w:val="22"/>
          <w:lang w:val="sr-Latn-CS"/>
        </w:rPr>
        <w:t>SISTEM ZELENIH POVRŠINA</w:t>
      </w:r>
    </w:p>
    <w:p w14:paraId="47057C70" w14:textId="77777777" w:rsidR="003F7E69" w:rsidRPr="003F7E69" w:rsidRDefault="003F7E69" w:rsidP="003F7E69">
      <w:pPr>
        <w:pStyle w:val="ListParagraph"/>
        <w:ind w:left="1080"/>
        <w:rPr>
          <w:rFonts w:cs="Arial"/>
          <w:b/>
          <w:bCs/>
          <w:color w:val="FF0000"/>
          <w:sz w:val="22"/>
          <w:szCs w:val="22"/>
          <w:lang w:val="sr-Latn-CS"/>
        </w:rPr>
      </w:pPr>
    </w:p>
    <w:p w14:paraId="3883C215" w14:textId="4483045F" w:rsidR="003F7E69" w:rsidRPr="003F7E69" w:rsidRDefault="003F7E69" w:rsidP="00D306D6">
      <w:pPr>
        <w:ind w:firstLine="360"/>
        <w:jc w:val="both"/>
        <w:rPr>
          <w:rFonts w:cs="Arial"/>
          <w:color w:val="FF0000"/>
          <w:sz w:val="22"/>
          <w:szCs w:val="22"/>
          <w:lang w:val="sr-Latn-CS"/>
        </w:rPr>
      </w:pPr>
      <w:r>
        <w:rPr>
          <w:rFonts w:cs="Arial"/>
          <w:sz w:val="22"/>
          <w:szCs w:val="22"/>
          <w:lang w:val="sr-Latn-CS"/>
        </w:rPr>
        <w:t>Unutar predmetnog obuhvata</w:t>
      </w:r>
      <w:r w:rsidRPr="003F7E69">
        <w:rPr>
          <w:rFonts w:cs="Arial"/>
          <w:sz w:val="22"/>
          <w:szCs w:val="22"/>
          <w:lang w:val="sr-Latn-CS"/>
        </w:rPr>
        <w:t xml:space="preserve"> uređene površine nisu prisutne. Potrebno je redefinisati postojeće, i planirati nove </w:t>
      </w:r>
      <w:r w:rsidR="00C20FC8">
        <w:rPr>
          <w:rFonts w:cs="Arial"/>
          <w:sz w:val="22"/>
          <w:szCs w:val="22"/>
          <w:lang w:val="sr-Latn-CS"/>
        </w:rPr>
        <w:t>površine oko planiranih objekata, a u skladu sa planiranom namjenom</w:t>
      </w:r>
      <w:r w:rsidRPr="003F7E69">
        <w:rPr>
          <w:rFonts w:cs="Arial"/>
          <w:sz w:val="22"/>
          <w:szCs w:val="22"/>
          <w:lang w:val="sr-Latn-CS"/>
        </w:rPr>
        <w:t>, čime bi se povećala higijena i standard života i korištenja predmetnog prostora.</w:t>
      </w:r>
      <w:r w:rsidRPr="003F7E69">
        <w:t xml:space="preserve"> </w:t>
      </w:r>
      <w:r w:rsidRPr="003F7E69">
        <w:rPr>
          <w:rFonts w:cs="Arial"/>
          <w:sz w:val="22"/>
          <w:szCs w:val="22"/>
          <w:lang w:val="sr-Latn-CS"/>
        </w:rPr>
        <w:t>Imajući u obziru da je predmet izmjene i dopune Plana jedna parcela nije moguće govoriti o sistemu zelenih površina.</w:t>
      </w:r>
    </w:p>
    <w:p w14:paraId="31B980F6" w14:textId="77777777" w:rsidR="003F7E69" w:rsidRPr="003F7E69" w:rsidRDefault="003F7E69" w:rsidP="003F7E69">
      <w:pPr>
        <w:pStyle w:val="Standard"/>
        <w:spacing w:after="0" w:line="240" w:lineRule="auto"/>
        <w:ind w:firstLine="720"/>
        <w:rPr>
          <w:rFonts w:ascii="Century Gothic" w:hAnsi="Century Gothic" w:cs="Times New Roman"/>
          <w:color w:val="FF0000"/>
          <w:sz w:val="22"/>
          <w:szCs w:val="22"/>
          <w:highlight w:val="yellow"/>
          <w:lang w:val="sr-Latn-CS"/>
        </w:rPr>
      </w:pPr>
    </w:p>
    <w:p w14:paraId="34953556" w14:textId="77777777" w:rsidR="003F7E69" w:rsidRPr="003F7E69" w:rsidRDefault="003F7E69" w:rsidP="008F18C5">
      <w:pPr>
        <w:pStyle w:val="ListParagraph"/>
        <w:numPr>
          <w:ilvl w:val="0"/>
          <w:numId w:val="33"/>
        </w:numPr>
        <w:contextualSpacing w:val="0"/>
        <w:jc w:val="both"/>
        <w:rPr>
          <w:rFonts w:cs="Arial"/>
          <w:b/>
          <w:bCs/>
          <w:sz w:val="22"/>
          <w:szCs w:val="22"/>
          <w:lang w:val="sr-Latn-CS"/>
        </w:rPr>
      </w:pPr>
      <w:r w:rsidRPr="003F7E69">
        <w:rPr>
          <w:rFonts w:cs="Arial"/>
          <w:b/>
          <w:bCs/>
          <w:sz w:val="22"/>
          <w:szCs w:val="22"/>
          <w:lang w:val="sr-Latn-CS"/>
        </w:rPr>
        <w:t>ŽIVOTNA SREDINA</w:t>
      </w:r>
    </w:p>
    <w:p w14:paraId="5B2BE128" w14:textId="77777777" w:rsidR="003F7E69" w:rsidRPr="003F7E69" w:rsidRDefault="003F7E69" w:rsidP="003F7E69">
      <w:pPr>
        <w:pStyle w:val="ListParagraph"/>
        <w:ind w:left="1080"/>
        <w:rPr>
          <w:rFonts w:cs="Arial"/>
          <w:b/>
          <w:bCs/>
          <w:sz w:val="22"/>
          <w:szCs w:val="22"/>
          <w:highlight w:val="yellow"/>
          <w:lang w:val="sr-Latn-CS"/>
        </w:rPr>
      </w:pPr>
    </w:p>
    <w:p w14:paraId="3D69AF39" w14:textId="77777777" w:rsidR="003F7E69" w:rsidRPr="003F7E69" w:rsidRDefault="003F7E69" w:rsidP="00D306D6">
      <w:pPr>
        <w:ind w:firstLine="360"/>
        <w:jc w:val="both"/>
        <w:rPr>
          <w:rFonts w:cs="Arial"/>
          <w:sz w:val="22"/>
          <w:szCs w:val="22"/>
          <w:lang w:val="sr-Latn-CS"/>
        </w:rPr>
      </w:pPr>
      <w:r w:rsidRPr="003F7E69">
        <w:rPr>
          <w:rFonts w:cs="Arial"/>
          <w:sz w:val="22"/>
          <w:szCs w:val="22"/>
          <w:lang w:val="sr-Latn-CS"/>
        </w:rPr>
        <w:t>Prilikom svake intervencije u prostoru (gradnja i rekonstrukcija objekata, gradnja infrastrukture i dr.) neophodno se pridržavati svih propisa iz oblasti okoliša kako bi se smanjio pritisak na zrak, zemljište i vodu.</w:t>
      </w:r>
    </w:p>
    <w:p w14:paraId="1A73E292" w14:textId="77777777" w:rsidR="003F7E69" w:rsidRPr="00ED79A7" w:rsidRDefault="003F7E69" w:rsidP="003F7E69">
      <w:pPr>
        <w:rPr>
          <w:rFonts w:ascii="Arial Narrow" w:hAnsi="Arial Narrow" w:cs="Arial"/>
          <w:b/>
          <w:bCs/>
          <w:highlight w:val="yellow"/>
          <w:lang w:val="sr-Latn-CS"/>
        </w:rPr>
      </w:pPr>
    </w:p>
    <w:p w14:paraId="6AC7ABBD" w14:textId="77777777" w:rsidR="003F7E69" w:rsidRPr="003F7E69" w:rsidRDefault="003F7E69" w:rsidP="008F18C5">
      <w:pPr>
        <w:pStyle w:val="ListParagraph"/>
        <w:numPr>
          <w:ilvl w:val="0"/>
          <w:numId w:val="33"/>
        </w:numPr>
        <w:contextualSpacing w:val="0"/>
        <w:jc w:val="both"/>
        <w:rPr>
          <w:rFonts w:cs="Arial"/>
          <w:b/>
          <w:bCs/>
          <w:sz w:val="22"/>
          <w:szCs w:val="22"/>
          <w:lang w:val="sr-Latn-CS"/>
        </w:rPr>
      </w:pPr>
      <w:r w:rsidRPr="003F7E69">
        <w:rPr>
          <w:rFonts w:cs="Arial"/>
          <w:b/>
          <w:bCs/>
          <w:sz w:val="22"/>
          <w:szCs w:val="22"/>
          <w:lang w:val="sr-Latn-CS"/>
        </w:rPr>
        <w:t>BILANS POTREBA I MOGUĆNOSTI</w:t>
      </w:r>
    </w:p>
    <w:p w14:paraId="0914746A" w14:textId="77777777" w:rsidR="003F7E69" w:rsidRPr="003F7E69" w:rsidRDefault="003F7E69" w:rsidP="003F7E69">
      <w:pPr>
        <w:ind w:firstLine="720"/>
        <w:jc w:val="both"/>
        <w:rPr>
          <w:rFonts w:ascii="Arial Narrow" w:hAnsi="Arial Narrow" w:cs="Arial"/>
          <w:sz w:val="22"/>
          <w:szCs w:val="22"/>
          <w:lang w:val="sr-Latn-CS"/>
        </w:rPr>
      </w:pPr>
    </w:p>
    <w:p w14:paraId="70C2B8A2" w14:textId="5C81743F" w:rsidR="003F7E69" w:rsidRPr="003F7E69" w:rsidRDefault="003F7E69" w:rsidP="003F7E69">
      <w:pPr>
        <w:ind w:firstLine="720"/>
        <w:jc w:val="both"/>
        <w:rPr>
          <w:rFonts w:cs="Arial"/>
          <w:sz w:val="22"/>
          <w:szCs w:val="22"/>
          <w:lang w:val="sr-Latn-CS"/>
        </w:rPr>
      </w:pPr>
      <w:r w:rsidRPr="003F7E69">
        <w:rPr>
          <w:rFonts w:cs="Arial"/>
          <w:sz w:val="22"/>
          <w:szCs w:val="22"/>
          <w:lang w:val="sr-Latn-CS"/>
        </w:rPr>
        <w:t>Bilans potreba i mogućnosti u ovom prostoru predstavlja kompromisno rješenje između zahtjeva zainteresovanih lica sa jasno određenim ciljevima i smjernicama i realnih mogućnosti njihove realizacije.</w:t>
      </w:r>
      <w:r w:rsidRPr="003F7E69">
        <w:rPr>
          <w:sz w:val="22"/>
          <w:szCs w:val="22"/>
        </w:rPr>
        <w:t xml:space="preserve"> </w:t>
      </w:r>
      <w:r w:rsidRPr="003F7E69">
        <w:rPr>
          <w:rFonts w:cs="Arial"/>
          <w:sz w:val="22"/>
          <w:szCs w:val="22"/>
          <w:lang w:val="sr-Latn-CS"/>
        </w:rPr>
        <w:t>Bilans potreba i mogućnosti u ovom prostoru je egzaktno iskazan prilikom definisanja programskog zadatka i smjernica za izradu Plana kroz obrazloženje Odluke o pristupanju izradi Plana, čiji su navodi dati u uvodnom dijelu Plana.</w:t>
      </w:r>
    </w:p>
    <w:p w14:paraId="35C3EE02" w14:textId="77777777" w:rsidR="003F7E69" w:rsidRDefault="003F7E69" w:rsidP="003F7E69">
      <w:pPr>
        <w:pStyle w:val="Standard"/>
        <w:spacing w:after="0" w:line="240" w:lineRule="auto"/>
        <w:rPr>
          <w:rFonts w:ascii="Arial Narrow" w:hAnsi="Arial Narrow" w:cs="Times New Roman"/>
          <w:color w:val="FF0000"/>
          <w:highlight w:val="yellow"/>
          <w:lang w:val="sr-Latn-RS"/>
        </w:rPr>
      </w:pPr>
    </w:p>
    <w:p w14:paraId="1224CDF9" w14:textId="77777777" w:rsidR="006D2CD0" w:rsidRDefault="006D2CD0" w:rsidP="003F7E69">
      <w:pPr>
        <w:pStyle w:val="Standard"/>
        <w:spacing w:after="0" w:line="240" w:lineRule="auto"/>
        <w:rPr>
          <w:rFonts w:ascii="Arial Narrow" w:hAnsi="Arial Narrow" w:cs="Times New Roman"/>
          <w:color w:val="FF0000"/>
          <w:highlight w:val="yellow"/>
          <w:lang w:val="sr-Latn-RS"/>
        </w:rPr>
      </w:pPr>
    </w:p>
    <w:p w14:paraId="28FE80FB" w14:textId="77777777" w:rsidR="006D2CD0" w:rsidRDefault="006D2CD0" w:rsidP="003F7E69">
      <w:pPr>
        <w:pStyle w:val="Standard"/>
        <w:spacing w:after="0" w:line="240" w:lineRule="auto"/>
        <w:rPr>
          <w:rFonts w:ascii="Arial Narrow" w:hAnsi="Arial Narrow" w:cs="Times New Roman"/>
          <w:color w:val="FF0000"/>
          <w:highlight w:val="yellow"/>
          <w:lang w:val="sr-Latn-RS"/>
        </w:rPr>
      </w:pPr>
    </w:p>
    <w:p w14:paraId="388E8830" w14:textId="77777777" w:rsidR="003F7E69" w:rsidRPr="00D306D6" w:rsidRDefault="003F7E69" w:rsidP="003F7E69">
      <w:pPr>
        <w:pStyle w:val="Standard"/>
        <w:spacing w:after="0" w:line="240" w:lineRule="auto"/>
        <w:rPr>
          <w:rFonts w:ascii="Century Gothic" w:hAnsi="Century Gothic" w:cs="Times New Roman"/>
          <w:color w:val="FF0000"/>
          <w:sz w:val="22"/>
          <w:szCs w:val="22"/>
          <w:highlight w:val="yellow"/>
          <w:lang w:val="sr-Latn-RS"/>
        </w:rPr>
      </w:pPr>
    </w:p>
    <w:p w14:paraId="6E5644A9" w14:textId="77777777" w:rsidR="003F7E69" w:rsidRPr="00D306D6" w:rsidRDefault="003F7E69" w:rsidP="003F7E69">
      <w:pPr>
        <w:pStyle w:val="Standard"/>
        <w:spacing w:after="0" w:line="480" w:lineRule="auto"/>
        <w:rPr>
          <w:rFonts w:ascii="Century Gothic" w:hAnsi="Century Gothic" w:cs="Times New Roman"/>
          <w:b/>
          <w:bCs/>
          <w:sz w:val="22"/>
          <w:szCs w:val="22"/>
          <w:lang w:val="sr-Latn-RS"/>
        </w:rPr>
      </w:pPr>
      <w:r w:rsidRPr="00D306D6">
        <w:rPr>
          <w:rFonts w:ascii="Century Gothic" w:hAnsi="Century Gothic" w:cs="Times New Roman"/>
          <w:b/>
          <w:bCs/>
          <w:sz w:val="22"/>
          <w:szCs w:val="22"/>
          <w:lang w:val="sr-Latn-RS"/>
        </w:rPr>
        <w:lastRenderedPageBreak/>
        <w:t>II</w:t>
      </w:r>
      <w:r w:rsidRPr="00D306D6">
        <w:rPr>
          <w:rFonts w:ascii="Century Gothic" w:hAnsi="Century Gothic" w:cs="Times New Roman"/>
          <w:b/>
          <w:bCs/>
          <w:sz w:val="22"/>
          <w:szCs w:val="22"/>
          <w:lang w:val="sr-Latn-RS"/>
        </w:rPr>
        <w:tab/>
        <w:t>UREĐENJE PROSTORNE CJELINE</w:t>
      </w:r>
    </w:p>
    <w:p w14:paraId="7E94E8DF" w14:textId="2D44F70F" w:rsidR="003F7E69" w:rsidRPr="00D306D6" w:rsidRDefault="003F7E69" w:rsidP="003F7E69">
      <w:pPr>
        <w:jc w:val="both"/>
        <w:rPr>
          <w:rFonts w:cs="Arial"/>
          <w:sz w:val="22"/>
          <w:szCs w:val="22"/>
          <w:lang w:val="sr-Latn-CS"/>
        </w:rPr>
      </w:pPr>
      <w:r w:rsidRPr="00D306D6">
        <w:rPr>
          <w:rFonts w:cs="Arial"/>
          <w:sz w:val="22"/>
          <w:szCs w:val="22"/>
          <w:lang w:val="sr-Latn-CS"/>
        </w:rPr>
        <w:tab/>
        <w:t>Plan prostorne organizacije je pr</w:t>
      </w:r>
      <w:r w:rsidR="00D306D6" w:rsidRPr="00D306D6">
        <w:rPr>
          <w:rFonts w:cs="Arial"/>
          <w:sz w:val="22"/>
          <w:szCs w:val="22"/>
          <w:lang w:val="sr-Latn-CS"/>
        </w:rPr>
        <w:t>ikazan na grafičkom prilogu br.07</w:t>
      </w:r>
      <w:r w:rsidRPr="00D306D6">
        <w:rPr>
          <w:rFonts w:cs="Arial"/>
          <w:sz w:val="22"/>
          <w:szCs w:val="22"/>
          <w:lang w:val="sr-Latn-CS"/>
        </w:rPr>
        <w:t xml:space="preserve"> i definiše osnovnu koncepciju lociranja planiranih sadržaja. Koncept uređenja prostorne cjeline, koji je predmet ovog Plana, je povezan sa već postavljenim pravcima i ciljevima a imajući u vidu karakter okolnog prostora. </w:t>
      </w:r>
    </w:p>
    <w:p w14:paraId="31B6BF5B" w14:textId="77777777" w:rsidR="003F7E69" w:rsidRPr="00D306D6" w:rsidRDefault="003F7E69" w:rsidP="003F7E69">
      <w:pPr>
        <w:pStyle w:val="Standard"/>
        <w:spacing w:after="0" w:line="240" w:lineRule="auto"/>
        <w:rPr>
          <w:rFonts w:ascii="Century Gothic" w:hAnsi="Century Gothic" w:cs="Times New Roman"/>
          <w:b/>
          <w:bCs/>
          <w:color w:val="FF0000"/>
          <w:sz w:val="22"/>
          <w:szCs w:val="22"/>
          <w:lang w:val="sr-Latn-CS"/>
        </w:rPr>
      </w:pPr>
    </w:p>
    <w:p w14:paraId="4AD7C1C7" w14:textId="77777777" w:rsidR="003F7E69" w:rsidRPr="0028467E" w:rsidRDefault="003F7E69" w:rsidP="008F18C5">
      <w:pPr>
        <w:numPr>
          <w:ilvl w:val="0"/>
          <w:numId w:val="29"/>
        </w:numPr>
        <w:jc w:val="both"/>
        <w:rPr>
          <w:rFonts w:cs="Arial"/>
          <w:b/>
          <w:bCs/>
          <w:sz w:val="22"/>
          <w:szCs w:val="22"/>
          <w:lang w:val="sr-Latn-CS"/>
        </w:rPr>
      </w:pPr>
      <w:r w:rsidRPr="0028467E">
        <w:rPr>
          <w:rFonts w:cs="Arial"/>
          <w:b/>
          <w:bCs/>
          <w:sz w:val="22"/>
          <w:szCs w:val="22"/>
          <w:lang w:val="sr-Latn-CS"/>
        </w:rPr>
        <w:t>ORGANIZACIJA PROSTORA</w:t>
      </w:r>
    </w:p>
    <w:p w14:paraId="5231C037" w14:textId="77777777" w:rsidR="003F7E69" w:rsidRPr="0028467E" w:rsidRDefault="003F7E69" w:rsidP="003F7E69">
      <w:pPr>
        <w:pStyle w:val="Standard"/>
        <w:spacing w:after="0" w:line="240" w:lineRule="auto"/>
        <w:rPr>
          <w:rFonts w:ascii="Century Gothic" w:hAnsi="Century Gothic" w:cs="Times New Roman"/>
          <w:b/>
          <w:bCs/>
          <w:color w:val="FF0000"/>
          <w:sz w:val="22"/>
          <w:szCs w:val="22"/>
          <w:lang w:val="sr-Latn-RS"/>
        </w:rPr>
      </w:pPr>
    </w:p>
    <w:p w14:paraId="180C5995" w14:textId="56F76A0A" w:rsidR="003F7E69" w:rsidRPr="0028467E" w:rsidRDefault="003F7E69" w:rsidP="0028467E">
      <w:pPr>
        <w:ind w:firstLine="720"/>
        <w:jc w:val="both"/>
        <w:rPr>
          <w:rFonts w:cs="Arial"/>
          <w:sz w:val="22"/>
          <w:szCs w:val="22"/>
          <w:lang w:val="sr-Latn-CS"/>
        </w:rPr>
      </w:pPr>
      <w:r w:rsidRPr="0028467E">
        <w:rPr>
          <w:rFonts w:cs="Arial"/>
          <w:sz w:val="22"/>
          <w:szCs w:val="22"/>
          <w:lang w:val="sr-Latn-CS"/>
        </w:rPr>
        <w:t>U ok</w:t>
      </w:r>
      <w:r w:rsidR="00D306D6" w:rsidRPr="0028467E">
        <w:rPr>
          <w:rFonts w:cs="Arial"/>
          <w:sz w:val="22"/>
          <w:szCs w:val="22"/>
          <w:lang w:val="sr-Latn-CS"/>
        </w:rPr>
        <w:t>viru predmetnog obuhvata zona za izgradnju je planirana</w:t>
      </w:r>
      <w:r w:rsidRPr="0028467E">
        <w:rPr>
          <w:rFonts w:cs="Arial"/>
          <w:sz w:val="22"/>
          <w:szCs w:val="22"/>
          <w:lang w:val="sr-Latn-CS"/>
        </w:rPr>
        <w:t xml:space="preserve"> na osnovu </w:t>
      </w:r>
      <w:r w:rsidR="00D306D6" w:rsidRPr="0028467E">
        <w:rPr>
          <w:rFonts w:cs="Arial"/>
          <w:sz w:val="22"/>
          <w:szCs w:val="22"/>
          <w:lang w:val="sr-Latn-CS"/>
        </w:rPr>
        <w:t xml:space="preserve">potreba postojećih objekata s ciljem unapredjenja energetske efikasnosti, tj.  energetskih potreba uz održivo planiranje i korištenje energijskih resursa, </w:t>
      </w:r>
      <w:r w:rsidR="000F56A7" w:rsidRPr="0028467E">
        <w:rPr>
          <w:rFonts w:cs="Arial"/>
          <w:sz w:val="22"/>
          <w:szCs w:val="22"/>
          <w:lang w:val="sr-Latn-CS"/>
        </w:rPr>
        <w:t>odnosno</w:t>
      </w:r>
      <w:r w:rsidR="00D306D6" w:rsidRPr="0028467E">
        <w:rPr>
          <w:rFonts w:cs="Arial"/>
          <w:sz w:val="22"/>
          <w:szCs w:val="22"/>
          <w:lang w:val="sr-Latn-CS"/>
        </w:rPr>
        <w:t xml:space="preserve"> poticanje izgradnje obnovljivih izvora energije, </w:t>
      </w:r>
      <w:r w:rsidRPr="0028467E">
        <w:rPr>
          <w:rFonts w:cs="Arial"/>
          <w:sz w:val="22"/>
          <w:szCs w:val="22"/>
          <w:lang w:val="sr-Latn-CS"/>
        </w:rPr>
        <w:t xml:space="preserve">u skladu sa </w:t>
      </w:r>
      <w:r w:rsidR="00D306D6" w:rsidRPr="0028467E">
        <w:rPr>
          <w:rFonts w:cs="Arial"/>
          <w:sz w:val="22"/>
          <w:szCs w:val="22"/>
          <w:lang w:val="sr-Latn-CS"/>
        </w:rPr>
        <w:t>postavkama</w:t>
      </w:r>
      <w:r w:rsidRPr="0028467E">
        <w:rPr>
          <w:rFonts w:cs="Arial"/>
          <w:sz w:val="22"/>
          <w:szCs w:val="22"/>
          <w:lang w:val="sr-Latn-CS"/>
        </w:rPr>
        <w:t xml:space="preserve"> koje je definisao važeći Prostorni plan op</w:t>
      </w:r>
      <w:r w:rsidR="00D306D6" w:rsidRPr="0028467E">
        <w:rPr>
          <w:rFonts w:cs="Arial"/>
          <w:sz w:val="22"/>
          <w:szCs w:val="22"/>
          <w:lang w:val="sr-Latn-CS"/>
        </w:rPr>
        <w:t>ć</w:t>
      </w:r>
      <w:r w:rsidRPr="0028467E">
        <w:rPr>
          <w:rFonts w:cs="Arial"/>
          <w:sz w:val="22"/>
          <w:szCs w:val="22"/>
          <w:lang w:val="sr-Latn-CS"/>
        </w:rPr>
        <w:t xml:space="preserve">ine </w:t>
      </w:r>
      <w:r w:rsidR="00D306D6" w:rsidRPr="0028467E">
        <w:rPr>
          <w:rFonts w:cs="Arial"/>
          <w:sz w:val="22"/>
          <w:szCs w:val="22"/>
          <w:lang w:val="sr-Latn-CS"/>
        </w:rPr>
        <w:t>Kalesija</w:t>
      </w:r>
      <w:r w:rsidRPr="0028467E">
        <w:rPr>
          <w:rFonts w:cs="Arial"/>
          <w:sz w:val="22"/>
          <w:szCs w:val="22"/>
          <w:lang w:val="sr-Latn-CS"/>
        </w:rPr>
        <w:t xml:space="preserve">. </w:t>
      </w:r>
    </w:p>
    <w:p w14:paraId="14726EA0" w14:textId="438D9FCF" w:rsidR="003F7E69" w:rsidRPr="0028467E" w:rsidRDefault="003F7E69" w:rsidP="0028467E">
      <w:pPr>
        <w:ind w:firstLine="360"/>
        <w:rPr>
          <w:rFonts w:cs="Arial"/>
          <w:sz w:val="22"/>
          <w:szCs w:val="22"/>
          <w:lang w:val="sr-Latn-CS"/>
        </w:rPr>
      </w:pPr>
      <w:r w:rsidRPr="0028467E">
        <w:rPr>
          <w:rFonts w:cs="Arial"/>
          <w:sz w:val="22"/>
          <w:szCs w:val="22"/>
          <w:lang w:val="sr-Latn-CS"/>
        </w:rPr>
        <w:t>Prostor ob</w:t>
      </w:r>
      <w:r w:rsidR="002614EF" w:rsidRPr="0028467E">
        <w:rPr>
          <w:rFonts w:cs="Arial"/>
          <w:sz w:val="22"/>
          <w:szCs w:val="22"/>
          <w:lang w:val="sr-Latn-CS"/>
        </w:rPr>
        <w:t>uhvaćen predmetnim Planom</w:t>
      </w:r>
      <w:r w:rsidRPr="0028467E">
        <w:rPr>
          <w:rFonts w:cs="Arial"/>
          <w:sz w:val="22"/>
          <w:szCs w:val="22"/>
          <w:lang w:val="sr-Latn-CS"/>
        </w:rPr>
        <w:t xml:space="preserve"> </w:t>
      </w:r>
      <w:r w:rsidR="002614EF" w:rsidRPr="0028467E">
        <w:rPr>
          <w:rFonts w:cs="Arial"/>
          <w:sz w:val="22"/>
          <w:szCs w:val="22"/>
          <w:lang w:val="sr-Latn-CS"/>
        </w:rPr>
        <w:t>predviđen je za izgradnju zone za postavku solarnih panela.</w:t>
      </w:r>
    </w:p>
    <w:p w14:paraId="54E4335B" w14:textId="77777777" w:rsidR="0028467E" w:rsidRPr="0028467E" w:rsidRDefault="0028467E" w:rsidP="002614EF">
      <w:pPr>
        <w:rPr>
          <w:rFonts w:cs="Arial"/>
          <w:sz w:val="22"/>
          <w:szCs w:val="22"/>
          <w:lang w:val="sr-Latn-CS"/>
        </w:rPr>
      </w:pPr>
    </w:p>
    <w:p w14:paraId="4C8C9057" w14:textId="77777777" w:rsidR="002614EF" w:rsidRPr="0028467E" w:rsidRDefault="002614EF" w:rsidP="002614EF">
      <w:pPr>
        <w:rPr>
          <w:rFonts w:cs="Arial"/>
          <w:sz w:val="22"/>
          <w:szCs w:val="22"/>
          <w:lang w:val="sr-Latn-CS"/>
        </w:rPr>
      </w:pPr>
    </w:p>
    <w:p w14:paraId="05528FB0" w14:textId="0DFDD707" w:rsidR="003F7E69" w:rsidRPr="00DE4454" w:rsidRDefault="003F7E69" w:rsidP="008F18C5">
      <w:pPr>
        <w:numPr>
          <w:ilvl w:val="0"/>
          <w:numId w:val="29"/>
        </w:numPr>
        <w:jc w:val="both"/>
        <w:rPr>
          <w:rFonts w:cs="Arial"/>
          <w:b/>
          <w:bCs/>
          <w:sz w:val="22"/>
          <w:szCs w:val="22"/>
          <w:lang w:val="sr-Latn-CS"/>
        </w:rPr>
      </w:pPr>
      <w:r w:rsidRPr="0028467E">
        <w:rPr>
          <w:rFonts w:cs="Arial"/>
          <w:b/>
          <w:bCs/>
          <w:sz w:val="22"/>
          <w:szCs w:val="22"/>
          <w:lang w:val="sr-Latn-CS"/>
        </w:rPr>
        <w:t>PLAN PROSTORNE ORGANIZACIJE</w:t>
      </w:r>
    </w:p>
    <w:p w14:paraId="4711C796" w14:textId="77777777" w:rsidR="003F7E69" w:rsidRPr="0028467E" w:rsidRDefault="003F7E69" w:rsidP="00C21FA7">
      <w:pPr>
        <w:jc w:val="both"/>
        <w:rPr>
          <w:b/>
          <w:color w:val="EE0000"/>
          <w:sz w:val="22"/>
          <w:szCs w:val="22"/>
        </w:rPr>
      </w:pPr>
    </w:p>
    <w:p w14:paraId="6CABD3D4" w14:textId="27F7240B" w:rsidR="0028467E" w:rsidRPr="0028467E" w:rsidRDefault="0028467E" w:rsidP="0028467E">
      <w:pPr>
        <w:ind w:firstLine="720"/>
        <w:jc w:val="both"/>
        <w:rPr>
          <w:rFonts w:cs="Arial"/>
          <w:sz w:val="22"/>
          <w:szCs w:val="22"/>
          <w:lang w:val="sr-Latn-CS"/>
        </w:rPr>
      </w:pPr>
      <w:r w:rsidRPr="0028467E">
        <w:rPr>
          <w:rFonts w:cs="Arial"/>
          <w:sz w:val="22"/>
          <w:szCs w:val="22"/>
          <w:lang w:val="sr-Latn-CS"/>
        </w:rPr>
        <w:t xml:space="preserve">Osnovna koncepcija izgradnje i uređenja prostora bazirana je uglavnom na vrednovanju postojećeg stanja, analizi prostornih i prirodnih mogućnosti lokacije, te analizi konkretnih zahtjeva investitora </w:t>
      </w:r>
      <w:r w:rsidR="00B05F6D" w:rsidRPr="003F7E69">
        <w:rPr>
          <w:rFonts w:cs="Arial"/>
          <w:sz w:val="22"/>
          <w:szCs w:val="22"/>
          <w:lang w:val="sr-Latn-CS"/>
        </w:rPr>
        <w:t>iskazan prilikom definisanja programskog zadatka i smjernica za izradu Plana kroz obrazloženje Odluke o pristupanju izradi Plana, čiji su navodi dati u uvodnom dijelu Plana.</w:t>
      </w:r>
    </w:p>
    <w:p w14:paraId="16EA4FD3" w14:textId="77777777" w:rsidR="0028467E" w:rsidRPr="0028467E" w:rsidRDefault="0028467E" w:rsidP="0028467E">
      <w:pPr>
        <w:ind w:firstLine="720"/>
        <w:jc w:val="both"/>
        <w:rPr>
          <w:rFonts w:cs="Arial"/>
          <w:sz w:val="22"/>
          <w:szCs w:val="22"/>
          <w:lang w:val="sr-Latn-CS"/>
        </w:rPr>
      </w:pPr>
    </w:p>
    <w:p w14:paraId="36050308" w14:textId="77777777" w:rsidR="0028467E" w:rsidRPr="0028467E" w:rsidRDefault="0028467E" w:rsidP="0028467E">
      <w:pPr>
        <w:ind w:firstLine="720"/>
        <w:jc w:val="both"/>
        <w:rPr>
          <w:rFonts w:cs="Arial"/>
          <w:sz w:val="22"/>
          <w:szCs w:val="22"/>
          <w:lang w:val="sr-Latn-CS"/>
        </w:rPr>
      </w:pPr>
      <w:r w:rsidRPr="0028467E">
        <w:rPr>
          <w:rFonts w:cs="Arial"/>
          <w:sz w:val="22"/>
          <w:szCs w:val="22"/>
          <w:lang w:val="sr-Latn-CS"/>
        </w:rPr>
        <w:t>Plan prostorne organizacije je prikazan na grafičkom prilogu br.7 i definiše osnovnu koncepciju lociranja planiranih sadržaja.</w:t>
      </w:r>
    </w:p>
    <w:p w14:paraId="79521847" w14:textId="77777777" w:rsidR="0028467E" w:rsidRPr="0028467E" w:rsidRDefault="0028467E" w:rsidP="0028467E">
      <w:pPr>
        <w:ind w:firstLine="720"/>
        <w:jc w:val="both"/>
        <w:rPr>
          <w:rFonts w:cs="Arial"/>
          <w:sz w:val="22"/>
          <w:szCs w:val="22"/>
          <w:lang w:val="sr-Latn-CS"/>
        </w:rPr>
      </w:pPr>
    </w:p>
    <w:p w14:paraId="73AFE3D1" w14:textId="5F52B584" w:rsidR="00B05F6D" w:rsidRDefault="0028467E" w:rsidP="00B05F6D">
      <w:pPr>
        <w:ind w:firstLine="720"/>
        <w:jc w:val="both"/>
        <w:rPr>
          <w:sz w:val="22"/>
          <w:szCs w:val="22"/>
          <w:lang w:val="sr-Latn-RS"/>
        </w:rPr>
      </w:pPr>
      <w:r w:rsidRPr="0028467E">
        <w:rPr>
          <w:rFonts w:cs="Arial"/>
          <w:sz w:val="22"/>
          <w:szCs w:val="22"/>
          <w:lang w:val="sr-Latn-CS"/>
        </w:rPr>
        <w:t>Predloženom osnovnom koncepcijom prostorne organizacije težilo se zadržavanju  matrice u smislu formiranja srodnih sadržaja u odnosu na postojeći i plans</w:t>
      </w:r>
      <w:r w:rsidR="00B05F6D">
        <w:rPr>
          <w:rFonts w:cs="Arial"/>
          <w:sz w:val="22"/>
          <w:szCs w:val="22"/>
          <w:lang w:val="sr-Latn-CS"/>
        </w:rPr>
        <w:t xml:space="preserve">ki koncept, a uz </w:t>
      </w:r>
      <w:r w:rsidR="00B05F6D" w:rsidRPr="00045D10">
        <w:rPr>
          <w:sz w:val="22"/>
          <w:szCs w:val="22"/>
          <w:lang w:val="sr-Latn-RS"/>
        </w:rPr>
        <w:t>unapr</w:t>
      </w:r>
      <w:r w:rsidR="00B05F6D">
        <w:rPr>
          <w:sz w:val="22"/>
          <w:szCs w:val="22"/>
          <w:lang w:val="sr-Latn-RS"/>
        </w:rPr>
        <w:t xml:space="preserve">edjenje energetske efikasnosti i </w:t>
      </w:r>
      <w:r w:rsidR="00B05F6D" w:rsidRPr="00045D10">
        <w:rPr>
          <w:sz w:val="22"/>
          <w:szCs w:val="22"/>
          <w:lang w:val="sr-Latn-RS"/>
        </w:rPr>
        <w:t>smanjenje troškova električne energije izgradnjom solarne elektrane, s ciljem razvoja i promocije ekološki prihvatljivih tehnologija, te stvaranjem uslova za dugoročnu stabilnost sistema vodosnabdijevanja.</w:t>
      </w:r>
    </w:p>
    <w:p w14:paraId="030A7E12" w14:textId="77777777" w:rsidR="00B05F6D" w:rsidRPr="00B05F6D" w:rsidRDefault="00B05F6D" w:rsidP="00B05F6D">
      <w:pPr>
        <w:ind w:firstLine="720"/>
        <w:jc w:val="both"/>
        <w:rPr>
          <w:rFonts w:cs="Arial"/>
          <w:sz w:val="22"/>
          <w:szCs w:val="22"/>
          <w:lang w:val="sr-Latn-CS"/>
        </w:rPr>
      </w:pPr>
    </w:p>
    <w:p w14:paraId="1022A0C2" w14:textId="43A9A442" w:rsidR="003F7E69" w:rsidRDefault="00B05F6D" w:rsidP="00C21FA7">
      <w:pPr>
        <w:jc w:val="both"/>
        <w:rPr>
          <w:rFonts w:cs="Arial"/>
          <w:sz w:val="22"/>
          <w:szCs w:val="22"/>
          <w:lang w:val="sr-Latn-CS"/>
        </w:rPr>
      </w:pPr>
      <w:r w:rsidRPr="0028467E">
        <w:rPr>
          <w:rFonts w:cs="Arial"/>
          <w:sz w:val="22"/>
          <w:szCs w:val="22"/>
          <w:lang w:val="sr-Latn-CS"/>
        </w:rPr>
        <w:t>Izmjenom plana se ispoštovala javna saobraćajna mreža koju je definisao matični Plan, kao i postojeći infrastrukturni vodovi.</w:t>
      </w:r>
    </w:p>
    <w:p w14:paraId="182F283E" w14:textId="77777777" w:rsidR="00DE4454" w:rsidRPr="0028467E" w:rsidRDefault="00DE4454" w:rsidP="00C21FA7">
      <w:pPr>
        <w:jc w:val="both"/>
        <w:rPr>
          <w:b/>
          <w:color w:val="EE0000"/>
          <w:sz w:val="22"/>
          <w:szCs w:val="22"/>
        </w:rPr>
      </w:pPr>
    </w:p>
    <w:p w14:paraId="71C91667" w14:textId="06DB62C3" w:rsidR="00DE4454" w:rsidRPr="00DE4454" w:rsidRDefault="00DE4454" w:rsidP="008F18C5">
      <w:pPr>
        <w:pStyle w:val="ListParagraph"/>
        <w:numPr>
          <w:ilvl w:val="1"/>
          <w:numId w:val="29"/>
        </w:numPr>
        <w:jc w:val="both"/>
        <w:rPr>
          <w:b/>
          <w:color w:val="EE0000"/>
          <w:sz w:val="22"/>
          <w:szCs w:val="22"/>
        </w:rPr>
      </w:pPr>
      <w:r w:rsidRPr="00DE4454">
        <w:rPr>
          <w:b/>
          <w:bCs/>
          <w:sz w:val="22"/>
          <w:szCs w:val="22"/>
          <w:u w:val="single"/>
        </w:rPr>
        <w:t xml:space="preserve"> Zona izgradnje </w:t>
      </w:r>
      <w:r>
        <w:rPr>
          <w:b/>
          <w:bCs/>
          <w:sz w:val="22"/>
          <w:szCs w:val="22"/>
          <w:u w:val="single"/>
        </w:rPr>
        <w:t>solarne</w:t>
      </w:r>
      <w:r w:rsidRPr="00DE4454">
        <w:rPr>
          <w:b/>
          <w:bCs/>
          <w:sz w:val="22"/>
          <w:szCs w:val="22"/>
          <w:u w:val="single"/>
        </w:rPr>
        <w:t xml:space="preserve"> elektran</w:t>
      </w:r>
      <w:r w:rsidR="00FC6D8E">
        <w:rPr>
          <w:b/>
          <w:bCs/>
          <w:sz w:val="22"/>
          <w:szCs w:val="22"/>
          <w:u w:val="single"/>
        </w:rPr>
        <w:t>e</w:t>
      </w:r>
    </w:p>
    <w:p w14:paraId="4A6D7257" w14:textId="58AA28F5" w:rsidR="00DE4454" w:rsidRPr="00DE4454" w:rsidRDefault="00DE4454" w:rsidP="00DE4454">
      <w:pPr>
        <w:spacing w:before="240" w:after="120"/>
        <w:ind w:firstLine="708"/>
        <w:jc w:val="both"/>
        <w:rPr>
          <w:rFonts w:eastAsia="Calibri"/>
          <w:sz w:val="22"/>
          <w:szCs w:val="22"/>
          <w:lang w:val="sr-Latn-RS"/>
        </w:rPr>
      </w:pPr>
      <w:r w:rsidRPr="00DE4454">
        <w:rPr>
          <w:sz w:val="22"/>
          <w:szCs w:val="22"/>
        </w:rPr>
        <w:t xml:space="preserve">U </w:t>
      </w:r>
      <w:r w:rsidR="00B4245A">
        <w:rPr>
          <w:sz w:val="22"/>
          <w:szCs w:val="22"/>
        </w:rPr>
        <w:t>predmetnom</w:t>
      </w:r>
      <w:r w:rsidRPr="00DE4454">
        <w:rPr>
          <w:sz w:val="22"/>
          <w:szCs w:val="22"/>
        </w:rPr>
        <w:t>u obuhvat</w:t>
      </w:r>
      <w:r w:rsidR="00B4245A">
        <w:rPr>
          <w:sz w:val="22"/>
          <w:szCs w:val="22"/>
        </w:rPr>
        <w:t>u izmjene dijela Plana</w:t>
      </w:r>
      <w:r w:rsidRPr="00DE4454">
        <w:rPr>
          <w:sz w:val="22"/>
          <w:szCs w:val="22"/>
        </w:rPr>
        <w:t xml:space="preserve"> </w:t>
      </w:r>
      <w:r w:rsidRPr="00DE4454">
        <w:rPr>
          <w:rFonts w:eastAsia="Calibri"/>
          <w:sz w:val="22"/>
          <w:szCs w:val="22"/>
          <w:lang w:val="sr-Latn-RS"/>
        </w:rPr>
        <w:t xml:space="preserve"> je definisana zona izgradnje solarnih elektrana. Maksimalan koeficijent izgrađenosti, za predmetnu zonu, iznosi 1,0.  </w:t>
      </w:r>
    </w:p>
    <w:p w14:paraId="63C8566F" w14:textId="77777777" w:rsidR="00DE4454" w:rsidRPr="00DE4454" w:rsidRDefault="00DE4454" w:rsidP="00DE4454">
      <w:pPr>
        <w:ind w:firstLine="708"/>
        <w:jc w:val="both"/>
        <w:rPr>
          <w:rFonts w:eastAsia="Calibri"/>
          <w:sz w:val="22"/>
          <w:szCs w:val="22"/>
          <w:lang w:val="sr-Latn-RS"/>
        </w:rPr>
      </w:pPr>
      <w:r w:rsidRPr="00DE4454">
        <w:rPr>
          <w:rFonts w:eastAsia="Calibri"/>
          <w:sz w:val="22"/>
          <w:szCs w:val="22"/>
          <w:lang w:val="sr-Latn-RS"/>
        </w:rPr>
        <w:t>Postavljanje solarnih panela je na metalnoj podkonstrukciji, na način da se formira kosa ravan okrenuta ka jugu. Tačan ugao (nagib) solarnih panela odrediće se prilikom izrade tehničke dokumentacije. Rastojanje između dva reda panela treba biti takvo da se ne pravi sjenka na susjednim panelima.</w:t>
      </w:r>
    </w:p>
    <w:p w14:paraId="17A8D092" w14:textId="77777777" w:rsidR="00DE4454" w:rsidRPr="00441E6A" w:rsidRDefault="00DE4454" w:rsidP="00DE4454">
      <w:pPr>
        <w:ind w:firstLine="708"/>
        <w:jc w:val="both"/>
        <w:rPr>
          <w:rFonts w:eastAsia="Calibri"/>
          <w:sz w:val="22"/>
          <w:szCs w:val="22"/>
          <w:lang w:val="sr-Latn-RS"/>
        </w:rPr>
      </w:pPr>
      <w:r w:rsidRPr="00DE4454">
        <w:rPr>
          <w:rFonts w:eastAsia="Calibri"/>
          <w:sz w:val="22"/>
          <w:szCs w:val="22"/>
          <w:lang w:val="sr-Latn-RS"/>
        </w:rPr>
        <w:t>Tehničke karakteristike solarnog postrojenja zavise od meteoroloških uslova (</w:t>
      </w:r>
      <w:r w:rsidRPr="00441E6A">
        <w:rPr>
          <w:rFonts w:eastAsia="Calibri"/>
          <w:sz w:val="22"/>
          <w:szCs w:val="22"/>
          <w:lang w:val="sr-Latn-RS"/>
        </w:rPr>
        <w:t>sunčeva iradijacija, temperatura vazduha, brzina vjetra i sl.) na lokaciji na kojoj se nalazi.</w:t>
      </w:r>
    </w:p>
    <w:p w14:paraId="42562843" w14:textId="77777777" w:rsidR="00DE4454" w:rsidRPr="00441E6A" w:rsidRDefault="00DE4454" w:rsidP="00DE4454">
      <w:pPr>
        <w:ind w:firstLine="708"/>
        <w:jc w:val="both"/>
        <w:rPr>
          <w:rFonts w:eastAsia="Calibri"/>
          <w:sz w:val="22"/>
          <w:szCs w:val="22"/>
          <w:lang w:val="sr-Latn-RS"/>
        </w:rPr>
      </w:pPr>
      <w:r w:rsidRPr="00441E6A">
        <w:rPr>
          <w:rFonts w:eastAsia="Calibri"/>
          <w:sz w:val="22"/>
          <w:szCs w:val="22"/>
          <w:lang w:val="sr-Latn-RS"/>
        </w:rPr>
        <w:t xml:space="preserve">S obzirom na to da je riječ o ''objektu'' koji se postavlja radi prikupljanja sunčeve energije i pretvaranja iste u električnu energiju, da za eksploataciju iste nema buke, </w:t>
      </w:r>
      <w:r w:rsidRPr="00441E6A">
        <w:rPr>
          <w:rFonts w:eastAsia="Calibri"/>
          <w:sz w:val="22"/>
          <w:szCs w:val="22"/>
          <w:lang w:val="sr-Latn-RS"/>
        </w:rPr>
        <w:lastRenderedPageBreak/>
        <w:t>vibracija, saobraćaja i sl, može se konstatovati da predmetna gradnja nije u suprotnosti sa sadržajima u okruženju.</w:t>
      </w:r>
    </w:p>
    <w:p w14:paraId="7E536728" w14:textId="2C184308" w:rsidR="00DE4454" w:rsidRPr="00441E6A" w:rsidRDefault="00DE4454" w:rsidP="00DE4454">
      <w:pPr>
        <w:ind w:firstLine="708"/>
        <w:jc w:val="both"/>
        <w:rPr>
          <w:rFonts w:eastAsia="Calibri"/>
          <w:sz w:val="22"/>
          <w:szCs w:val="22"/>
        </w:rPr>
      </w:pPr>
      <w:r w:rsidRPr="00441E6A">
        <w:rPr>
          <w:rFonts w:eastAsia="Calibri"/>
          <w:sz w:val="22"/>
          <w:szCs w:val="22"/>
        </w:rPr>
        <w:t>Parcel</w:t>
      </w:r>
      <w:r w:rsidR="00B4245A" w:rsidRPr="00441E6A">
        <w:rPr>
          <w:rFonts w:eastAsia="Calibri"/>
          <w:sz w:val="22"/>
          <w:szCs w:val="22"/>
        </w:rPr>
        <w:t>a</w:t>
      </w:r>
      <w:r w:rsidRPr="00441E6A">
        <w:rPr>
          <w:rFonts w:eastAsia="Calibri"/>
          <w:sz w:val="22"/>
          <w:szCs w:val="22"/>
        </w:rPr>
        <w:t xml:space="preserve"> unutar zon</w:t>
      </w:r>
      <w:r w:rsidR="00B4245A" w:rsidRPr="00441E6A">
        <w:rPr>
          <w:rFonts w:eastAsia="Calibri"/>
          <w:sz w:val="22"/>
          <w:szCs w:val="22"/>
        </w:rPr>
        <w:t>e</w:t>
      </w:r>
      <w:r w:rsidRPr="00441E6A">
        <w:rPr>
          <w:rFonts w:eastAsia="Calibri"/>
          <w:sz w:val="22"/>
          <w:szCs w:val="22"/>
        </w:rPr>
        <w:t xml:space="preserve"> definisan</w:t>
      </w:r>
      <w:r w:rsidR="00B4245A" w:rsidRPr="00441E6A">
        <w:rPr>
          <w:rFonts w:eastAsia="Calibri"/>
          <w:sz w:val="22"/>
          <w:szCs w:val="22"/>
        </w:rPr>
        <w:t>e</w:t>
      </w:r>
      <w:r w:rsidRPr="00441E6A">
        <w:rPr>
          <w:rFonts w:eastAsia="Calibri"/>
          <w:sz w:val="22"/>
          <w:szCs w:val="22"/>
        </w:rPr>
        <w:t xml:space="preserve"> za izgradnju </w:t>
      </w:r>
      <w:r w:rsidR="00B4245A" w:rsidRPr="00441E6A">
        <w:rPr>
          <w:rFonts w:eastAsia="Calibri"/>
          <w:sz w:val="22"/>
          <w:szCs w:val="22"/>
        </w:rPr>
        <w:t>solarne</w:t>
      </w:r>
      <w:r w:rsidRPr="00441E6A">
        <w:rPr>
          <w:rFonts w:eastAsia="Calibri"/>
          <w:sz w:val="22"/>
          <w:szCs w:val="22"/>
        </w:rPr>
        <w:t xml:space="preserve"> elektran</w:t>
      </w:r>
      <w:r w:rsidR="00B4245A" w:rsidRPr="00441E6A">
        <w:rPr>
          <w:rFonts w:eastAsia="Calibri"/>
          <w:sz w:val="22"/>
          <w:szCs w:val="22"/>
        </w:rPr>
        <w:t>e</w:t>
      </w:r>
      <w:r w:rsidRPr="00441E6A">
        <w:rPr>
          <w:rFonts w:eastAsia="Calibri"/>
          <w:sz w:val="22"/>
          <w:szCs w:val="22"/>
        </w:rPr>
        <w:t xml:space="preserve"> se mo</w:t>
      </w:r>
      <w:r w:rsidR="00B4245A" w:rsidRPr="00441E6A">
        <w:rPr>
          <w:rFonts w:eastAsia="Calibri"/>
          <w:sz w:val="22"/>
          <w:szCs w:val="22"/>
        </w:rPr>
        <w:t>že</w:t>
      </w:r>
      <w:r w:rsidRPr="00441E6A">
        <w:rPr>
          <w:rFonts w:eastAsia="Calibri"/>
          <w:sz w:val="22"/>
          <w:szCs w:val="22"/>
        </w:rPr>
        <w:t>, na obrazložen zahtjev vlasni</w:t>
      </w:r>
      <w:r w:rsidR="00B4245A" w:rsidRPr="00441E6A">
        <w:rPr>
          <w:rFonts w:eastAsia="Calibri"/>
          <w:sz w:val="22"/>
          <w:szCs w:val="22"/>
        </w:rPr>
        <w:t xml:space="preserve">ka, odnosno korisnika zemljišta </w:t>
      </w:r>
      <w:r w:rsidR="00312D37" w:rsidRPr="00441E6A">
        <w:rPr>
          <w:rFonts w:eastAsia="Calibri"/>
          <w:sz w:val="22"/>
          <w:szCs w:val="22"/>
        </w:rPr>
        <w:t xml:space="preserve">se može </w:t>
      </w:r>
      <w:r w:rsidR="00B4245A" w:rsidRPr="00441E6A">
        <w:rPr>
          <w:rFonts w:eastAsia="Calibri"/>
          <w:sz w:val="22"/>
          <w:szCs w:val="22"/>
        </w:rPr>
        <w:t xml:space="preserve">usitniti </w:t>
      </w:r>
      <w:r w:rsidR="00312D37" w:rsidRPr="00441E6A">
        <w:rPr>
          <w:rFonts w:eastAsia="Calibri"/>
          <w:sz w:val="22"/>
          <w:szCs w:val="22"/>
        </w:rPr>
        <w:t xml:space="preserve">i/ili izvoditi fazno </w:t>
      </w:r>
      <w:r w:rsidR="00B4245A" w:rsidRPr="00441E6A">
        <w:rPr>
          <w:rFonts w:eastAsia="Calibri"/>
          <w:sz w:val="22"/>
          <w:szCs w:val="22"/>
        </w:rPr>
        <w:t>u skladu sa važećom zakonskom regulativom i pravilima struke, pod uslovom da kao takva može funkcionisati samostalno.</w:t>
      </w:r>
      <w:r w:rsidR="00312D37" w:rsidRPr="00441E6A">
        <w:rPr>
          <w:rFonts w:eastAsia="Calibri"/>
          <w:sz w:val="22"/>
          <w:szCs w:val="22"/>
        </w:rPr>
        <w:t xml:space="preserve"> </w:t>
      </w:r>
      <w:r w:rsidR="00FC6D8E" w:rsidRPr="00441E6A">
        <w:rPr>
          <w:rFonts w:eastAsia="Calibri"/>
          <w:sz w:val="22"/>
          <w:szCs w:val="22"/>
        </w:rPr>
        <w:t xml:space="preserve">Svaka </w:t>
      </w:r>
      <w:r w:rsidRPr="00441E6A">
        <w:rPr>
          <w:rFonts w:eastAsia="Calibri"/>
          <w:sz w:val="22"/>
          <w:szCs w:val="22"/>
        </w:rPr>
        <w:t>građevinska parcela mora imati odgovarajući pristup na javnu površinu, te odgovarajuće priključke na javnu infrastrukturu. Opravdanost diobe parcela iz prethodnog stava se obrazlaže kroz detaljne urbanističko-tehničke uslove.</w:t>
      </w:r>
      <w:r w:rsidR="00312D37" w:rsidRPr="00441E6A">
        <w:rPr>
          <w:rFonts w:eastAsia="Calibri"/>
          <w:sz w:val="22"/>
          <w:szCs w:val="22"/>
        </w:rPr>
        <w:t xml:space="preserve"> </w:t>
      </w:r>
      <w:r w:rsidR="00E50943">
        <w:rPr>
          <w:rFonts w:eastAsia="Calibri"/>
          <w:sz w:val="22"/>
          <w:szCs w:val="22"/>
        </w:rPr>
        <w:t xml:space="preserve"> Parcelu je moguće ograditi u skladu sa važećom zakonskom regulativom.</w:t>
      </w:r>
    </w:p>
    <w:p w14:paraId="31E8BC69" w14:textId="77777777" w:rsidR="00774660" w:rsidRPr="00441E6A" w:rsidRDefault="00774660" w:rsidP="00312D37">
      <w:pPr>
        <w:ind w:firstLine="708"/>
        <w:jc w:val="both"/>
        <w:rPr>
          <w:rFonts w:eastAsia="Calibri"/>
        </w:rPr>
      </w:pPr>
    </w:p>
    <w:p w14:paraId="4890C91B" w14:textId="77777777" w:rsidR="00774660" w:rsidRPr="00565243" w:rsidRDefault="00774660" w:rsidP="00312D37">
      <w:pPr>
        <w:ind w:firstLine="708"/>
        <w:jc w:val="both"/>
        <w:rPr>
          <w:rFonts w:eastAsia="Calibri"/>
          <w:sz w:val="22"/>
          <w:szCs w:val="22"/>
        </w:rPr>
      </w:pPr>
    </w:p>
    <w:p w14:paraId="2DFC673E" w14:textId="77777777" w:rsidR="00565243" w:rsidRPr="00565243" w:rsidRDefault="00565243" w:rsidP="008F18C5">
      <w:pPr>
        <w:pStyle w:val="ListParagraph"/>
        <w:numPr>
          <w:ilvl w:val="0"/>
          <w:numId w:val="29"/>
        </w:numPr>
        <w:contextualSpacing w:val="0"/>
        <w:jc w:val="both"/>
        <w:rPr>
          <w:rFonts w:cs="Arial"/>
          <w:b/>
          <w:bCs/>
          <w:sz w:val="22"/>
          <w:szCs w:val="22"/>
        </w:rPr>
      </w:pPr>
      <w:r w:rsidRPr="00565243">
        <w:rPr>
          <w:rFonts w:cs="Arial"/>
          <w:b/>
          <w:bCs/>
          <w:sz w:val="22"/>
          <w:szCs w:val="22"/>
        </w:rPr>
        <w:t>OPŠTI URBANISTIČKO-TEHNIČKI USLOVI</w:t>
      </w:r>
    </w:p>
    <w:p w14:paraId="47118B2B" w14:textId="77777777" w:rsidR="00565243" w:rsidRPr="00565243" w:rsidRDefault="00565243" w:rsidP="00565243">
      <w:pPr>
        <w:rPr>
          <w:rFonts w:cs="Arial"/>
          <w:sz w:val="22"/>
          <w:szCs w:val="22"/>
        </w:rPr>
      </w:pPr>
    </w:p>
    <w:p w14:paraId="0714BBB4" w14:textId="77777777" w:rsidR="00565243" w:rsidRPr="00565243" w:rsidRDefault="00565243" w:rsidP="00565243">
      <w:pPr>
        <w:ind w:firstLine="720"/>
        <w:jc w:val="both"/>
        <w:rPr>
          <w:rFonts w:cs="Arial"/>
          <w:sz w:val="22"/>
          <w:szCs w:val="22"/>
        </w:rPr>
      </w:pPr>
      <w:r w:rsidRPr="00565243">
        <w:rPr>
          <w:rFonts w:cs="Arial"/>
          <w:sz w:val="22"/>
          <w:szCs w:val="22"/>
        </w:rPr>
        <w:t>Ovim Planom i uslovima definisani su svi relevantni regulativno - urbanistički elementi za projektovanje i izgradnju objekata u predmetnom obuhvatu. Tekstualni dio Plana i svi grafički prilozi čine jedinstven dokument koji u regulativnom smislu obavezuju sve subjekte bez obzira u kojoj fazi realizacije Plana učestvuju.</w:t>
      </w:r>
    </w:p>
    <w:p w14:paraId="41719C04" w14:textId="77777777" w:rsidR="00565243" w:rsidRPr="00565243" w:rsidRDefault="00565243" w:rsidP="00565243">
      <w:pPr>
        <w:jc w:val="both"/>
        <w:rPr>
          <w:rFonts w:cs="Arial"/>
          <w:sz w:val="22"/>
          <w:szCs w:val="22"/>
        </w:rPr>
      </w:pPr>
    </w:p>
    <w:p w14:paraId="3E7B2510" w14:textId="77777777" w:rsidR="00565243" w:rsidRPr="00565243" w:rsidRDefault="00565243" w:rsidP="00565243">
      <w:pPr>
        <w:jc w:val="both"/>
        <w:rPr>
          <w:rFonts w:cs="Arial"/>
          <w:sz w:val="22"/>
          <w:szCs w:val="22"/>
        </w:rPr>
      </w:pPr>
      <w:r w:rsidRPr="00565243">
        <w:rPr>
          <w:rFonts w:cs="Arial"/>
          <w:sz w:val="22"/>
          <w:szCs w:val="22"/>
        </w:rPr>
        <w:t>Prije izrade arhitektonskih projekata za objekte koji su predmet ovog Plana trebalo bi formulisati detaljan projektni zadatak, koji uključuje i podatke i zahtjeve sadržane u Planu. Ti podaci se odnose na:</w:t>
      </w:r>
    </w:p>
    <w:p w14:paraId="1549A7F6" w14:textId="77777777" w:rsidR="00565243" w:rsidRPr="00565243" w:rsidRDefault="00565243" w:rsidP="00565243">
      <w:pPr>
        <w:jc w:val="both"/>
        <w:rPr>
          <w:rFonts w:cs="Arial"/>
          <w:sz w:val="22"/>
          <w:szCs w:val="22"/>
        </w:rPr>
      </w:pPr>
    </w:p>
    <w:p w14:paraId="45BD5757" w14:textId="77777777" w:rsidR="00565243" w:rsidRPr="00565243" w:rsidRDefault="00565243" w:rsidP="00565243">
      <w:pPr>
        <w:jc w:val="both"/>
        <w:rPr>
          <w:rFonts w:cs="Arial"/>
          <w:sz w:val="22"/>
          <w:szCs w:val="22"/>
        </w:rPr>
      </w:pPr>
      <w:r w:rsidRPr="00565243">
        <w:rPr>
          <w:rFonts w:cs="Arial"/>
          <w:sz w:val="22"/>
          <w:szCs w:val="22"/>
        </w:rPr>
        <w:t>-</w:t>
      </w:r>
      <w:r w:rsidRPr="00565243">
        <w:rPr>
          <w:rFonts w:cs="Arial"/>
          <w:sz w:val="22"/>
          <w:szCs w:val="22"/>
        </w:rPr>
        <w:tab/>
        <w:t>namjenu objekta,</w:t>
      </w:r>
    </w:p>
    <w:p w14:paraId="0BCC8FAE" w14:textId="77777777" w:rsidR="00565243" w:rsidRPr="00565243" w:rsidRDefault="00565243" w:rsidP="00565243">
      <w:pPr>
        <w:jc w:val="both"/>
        <w:rPr>
          <w:rFonts w:cs="Arial"/>
          <w:sz w:val="22"/>
          <w:szCs w:val="22"/>
        </w:rPr>
      </w:pPr>
      <w:r w:rsidRPr="00565243">
        <w:rPr>
          <w:rFonts w:cs="Arial"/>
          <w:sz w:val="22"/>
          <w:szCs w:val="22"/>
        </w:rPr>
        <w:t>-</w:t>
      </w:r>
      <w:r w:rsidRPr="00565243">
        <w:rPr>
          <w:rFonts w:cs="Arial"/>
          <w:sz w:val="22"/>
          <w:szCs w:val="22"/>
        </w:rPr>
        <w:tab/>
        <w:t>horizontalne i vertikalne gabarite,</w:t>
      </w:r>
    </w:p>
    <w:p w14:paraId="41B0CF57" w14:textId="77777777" w:rsidR="00565243" w:rsidRPr="00565243" w:rsidRDefault="00565243" w:rsidP="00565243">
      <w:pPr>
        <w:jc w:val="both"/>
        <w:rPr>
          <w:rFonts w:cs="Arial"/>
          <w:sz w:val="22"/>
          <w:szCs w:val="22"/>
        </w:rPr>
      </w:pPr>
      <w:r w:rsidRPr="00565243">
        <w:rPr>
          <w:rFonts w:cs="Arial"/>
          <w:sz w:val="22"/>
          <w:szCs w:val="22"/>
        </w:rPr>
        <w:t>-</w:t>
      </w:r>
      <w:r w:rsidRPr="00565243">
        <w:rPr>
          <w:rFonts w:cs="Arial"/>
          <w:sz w:val="22"/>
          <w:szCs w:val="22"/>
        </w:rPr>
        <w:tab/>
        <w:t>situativni razmještaj objekta i površina,</w:t>
      </w:r>
    </w:p>
    <w:p w14:paraId="370F213C" w14:textId="77777777" w:rsidR="00565243" w:rsidRPr="00565243" w:rsidRDefault="00565243" w:rsidP="00565243">
      <w:pPr>
        <w:jc w:val="both"/>
        <w:rPr>
          <w:rFonts w:cs="Arial"/>
          <w:sz w:val="22"/>
          <w:szCs w:val="22"/>
        </w:rPr>
      </w:pPr>
      <w:r w:rsidRPr="00565243">
        <w:rPr>
          <w:rFonts w:cs="Arial"/>
          <w:sz w:val="22"/>
          <w:szCs w:val="22"/>
        </w:rPr>
        <w:t>-</w:t>
      </w:r>
      <w:r w:rsidRPr="00565243">
        <w:rPr>
          <w:rFonts w:cs="Arial"/>
          <w:sz w:val="22"/>
          <w:szCs w:val="22"/>
        </w:rPr>
        <w:tab/>
        <w:t>orijentacione nivelacione kote,</w:t>
      </w:r>
    </w:p>
    <w:p w14:paraId="5A7AD276" w14:textId="77777777" w:rsidR="00565243" w:rsidRPr="00565243" w:rsidRDefault="00565243" w:rsidP="00565243">
      <w:pPr>
        <w:jc w:val="both"/>
        <w:rPr>
          <w:rFonts w:cs="Arial"/>
          <w:sz w:val="22"/>
          <w:szCs w:val="22"/>
        </w:rPr>
      </w:pPr>
      <w:r w:rsidRPr="00565243">
        <w:rPr>
          <w:rFonts w:cs="Arial"/>
          <w:sz w:val="22"/>
          <w:szCs w:val="22"/>
        </w:rPr>
        <w:t>-</w:t>
      </w:r>
      <w:r w:rsidRPr="00565243">
        <w:rPr>
          <w:rFonts w:cs="Arial"/>
          <w:sz w:val="22"/>
          <w:szCs w:val="22"/>
        </w:rPr>
        <w:tab/>
        <w:t>uslove za priključenje na saobraćajnu mrežu i zadovoljenje saobraćajnih potreba,</w:t>
      </w:r>
    </w:p>
    <w:p w14:paraId="34E8E6A3" w14:textId="77777777" w:rsidR="00565243" w:rsidRPr="00565243" w:rsidRDefault="00565243" w:rsidP="00565243">
      <w:pPr>
        <w:jc w:val="both"/>
        <w:rPr>
          <w:rFonts w:cs="Arial"/>
          <w:sz w:val="22"/>
          <w:szCs w:val="22"/>
        </w:rPr>
      </w:pPr>
      <w:r w:rsidRPr="00565243">
        <w:rPr>
          <w:rFonts w:cs="Arial"/>
          <w:sz w:val="22"/>
          <w:szCs w:val="22"/>
        </w:rPr>
        <w:t>-</w:t>
      </w:r>
      <w:r w:rsidRPr="00565243">
        <w:rPr>
          <w:rFonts w:cs="Arial"/>
          <w:sz w:val="22"/>
          <w:szCs w:val="22"/>
        </w:rPr>
        <w:tab/>
        <w:t>maksimalnu izgrađenost parcele,</w:t>
      </w:r>
    </w:p>
    <w:p w14:paraId="65E4D906" w14:textId="77777777" w:rsidR="00565243" w:rsidRPr="00565243" w:rsidRDefault="00565243" w:rsidP="00565243">
      <w:pPr>
        <w:jc w:val="both"/>
        <w:rPr>
          <w:rFonts w:cs="Arial"/>
          <w:sz w:val="22"/>
          <w:szCs w:val="22"/>
        </w:rPr>
      </w:pPr>
      <w:r w:rsidRPr="00565243">
        <w:rPr>
          <w:rFonts w:cs="Arial"/>
          <w:sz w:val="22"/>
          <w:szCs w:val="22"/>
        </w:rPr>
        <w:t>-</w:t>
      </w:r>
      <w:r w:rsidRPr="00565243">
        <w:rPr>
          <w:rFonts w:cs="Arial"/>
          <w:sz w:val="22"/>
          <w:szCs w:val="22"/>
        </w:rPr>
        <w:tab/>
        <w:t>arhitektonsko oblikovanje objekta,</w:t>
      </w:r>
    </w:p>
    <w:p w14:paraId="1766A4E8" w14:textId="77777777" w:rsidR="00565243" w:rsidRPr="00565243" w:rsidRDefault="00565243" w:rsidP="00565243">
      <w:pPr>
        <w:jc w:val="both"/>
        <w:rPr>
          <w:rFonts w:cs="Arial"/>
          <w:sz w:val="22"/>
          <w:szCs w:val="22"/>
        </w:rPr>
      </w:pPr>
      <w:r w:rsidRPr="00565243">
        <w:rPr>
          <w:rFonts w:cs="Arial"/>
          <w:sz w:val="22"/>
          <w:szCs w:val="22"/>
        </w:rPr>
        <w:t>-</w:t>
      </w:r>
      <w:r w:rsidRPr="00565243">
        <w:rPr>
          <w:rFonts w:cs="Arial"/>
          <w:sz w:val="22"/>
          <w:szCs w:val="22"/>
        </w:rPr>
        <w:tab/>
        <w:t>uslove za uređenje slobodnih površina,</w:t>
      </w:r>
    </w:p>
    <w:p w14:paraId="57D11712" w14:textId="77777777" w:rsidR="00565243" w:rsidRPr="00565243" w:rsidRDefault="00565243" w:rsidP="00565243">
      <w:pPr>
        <w:jc w:val="both"/>
        <w:rPr>
          <w:rFonts w:cs="Arial"/>
          <w:sz w:val="22"/>
          <w:szCs w:val="22"/>
        </w:rPr>
      </w:pPr>
      <w:r w:rsidRPr="00565243">
        <w:rPr>
          <w:rFonts w:cs="Arial"/>
          <w:sz w:val="22"/>
          <w:szCs w:val="22"/>
        </w:rPr>
        <w:t>-</w:t>
      </w:r>
      <w:r w:rsidRPr="00565243">
        <w:rPr>
          <w:rFonts w:cs="Arial"/>
          <w:sz w:val="22"/>
          <w:szCs w:val="22"/>
        </w:rPr>
        <w:tab/>
        <w:t>uslove za priključenje objekata na komunalnu hidrotehničku, energetsku i TT mrežu i</w:t>
      </w:r>
    </w:p>
    <w:p w14:paraId="0B6EEFA0" w14:textId="77777777" w:rsidR="00565243" w:rsidRPr="00565243" w:rsidRDefault="00565243" w:rsidP="00565243">
      <w:pPr>
        <w:jc w:val="both"/>
        <w:rPr>
          <w:rFonts w:cs="Arial"/>
          <w:sz w:val="22"/>
          <w:szCs w:val="22"/>
        </w:rPr>
      </w:pPr>
      <w:r w:rsidRPr="00565243">
        <w:rPr>
          <w:rFonts w:cs="Arial"/>
          <w:sz w:val="22"/>
          <w:szCs w:val="22"/>
        </w:rPr>
        <w:t>-</w:t>
      </w:r>
      <w:r w:rsidRPr="00565243">
        <w:rPr>
          <w:rFonts w:cs="Arial"/>
          <w:sz w:val="22"/>
          <w:szCs w:val="22"/>
        </w:rPr>
        <w:tab/>
        <w:t>uslove zaštite životne sredine, ekološke uslove i uslove zaštite od požara, i sl.</w:t>
      </w:r>
    </w:p>
    <w:p w14:paraId="39EB77AF" w14:textId="77777777" w:rsidR="00565243" w:rsidRPr="00565243" w:rsidRDefault="00565243" w:rsidP="00565243">
      <w:pPr>
        <w:jc w:val="both"/>
        <w:rPr>
          <w:rFonts w:cs="Arial"/>
          <w:sz w:val="22"/>
          <w:szCs w:val="22"/>
        </w:rPr>
      </w:pPr>
    </w:p>
    <w:p w14:paraId="195B5502" w14:textId="77777777" w:rsidR="00565243" w:rsidRPr="00565243" w:rsidRDefault="00565243" w:rsidP="00565243">
      <w:pPr>
        <w:jc w:val="both"/>
        <w:rPr>
          <w:rFonts w:cs="Arial"/>
          <w:sz w:val="22"/>
          <w:szCs w:val="22"/>
        </w:rPr>
      </w:pPr>
    </w:p>
    <w:p w14:paraId="5FD8FECC" w14:textId="6A43A569" w:rsidR="00565243" w:rsidRPr="00565243" w:rsidRDefault="00565243" w:rsidP="00565243">
      <w:pPr>
        <w:jc w:val="both"/>
        <w:rPr>
          <w:rFonts w:cs="Arial"/>
          <w:sz w:val="22"/>
          <w:szCs w:val="22"/>
        </w:rPr>
      </w:pPr>
      <w:r w:rsidRPr="00565243">
        <w:rPr>
          <w:rFonts w:cs="Arial"/>
          <w:sz w:val="22"/>
          <w:szCs w:val="22"/>
        </w:rPr>
        <w:t>Svi ovi podaci determinišu se kao poseban urbanističko - regulativni dokument za svaki objekat ili blok kao cjelinu u vidu detaljnih urbanističko - tehničkih uslova za projektovanje i izgradnju objekata. Osnovu za njihovo definisanje predstavlja ovaj Plan. Namjene planiranih sadržaja definisane su na grafičkom prilogu br.</w:t>
      </w:r>
      <w:r>
        <w:rPr>
          <w:rFonts w:cs="Arial"/>
          <w:sz w:val="22"/>
          <w:szCs w:val="22"/>
        </w:rPr>
        <w:t>07</w:t>
      </w:r>
      <w:r w:rsidRPr="00565243">
        <w:rPr>
          <w:rFonts w:cs="Arial"/>
          <w:sz w:val="22"/>
          <w:szCs w:val="22"/>
        </w:rPr>
        <w:t xml:space="preserve">– Plan prostorne </w:t>
      </w:r>
      <w:r>
        <w:rPr>
          <w:rFonts w:cs="Arial"/>
          <w:sz w:val="22"/>
          <w:szCs w:val="22"/>
        </w:rPr>
        <w:t>koncep</w:t>
      </w:r>
      <w:r w:rsidRPr="00565243">
        <w:rPr>
          <w:rFonts w:cs="Arial"/>
          <w:sz w:val="22"/>
          <w:szCs w:val="22"/>
        </w:rPr>
        <w:t>cije.</w:t>
      </w:r>
    </w:p>
    <w:p w14:paraId="22B3C67B" w14:textId="77777777" w:rsidR="00565243" w:rsidRPr="00565243" w:rsidRDefault="00565243" w:rsidP="00565243">
      <w:pPr>
        <w:jc w:val="both"/>
        <w:rPr>
          <w:rFonts w:cs="Arial"/>
          <w:sz w:val="22"/>
          <w:szCs w:val="22"/>
        </w:rPr>
      </w:pPr>
    </w:p>
    <w:p w14:paraId="65D22583" w14:textId="77777777" w:rsidR="00565243" w:rsidRPr="00565243" w:rsidRDefault="00565243" w:rsidP="00565243">
      <w:pPr>
        <w:ind w:firstLine="720"/>
        <w:jc w:val="both"/>
        <w:rPr>
          <w:rFonts w:cs="Arial"/>
          <w:sz w:val="22"/>
          <w:szCs w:val="22"/>
        </w:rPr>
      </w:pPr>
      <w:r w:rsidRPr="00565243">
        <w:rPr>
          <w:rFonts w:cs="Arial"/>
          <w:sz w:val="22"/>
          <w:szCs w:val="22"/>
        </w:rPr>
        <w:t>U tom dokumentu koji čini sastavni dio lokacijske informacije i rješenja o odobrenju gradnje, u skladu sa ovim Planom utvrđuju se:</w:t>
      </w:r>
    </w:p>
    <w:p w14:paraId="49F601B5" w14:textId="77777777" w:rsidR="00565243" w:rsidRPr="00565243" w:rsidRDefault="00565243" w:rsidP="00565243">
      <w:pPr>
        <w:jc w:val="both"/>
        <w:rPr>
          <w:rFonts w:cs="Arial"/>
          <w:sz w:val="22"/>
          <w:szCs w:val="22"/>
        </w:rPr>
      </w:pPr>
    </w:p>
    <w:p w14:paraId="7DAC64E7" w14:textId="77777777" w:rsidR="00565243" w:rsidRPr="00565243" w:rsidRDefault="00565243" w:rsidP="008F18C5">
      <w:pPr>
        <w:pStyle w:val="ListParagraph"/>
        <w:numPr>
          <w:ilvl w:val="1"/>
          <w:numId w:val="30"/>
        </w:numPr>
        <w:contextualSpacing w:val="0"/>
        <w:jc w:val="both"/>
        <w:rPr>
          <w:rFonts w:cs="Arial"/>
          <w:sz w:val="22"/>
          <w:szCs w:val="22"/>
        </w:rPr>
      </w:pPr>
      <w:r w:rsidRPr="00565243">
        <w:rPr>
          <w:rFonts w:cs="Arial"/>
          <w:sz w:val="22"/>
          <w:szCs w:val="22"/>
        </w:rPr>
        <w:t>Namjena objekta sa detaljnijim razmještajem funkcionalnih prostora u okviru iste namjene. Za objekte sa više sadržaja različite namjene, njihov razmještaj u pojedine dijelove objekta i osnovna kvantifikacija površina;</w:t>
      </w:r>
    </w:p>
    <w:p w14:paraId="59A7DE30" w14:textId="77777777" w:rsidR="00565243" w:rsidRPr="00565243" w:rsidRDefault="00565243" w:rsidP="00565243">
      <w:pPr>
        <w:jc w:val="both"/>
        <w:rPr>
          <w:rFonts w:cs="Arial"/>
          <w:sz w:val="22"/>
          <w:szCs w:val="22"/>
        </w:rPr>
      </w:pPr>
    </w:p>
    <w:p w14:paraId="1803C369" w14:textId="77777777" w:rsidR="00565243" w:rsidRPr="00565243" w:rsidRDefault="00565243" w:rsidP="008F18C5">
      <w:pPr>
        <w:pStyle w:val="ListParagraph"/>
        <w:numPr>
          <w:ilvl w:val="1"/>
          <w:numId w:val="30"/>
        </w:numPr>
        <w:contextualSpacing w:val="0"/>
        <w:jc w:val="both"/>
        <w:rPr>
          <w:rFonts w:cs="Arial"/>
          <w:sz w:val="22"/>
          <w:szCs w:val="22"/>
        </w:rPr>
      </w:pPr>
      <w:r w:rsidRPr="00565243">
        <w:rPr>
          <w:rFonts w:cs="Arial"/>
          <w:sz w:val="22"/>
          <w:szCs w:val="22"/>
        </w:rPr>
        <w:t>Maksimalne dimenzije horizontalnih gabarita objekta i oblik gabarita, vertikalni gabarit mjeren od buduće nivelete terena ili brojem nadzemnih etaža – spratnost objekta;</w:t>
      </w:r>
    </w:p>
    <w:p w14:paraId="636C632B" w14:textId="77777777" w:rsidR="00565243" w:rsidRPr="00565243" w:rsidRDefault="00565243" w:rsidP="00565243">
      <w:pPr>
        <w:jc w:val="both"/>
        <w:rPr>
          <w:rFonts w:cs="Arial"/>
          <w:sz w:val="22"/>
          <w:szCs w:val="22"/>
        </w:rPr>
      </w:pPr>
    </w:p>
    <w:p w14:paraId="50254229" w14:textId="77777777" w:rsidR="00565243" w:rsidRPr="00565243" w:rsidRDefault="00565243" w:rsidP="008F18C5">
      <w:pPr>
        <w:pStyle w:val="ListParagraph"/>
        <w:numPr>
          <w:ilvl w:val="1"/>
          <w:numId w:val="30"/>
        </w:numPr>
        <w:contextualSpacing w:val="0"/>
        <w:jc w:val="both"/>
        <w:rPr>
          <w:rFonts w:cs="Arial"/>
          <w:sz w:val="22"/>
          <w:szCs w:val="22"/>
        </w:rPr>
      </w:pPr>
      <w:r w:rsidRPr="00565243">
        <w:rPr>
          <w:rFonts w:cs="Arial"/>
          <w:sz w:val="22"/>
          <w:szCs w:val="22"/>
        </w:rPr>
        <w:lastRenderedPageBreak/>
        <w:t>Situativni položaj objekta i površina, oblik osnove prizemlja i spratova ako su različiti, prikazuje se na grafičkom dijelu dokumenta. Građevinske i regulacione linije definisane su koordinatama tačaka ili distancama od postojećih objekata i tačaka na terenu;</w:t>
      </w:r>
    </w:p>
    <w:p w14:paraId="4067FB0E" w14:textId="77777777" w:rsidR="00565243" w:rsidRPr="00565243" w:rsidRDefault="00565243" w:rsidP="00565243">
      <w:pPr>
        <w:jc w:val="both"/>
        <w:rPr>
          <w:rFonts w:cs="Arial"/>
          <w:sz w:val="22"/>
          <w:szCs w:val="22"/>
        </w:rPr>
      </w:pPr>
    </w:p>
    <w:p w14:paraId="701731F5" w14:textId="77777777" w:rsidR="00565243" w:rsidRPr="00565243" w:rsidRDefault="00565243" w:rsidP="008F18C5">
      <w:pPr>
        <w:pStyle w:val="ListParagraph"/>
        <w:numPr>
          <w:ilvl w:val="1"/>
          <w:numId w:val="30"/>
        </w:numPr>
        <w:contextualSpacing w:val="0"/>
        <w:jc w:val="both"/>
        <w:rPr>
          <w:rFonts w:cs="Arial"/>
          <w:sz w:val="22"/>
          <w:szCs w:val="22"/>
        </w:rPr>
      </w:pPr>
      <w:r w:rsidRPr="00565243">
        <w:rPr>
          <w:rFonts w:cs="Arial"/>
          <w:sz w:val="22"/>
          <w:szCs w:val="22"/>
        </w:rPr>
        <w:t xml:space="preserve">Niveleta poda prizemlja – (ulazni podest) – se određuje kao približna vrijednost sa tačnošću </w:t>
      </w:r>
      <w:r w:rsidRPr="00565243">
        <w:rPr>
          <w:rFonts w:cs="Arial"/>
          <w:sz w:val="22"/>
          <w:szCs w:val="22"/>
        </w:rPr>
        <w:t xml:space="preserve">20 cm. U nekim slučajevima određuje se tačna niveleta. Označava se apsolutnom kotom. Za određivanje nivelete mjerodavna je nivelacija okolnog prostora, tj. niveleta saobraćajnih površina (ulica, trotoar, trg); </w:t>
      </w:r>
    </w:p>
    <w:p w14:paraId="44E47718" w14:textId="77777777" w:rsidR="00565243" w:rsidRPr="00565243" w:rsidRDefault="00565243" w:rsidP="00565243">
      <w:pPr>
        <w:jc w:val="both"/>
        <w:rPr>
          <w:rFonts w:cs="Arial"/>
          <w:sz w:val="22"/>
          <w:szCs w:val="22"/>
        </w:rPr>
      </w:pPr>
    </w:p>
    <w:p w14:paraId="0BB9AD90" w14:textId="77777777" w:rsidR="00565243" w:rsidRPr="00565243" w:rsidRDefault="00565243" w:rsidP="008F18C5">
      <w:pPr>
        <w:pStyle w:val="ListParagraph"/>
        <w:numPr>
          <w:ilvl w:val="1"/>
          <w:numId w:val="30"/>
        </w:numPr>
        <w:contextualSpacing w:val="0"/>
        <w:jc w:val="both"/>
        <w:rPr>
          <w:rFonts w:cs="Arial"/>
          <w:sz w:val="22"/>
          <w:szCs w:val="22"/>
        </w:rPr>
      </w:pPr>
      <w:r w:rsidRPr="00565243">
        <w:rPr>
          <w:rFonts w:cs="Arial"/>
          <w:sz w:val="22"/>
          <w:szCs w:val="22"/>
        </w:rPr>
        <w:t>U uslovima za priključenje na saobraćajnu mrežu grafički i tekstualno se određuju prilazi objektu, njihova pozicija, geometrijski oblik i površinska obrada, širina, ivičnjaci, radijusi zakrivljenja i sl;</w:t>
      </w:r>
    </w:p>
    <w:p w14:paraId="6D44189E" w14:textId="77777777" w:rsidR="00565243" w:rsidRPr="00565243" w:rsidRDefault="00565243" w:rsidP="00565243">
      <w:pPr>
        <w:jc w:val="both"/>
        <w:rPr>
          <w:rFonts w:cs="Arial"/>
          <w:sz w:val="22"/>
          <w:szCs w:val="22"/>
        </w:rPr>
      </w:pPr>
    </w:p>
    <w:p w14:paraId="68716526" w14:textId="77777777" w:rsidR="00565243" w:rsidRPr="00565243" w:rsidRDefault="00565243" w:rsidP="008F18C5">
      <w:pPr>
        <w:pStyle w:val="ListParagraph"/>
        <w:numPr>
          <w:ilvl w:val="1"/>
          <w:numId w:val="30"/>
        </w:numPr>
        <w:contextualSpacing w:val="0"/>
        <w:jc w:val="both"/>
        <w:rPr>
          <w:rFonts w:cs="Arial"/>
          <w:sz w:val="22"/>
          <w:szCs w:val="22"/>
        </w:rPr>
      </w:pPr>
      <w:r w:rsidRPr="00565243">
        <w:rPr>
          <w:rFonts w:cs="Arial"/>
          <w:sz w:val="22"/>
          <w:szCs w:val="22"/>
        </w:rPr>
        <w:t>U uslovima za uređenje slobodnih površina oko objekta tekstualno i grafički treba dati podatke o veličini, obliku, namjeni i načinu obrade tih površina. Postavlja se zahtjev da uređenje slobodnih površina bude i investiciono i građevinski, sastavni dio izgradnje objekta. Objekat se može smatrati gotovim, biti tehnički primljen i predan na upotrebu tek pošto su izgrađene i sve okolne površine koje mu pripadaju. Uređenje ovih površina se vrši prema posebnom projektu koji čini sastavni dio projektne dokumentacije objekta;</w:t>
      </w:r>
    </w:p>
    <w:p w14:paraId="61425777" w14:textId="77777777" w:rsidR="00565243" w:rsidRPr="00565243" w:rsidRDefault="00565243" w:rsidP="00565243">
      <w:pPr>
        <w:jc w:val="both"/>
        <w:rPr>
          <w:rFonts w:cs="Arial"/>
          <w:sz w:val="22"/>
          <w:szCs w:val="22"/>
        </w:rPr>
      </w:pPr>
    </w:p>
    <w:p w14:paraId="49226950" w14:textId="77777777" w:rsidR="00565243" w:rsidRPr="00565243" w:rsidRDefault="00565243" w:rsidP="008F18C5">
      <w:pPr>
        <w:pStyle w:val="ListParagraph"/>
        <w:numPr>
          <w:ilvl w:val="1"/>
          <w:numId w:val="30"/>
        </w:numPr>
        <w:contextualSpacing w:val="0"/>
        <w:jc w:val="both"/>
        <w:rPr>
          <w:rFonts w:cs="Arial"/>
          <w:sz w:val="22"/>
          <w:szCs w:val="22"/>
        </w:rPr>
      </w:pPr>
      <w:r w:rsidRPr="00565243">
        <w:rPr>
          <w:rFonts w:cs="Arial"/>
          <w:sz w:val="22"/>
          <w:szCs w:val="22"/>
        </w:rPr>
        <w:t>Uslovima zaštite utvrditi obavezu projektovanja i izgradnje takvog objekta koji će ispuniti sve propisane standarde i zahtjeve koji se odnose na zaštitu i sigurnost korišćenja predmetnog objekta i objekata u njegovom okruženju. Ovo se prije svega odnosi na statičku i seizmičku sigurnost objekta, funkcionalnost u njegovom korišćenju, protivpožarnu sigurnost, energetsku efikasnost i drugo;</w:t>
      </w:r>
    </w:p>
    <w:p w14:paraId="482F1048" w14:textId="77777777" w:rsidR="00565243" w:rsidRPr="00565243" w:rsidRDefault="00565243" w:rsidP="00565243">
      <w:pPr>
        <w:jc w:val="both"/>
        <w:rPr>
          <w:rFonts w:cs="Arial"/>
          <w:sz w:val="22"/>
          <w:szCs w:val="22"/>
        </w:rPr>
      </w:pPr>
    </w:p>
    <w:p w14:paraId="50907B6A" w14:textId="77777777" w:rsidR="00565243" w:rsidRPr="00565243" w:rsidRDefault="00565243" w:rsidP="008F18C5">
      <w:pPr>
        <w:pStyle w:val="ListParagraph"/>
        <w:numPr>
          <w:ilvl w:val="1"/>
          <w:numId w:val="30"/>
        </w:numPr>
        <w:contextualSpacing w:val="0"/>
        <w:jc w:val="both"/>
        <w:rPr>
          <w:rFonts w:cs="Arial"/>
          <w:sz w:val="22"/>
          <w:szCs w:val="22"/>
        </w:rPr>
      </w:pPr>
      <w:r w:rsidRPr="00565243">
        <w:rPr>
          <w:rFonts w:cs="Arial"/>
          <w:sz w:val="22"/>
          <w:szCs w:val="22"/>
        </w:rPr>
        <w:t>Uslovi za priključenje na gradsku infrastrukturnu mrežu determinišu obavezu i način pod kojima objekti moraju biti priključeni na gradsku mrežu hidrotehničke, energetske i TT infrastrukture;</w:t>
      </w:r>
    </w:p>
    <w:p w14:paraId="51DB6281" w14:textId="77777777" w:rsidR="00565243" w:rsidRPr="00565243" w:rsidRDefault="00565243" w:rsidP="00565243">
      <w:pPr>
        <w:jc w:val="both"/>
        <w:rPr>
          <w:rFonts w:cs="Arial"/>
          <w:sz w:val="22"/>
          <w:szCs w:val="22"/>
        </w:rPr>
      </w:pPr>
    </w:p>
    <w:p w14:paraId="685ED643" w14:textId="77777777" w:rsidR="00565243" w:rsidRPr="00565243" w:rsidRDefault="00565243" w:rsidP="008F18C5">
      <w:pPr>
        <w:pStyle w:val="ListParagraph"/>
        <w:numPr>
          <w:ilvl w:val="1"/>
          <w:numId w:val="30"/>
        </w:numPr>
        <w:contextualSpacing w:val="0"/>
        <w:jc w:val="both"/>
        <w:rPr>
          <w:rFonts w:cs="Arial"/>
          <w:sz w:val="22"/>
          <w:szCs w:val="22"/>
        </w:rPr>
      </w:pPr>
      <w:r w:rsidRPr="00565243">
        <w:rPr>
          <w:rFonts w:cs="Arial"/>
          <w:sz w:val="22"/>
          <w:szCs w:val="22"/>
        </w:rPr>
        <w:t>Osnov za determinisanje uslova priključenja prikazan je na odgovarajućim prilozima grafičkog dijela Plana;</w:t>
      </w:r>
    </w:p>
    <w:p w14:paraId="194EBBA8" w14:textId="77777777" w:rsidR="00565243" w:rsidRPr="00565243" w:rsidRDefault="00565243" w:rsidP="00565243">
      <w:pPr>
        <w:jc w:val="both"/>
        <w:rPr>
          <w:rFonts w:cs="Arial"/>
          <w:sz w:val="22"/>
          <w:szCs w:val="22"/>
        </w:rPr>
      </w:pPr>
    </w:p>
    <w:p w14:paraId="7C81E469" w14:textId="77777777" w:rsidR="00565243" w:rsidRPr="00565243" w:rsidRDefault="00565243" w:rsidP="008F18C5">
      <w:pPr>
        <w:pStyle w:val="ListParagraph"/>
        <w:numPr>
          <w:ilvl w:val="1"/>
          <w:numId w:val="30"/>
        </w:numPr>
        <w:contextualSpacing w:val="0"/>
        <w:jc w:val="both"/>
        <w:rPr>
          <w:rFonts w:cs="Arial"/>
          <w:sz w:val="22"/>
          <w:szCs w:val="22"/>
        </w:rPr>
      </w:pPr>
      <w:r w:rsidRPr="00565243">
        <w:rPr>
          <w:rFonts w:cs="Arial"/>
          <w:sz w:val="22"/>
          <w:szCs w:val="22"/>
        </w:rPr>
        <w:t>U uslovima treba utvrditi i obavezu investitora za pribavljanje potrebnih geotehničkih podataka o tlu putem neposrednih istražnih radova na mikrolokaciji.</w:t>
      </w:r>
    </w:p>
    <w:p w14:paraId="1E247BD2" w14:textId="77777777" w:rsidR="00565243" w:rsidRPr="00565243" w:rsidRDefault="00565243" w:rsidP="00565243">
      <w:pPr>
        <w:rPr>
          <w:rFonts w:cs="Arial"/>
          <w:sz w:val="22"/>
          <w:szCs w:val="22"/>
        </w:rPr>
      </w:pPr>
    </w:p>
    <w:p w14:paraId="78AEDB83" w14:textId="77777777" w:rsidR="00565243" w:rsidRPr="00565243" w:rsidRDefault="00565243" w:rsidP="008F18C5">
      <w:pPr>
        <w:pStyle w:val="ListParagraph"/>
        <w:numPr>
          <w:ilvl w:val="1"/>
          <w:numId w:val="30"/>
        </w:numPr>
        <w:contextualSpacing w:val="0"/>
        <w:jc w:val="both"/>
        <w:rPr>
          <w:rFonts w:cs="Arial"/>
          <w:sz w:val="22"/>
          <w:szCs w:val="22"/>
          <w:lang w:val="sr-Latn-CS"/>
        </w:rPr>
      </w:pPr>
      <w:r w:rsidRPr="00565243">
        <w:rPr>
          <w:rFonts w:cs="Arial"/>
          <w:sz w:val="22"/>
          <w:szCs w:val="22"/>
          <w:lang w:val="sr-Latn-CS"/>
        </w:rPr>
        <w:t>Ukoliko objekat mo</w:t>
      </w:r>
      <w:r w:rsidRPr="00565243">
        <w:rPr>
          <w:rFonts w:cs="Arial"/>
          <w:sz w:val="22"/>
          <w:szCs w:val="22"/>
          <w:lang w:val="sr-Latn-RS"/>
        </w:rPr>
        <w:t>že imati značajan uticaj na životnu sredinu uopšte ili njene segmente, investitor se mora obavezati da pribavi ekološku saglasnost od nadležnog ministarstva.</w:t>
      </w:r>
    </w:p>
    <w:p w14:paraId="67282194" w14:textId="77777777" w:rsidR="00565243" w:rsidRPr="00565243" w:rsidRDefault="00565243" w:rsidP="00565243">
      <w:pPr>
        <w:rPr>
          <w:rFonts w:cs="Arial"/>
          <w:sz w:val="22"/>
          <w:szCs w:val="22"/>
          <w:lang w:val="sr-Latn-CS"/>
        </w:rPr>
      </w:pPr>
    </w:p>
    <w:p w14:paraId="099D27AD" w14:textId="77777777" w:rsidR="00565243" w:rsidRPr="00565243" w:rsidRDefault="00565243" w:rsidP="008F18C5">
      <w:pPr>
        <w:pStyle w:val="ListParagraph"/>
        <w:numPr>
          <w:ilvl w:val="1"/>
          <w:numId w:val="30"/>
        </w:numPr>
        <w:contextualSpacing w:val="0"/>
        <w:jc w:val="both"/>
        <w:rPr>
          <w:rFonts w:cs="Arial"/>
          <w:sz w:val="22"/>
          <w:szCs w:val="22"/>
          <w:lang w:val="sr-Latn-CS"/>
        </w:rPr>
      </w:pPr>
      <w:r w:rsidRPr="00565243">
        <w:rPr>
          <w:rFonts w:eastAsia="Arial Unicode MS" w:cs="Arial Unicode MS"/>
          <w:sz w:val="22"/>
          <w:szCs w:val="22"/>
          <w:lang w:val="de-DE"/>
        </w:rPr>
        <w:t>Od</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projektanta</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se</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zahtijeva</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da</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objekat</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u</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svakom</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pa</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i</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oblikovnom</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smislu</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shvati</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i</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tretira</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kao</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dio</w:t>
      </w:r>
      <w:r w:rsidRPr="00565243">
        <w:rPr>
          <w:rFonts w:eastAsia="Arial Unicode MS" w:cs="Arial Unicode MS"/>
          <w:sz w:val="22"/>
          <w:szCs w:val="22"/>
          <w:lang w:val="sr-Latn-CS"/>
        </w:rPr>
        <w:t xml:space="preserve"> š</w:t>
      </w:r>
      <w:r w:rsidRPr="00565243">
        <w:rPr>
          <w:rFonts w:eastAsia="Arial Unicode MS" w:cs="Arial Unicode MS"/>
          <w:sz w:val="22"/>
          <w:szCs w:val="22"/>
          <w:lang w:val="de-DE"/>
        </w:rPr>
        <w:t>ire</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okoline</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odnosno</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ambijenta</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u</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koji</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se</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objekat</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smje</w:t>
      </w:r>
      <w:r w:rsidRPr="00565243">
        <w:rPr>
          <w:rFonts w:eastAsia="Arial Unicode MS" w:cs="Arial Unicode MS"/>
          <w:sz w:val="22"/>
          <w:szCs w:val="22"/>
          <w:lang w:val="sr-Latn-CS"/>
        </w:rPr>
        <w:t>š</w:t>
      </w:r>
      <w:r w:rsidRPr="00565243">
        <w:rPr>
          <w:rFonts w:eastAsia="Arial Unicode MS" w:cs="Arial Unicode MS"/>
          <w:sz w:val="22"/>
          <w:szCs w:val="22"/>
          <w:lang w:val="de-DE"/>
        </w:rPr>
        <w:t>ta</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U</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pogledu</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primjene</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materijala</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za</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obradu</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fasadnih</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platana</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po</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pravilu</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ne</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bi</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trebalo</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postavljati</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izri</w:t>
      </w:r>
      <w:r w:rsidRPr="00565243">
        <w:rPr>
          <w:rFonts w:eastAsia="Arial Unicode MS" w:cs="Arial Unicode MS"/>
          <w:sz w:val="22"/>
          <w:szCs w:val="22"/>
          <w:lang w:val="sr-Latn-CS"/>
        </w:rPr>
        <w:t>č</w:t>
      </w:r>
      <w:r w:rsidRPr="00565243">
        <w:rPr>
          <w:rFonts w:eastAsia="Arial Unicode MS" w:cs="Arial Unicode MS"/>
          <w:sz w:val="22"/>
          <w:szCs w:val="22"/>
          <w:lang w:val="de-DE"/>
        </w:rPr>
        <w:t>ite</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zahtjeve</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Slobodu</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izbora</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bi</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trebalo</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prepustiti</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projektantu</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ali</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uz</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uslov</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da</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odabrani</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materijali</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imaju</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svojstva</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trajnosti</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i</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lakog</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odr</w:t>
      </w:r>
      <w:r w:rsidRPr="00565243">
        <w:rPr>
          <w:rFonts w:eastAsia="Arial Unicode MS" w:cs="Arial Unicode MS"/>
          <w:sz w:val="22"/>
          <w:szCs w:val="22"/>
          <w:lang w:val="sr-Latn-CS"/>
        </w:rPr>
        <w:t>ž</w:t>
      </w:r>
      <w:r w:rsidRPr="00565243">
        <w:rPr>
          <w:rFonts w:eastAsia="Arial Unicode MS" w:cs="Arial Unicode MS"/>
          <w:sz w:val="22"/>
          <w:szCs w:val="22"/>
          <w:lang w:val="de-DE"/>
        </w:rPr>
        <w:t>avanja</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a</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u</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estetskom</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smislu</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da</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pru</w:t>
      </w:r>
      <w:r w:rsidRPr="00565243">
        <w:rPr>
          <w:rFonts w:eastAsia="Arial Unicode MS" w:cs="Arial Unicode MS"/>
          <w:sz w:val="22"/>
          <w:szCs w:val="22"/>
          <w:lang w:val="sr-Latn-CS"/>
        </w:rPr>
        <w:t>ž</w:t>
      </w:r>
      <w:r w:rsidRPr="00565243">
        <w:rPr>
          <w:rFonts w:eastAsia="Arial Unicode MS" w:cs="Arial Unicode MS"/>
          <w:sz w:val="22"/>
          <w:szCs w:val="22"/>
          <w:lang w:val="de-DE"/>
        </w:rPr>
        <w:t>e</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adekvatan</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izraz</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prijatan</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za</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oko</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posmatra</w:t>
      </w:r>
      <w:r w:rsidRPr="00565243">
        <w:rPr>
          <w:rFonts w:eastAsia="Arial Unicode MS" w:cs="Arial Unicode MS"/>
          <w:sz w:val="22"/>
          <w:szCs w:val="22"/>
          <w:lang w:val="sr-Latn-CS"/>
        </w:rPr>
        <w:t>č</w:t>
      </w:r>
      <w:r w:rsidRPr="00565243">
        <w:rPr>
          <w:rFonts w:eastAsia="Arial Unicode MS" w:cs="Arial Unicode MS"/>
          <w:sz w:val="22"/>
          <w:szCs w:val="22"/>
          <w:lang w:val="de-DE"/>
        </w:rPr>
        <w:t>a</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Kod</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arhitektonskog</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oblikovanja</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stambeno</w:t>
      </w:r>
      <w:r w:rsidRPr="00565243">
        <w:rPr>
          <w:rFonts w:eastAsia="Arial Unicode MS" w:cs="Arial Unicode MS"/>
          <w:sz w:val="22"/>
          <w:szCs w:val="22"/>
          <w:lang w:val="sr-Latn-CS"/>
        </w:rPr>
        <w:t>-</w:t>
      </w:r>
      <w:r w:rsidRPr="00565243">
        <w:rPr>
          <w:rFonts w:eastAsia="Arial Unicode MS" w:cs="Arial Unicode MS"/>
          <w:sz w:val="22"/>
          <w:szCs w:val="22"/>
          <w:lang w:val="de-DE"/>
        </w:rPr>
        <w:t>poslovnih</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objekata</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lastRenderedPageBreak/>
        <w:t>potrebno</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je</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voditi</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ra</w:t>
      </w:r>
      <w:r w:rsidRPr="00565243">
        <w:rPr>
          <w:rFonts w:eastAsia="Arial Unicode MS" w:cs="Arial Unicode MS"/>
          <w:sz w:val="22"/>
          <w:szCs w:val="22"/>
          <w:lang w:val="sr-Latn-CS"/>
        </w:rPr>
        <w:t>č</w:t>
      </w:r>
      <w:r w:rsidRPr="00565243">
        <w:rPr>
          <w:rFonts w:eastAsia="Arial Unicode MS" w:cs="Arial Unicode MS"/>
          <w:sz w:val="22"/>
          <w:szCs w:val="22"/>
          <w:lang w:val="de-DE"/>
        </w:rPr>
        <w:t>una</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da</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takvi</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objekti</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budu</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osmi</w:t>
      </w:r>
      <w:r w:rsidRPr="00565243">
        <w:rPr>
          <w:rFonts w:eastAsia="Arial Unicode MS" w:cs="Arial Unicode MS"/>
          <w:sz w:val="22"/>
          <w:szCs w:val="22"/>
          <w:lang w:val="sr-Latn-CS"/>
        </w:rPr>
        <w:t>š</w:t>
      </w:r>
      <w:r w:rsidRPr="00565243">
        <w:rPr>
          <w:rFonts w:eastAsia="Arial Unicode MS" w:cs="Arial Unicode MS"/>
          <w:sz w:val="22"/>
          <w:szCs w:val="22"/>
          <w:lang w:val="de-DE"/>
        </w:rPr>
        <w:t>ljeni</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u</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skladu</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sa</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savremenim</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arhitektonskim</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trendovima</w:t>
      </w:r>
      <w:r w:rsidRPr="00565243">
        <w:rPr>
          <w:rFonts w:eastAsia="Arial Unicode MS" w:cs="Arial Unicode MS"/>
          <w:sz w:val="22"/>
          <w:szCs w:val="22"/>
          <w:lang w:val="sr-Latn-CS"/>
        </w:rPr>
        <w:t>.</w:t>
      </w:r>
    </w:p>
    <w:p w14:paraId="6D07C374" w14:textId="77777777" w:rsidR="00565243" w:rsidRPr="00565243" w:rsidRDefault="00565243" w:rsidP="00565243">
      <w:pPr>
        <w:rPr>
          <w:rFonts w:cs="Arial"/>
          <w:sz w:val="22"/>
          <w:szCs w:val="22"/>
          <w:lang w:val="sr-Latn-CS"/>
        </w:rPr>
      </w:pPr>
    </w:p>
    <w:p w14:paraId="5DE22E67" w14:textId="77777777" w:rsidR="00565243" w:rsidRPr="00565243" w:rsidRDefault="00565243" w:rsidP="008F18C5">
      <w:pPr>
        <w:pStyle w:val="ListParagraph"/>
        <w:numPr>
          <w:ilvl w:val="1"/>
          <w:numId w:val="30"/>
        </w:numPr>
        <w:contextualSpacing w:val="0"/>
        <w:jc w:val="both"/>
        <w:rPr>
          <w:rFonts w:cs="Arial"/>
          <w:sz w:val="22"/>
          <w:szCs w:val="22"/>
          <w:lang w:val="sr-Latn-CS"/>
        </w:rPr>
      </w:pPr>
      <w:r w:rsidRPr="00565243">
        <w:rPr>
          <w:rFonts w:eastAsia="Arial Unicode MS" w:cs="Arial Unicode MS"/>
          <w:sz w:val="22"/>
          <w:szCs w:val="22"/>
          <w:lang w:val="de-DE"/>
        </w:rPr>
        <w:t>Prilikom</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definisanja</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visina</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prostorija</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u</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sklopu</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planiranih</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objekata</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moraju</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biti</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ispo</w:t>
      </w:r>
      <w:r w:rsidRPr="00565243">
        <w:rPr>
          <w:rFonts w:eastAsia="Arial Unicode MS" w:cs="Arial Unicode MS"/>
          <w:sz w:val="22"/>
          <w:szCs w:val="22"/>
          <w:lang w:val="sr-Latn-CS"/>
        </w:rPr>
        <w:t>š</w:t>
      </w:r>
      <w:r w:rsidRPr="00565243">
        <w:rPr>
          <w:rFonts w:eastAsia="Arial Unicode MS" w:cs="Arial Unicode MS"/>
          <w:sz w:val="22"/>
          <w:szCs w:val="22"/>
          <w:lang w:val="de-DE"/>
        </w:rPr>
        <w:t>tovani</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svi</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pravilnici</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i</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propisi</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koji</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korespondiraju</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sa</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odre</w:t>
      </w:r>
      <w:r w:rsidRPr="00565243">
        <w:rPr>
          <w:rFonts w:eastAsia="Arial Unicode MS" w:cs="Arial Unicode MS"/>
          <w:sz w:val="22"/>
          <w:szCs w:val="22"/>
          <w:lang w:val="sr-Latn-CS"/>
        </w:rPr>
        <w:t>đ</w:t>
      </w:r>
      <w:r w:rsidRPr="00565243">
        <w:rPr>
          <w:rFonts w:eastAsia="Arial Unicode MS" w:cs="Arial Unicode MS"/>
          <w:sz w:val="22"/>
          <w:szCs w:val="22"/>
          <w:lang w:val="de-DE"/>
        </w:rPr>
        <w:t>enom</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namjenom</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i</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funkcijom</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pojedina</w:t>
      </w:r>
      <w:r w:rsidRPr="00565243">
        <w:rPr>
          <w:rFonts w:eastAsia="Arial Unicode MS" w:cs="Arial Unicode MS"/>
          <w:sz w:val="22"/>
          <w:szCs w:val="22"/>
          <w:lang w:val="sr-Latn-CS"/>
        </w:rPr>
        <w:t>č</w:t>
      </w:r>
      <w:r w:rsidRPr="00565243">
        <w:rPr>
          <w:rFonts w:eastAsia="Arial Unicode MS" w:cs="Arial Unicode MS"/>
          <w:sz w:val="22"/>
          <w:szCs w:val="22"/>
          <w:lang w:val="de-DE"/>
        </w:rPr>
        <w:t>nih</w:t>
      </w:r>
      <w:r w:rsidRPr="00565243">
        <w:rPr>
          <w:rFonts w:eastAsia="Arial Unicode MS" w:cs="Arial Unicode MS"/>
          <w:sz w:val="22"/>
          <w:szCs w:val="22"/>
          <w:lang w:val="sr-Latn-CS"/>
        </w:rPr>
        <w:t xml:space="preserve"> </w:t>
      </w:r>
      <w:r w:rsidRPr="00565243">
        <w:rPr>
          <w:rFonts w:eastAsia="Arial Unicode MS" w:cs="Arial Unicode MS"/>
          <w:sz w:val="22"/>
          <w:szCs w:val="22"/>
          <w:lang w:val="de-DE"/>
        </w:rPr>
        <w:t>objekata</w:t>
      </w:r>
      <w:r w:rsidRPr="00565243">
        <w:rPr>
          <w:rFonts w:eastAsia="Arial Unicode MS" w:cs="Arial Unicode MS"/>
          <w:sz w:val="22"/>
          <w:szCs w:val="22"/>
          <w:lang w:val="sr-Latn-CS"/>
        </w:rPr>
        <w:t>.</w:t>
      </w:r>
    </w:p>
    <w:p w14:paraId="608A200C" w14:textId="402DAA0D" w:rsidR="00565243" w:rsidRPr="00565243" w:rsidRDefault="00565243" w:rsidP="00565243">
      <w:pPr>
        <w:rPr>
          <w:rFonts w:cs="Arial"/>
          <w:sz w:val="22"/>
          <w:szCs w:val="22"/>
          <w:lang w:val="sr-Latn-CS"/>
        </w:rPr>
      </w:pPr>
    </w:p>
    <w:p w14:paraId="09D0FF8F" w14:textId="77777777" w:rsidR="00774660" w:rsidRPr="00441E6A" w:rsidRDefault="00774660" w:rsidP="008F18C5">
      <w:pPr>
        <w:pStyle w:val="ListParagraph"/>
        <w:numPr>
          <w:ilvl w:val="0"/>
          <w:numId w:val="29"/>
        </w:numPr>
        <w:contextualSpacing w:val="0"/>
        <w:jc w:val="both"/>
        <w:rPr>
          <w:rFonts w:cs="Arial"/>
          <w:b/>
          <w:bCs/>
          <w:noProof/>
          <w:color w:val="ED0000"/>
          <w:sz w:val="22"/>
          <w:szCs w:val="22"/>
        </w:rPr>
      </w:pPr>
      <w:r w:rsidRPr="00441E6A">
        <w:rPr>
          <w:rFonts w:cs="Arial"/>
          <w:b/>
          <w:bCs/>
          <w:noProof/>
          <w:sz w:val="22"/>
          <w:szCs w:val="22"/>
        </w:rPr>
        <w:t>PLANIRANI BILANSI IZGRAĐENOSTI I KORIŠTENJA PROSTORA</w:t>
      </w:r>
    </w:p>
    <w:p w14:paraId="2F2F70F9" w14:textId="77777777" w:rsidR="00FC6D8E" w:rsidRDefault="00FC6D8E" w:rsidP="00FC6D8E">
      <w:pPr>
        <w:jc w:val="both"/>
        <w:rPr>
          <w:rFonts w:cs="Arial"/>
          <w:b/>
          <w:bCs/>
          <w:noProof/>
          <w:color w:val="ED0000"/>
          <w:sz w:val="22"/>
          <w:szCs w:val="22"/>
          <w:highlight w:val="yellow"/>
        </w:rPr>
      </w:pPr>
    </w:p>
    <w:p w14:paraId="0785528F" w14:textId="4EE9CF59" w:rsidR="00FC6D8E" w:rsidRPr="00441E6A" w:rsidRDefault="00FC6D8E" w:rsidP="00441E6A">
      <w:pPr>
        <w:ind w:firstLine="360"/>
        <w:jc w:val="both"/>
        <w:rPr>
          <w:rFonts w:cs="Arial"/>
          <w:bCs/>
          <w:noProof/>
          <w:sz w:val="22"/>
          <w:szCs w:val="22"/>
        </w:rPr>
      </w:pPr>
      <w:r w:rsidRPr="00441E6A">
        <w:rPr>
          <w:rFonts w:cs="Arial"/>
          <w:bCs/>
          <w:noProof/>
          <w:sz w:val="22"/>
          <w:szCs w:val="22"/>
        </w:rPr>
        <w:t>Obzirom na karakter predmetnih objekata</w:t>
      </w:r>
      <w:r w:rsidR="00441E6A" w:rsidRPr="00441E6A">
        <w:rPr>
          <w:rFonts w:cs="Arial"/>
          <w:bCs/>
          <w:noProof/>
          <w:sz w:val="22"/>
          <w:szCs w:val="22"/>
        </w:rPr>
        <w:t xml:space="preserve">, te da je u okviru obuhvat Plana data zona za postavku solarne elektrane nije moguće prikazati koeficijent izgradjenosti, dok će se </w:t>
      </w:r>
      <w:r w:rsidR="00D45C39">
        <w:rPr>
          <w:rFonts w:cs="Arial"/>
          <w:bCs/>
          <w:noProof/>
          <w:sz w:val="22"/>
          <w:szCs w:val="22"/>
        </w:rPr>
        <w:t>p</w:t>
      </w:r>
      <w:r w:rsidR="00441E6A" w:rsidRPr="00441E6A">
        <w:rPr>
          <w:rFonts w:cs="Arial"/>
          <w:bCs/>
          <w:noProof/>
          <w:sz w:val="22"/>
          <w:szCs w:val="22"/>
        </w:rPr>
        <w:t xml:space="preserve"> definisati dokumentacijom nižeg reda, koji će definisati stepen pokrivenosti solarnim panelima u odnosu na predmetnu parcelu.</w:t>
      </w:r>
    </w:p>
    <w:p w14:paraId="28D67922" w14:textId="77777777" w:rsidR="00DE4454" w:rsidRPr="00774660" w:rsidRDefault="00DE4454" w:rsidP="00DE4454">
      <w:pPr>
        <w:jc w:val="both"/>
        <w:rPr>
          <w:b/>
          <w:color w:val="EE0000"/>
          <w:sz w:val="22"/>
          <w:szCs w:val="22"/>
        </w:rPr>
      </w:pPr>
    </w:p>
    <w:p w14:paraId="6E2293D6" w14:textId="77777777" w:rsidR="00774660" w:rsidRPr="00774660" w:rsidRDefault="00774660" w:rsidP="008F18C5">
      <w:pPr>
        <w:pStyle w:val="ListParagraph"/>
        <w:numPr>
          <w:ilvl w:val="0"/>
          <w:numId w:val="29"/>
        </w:numPr>
        <w:contextualSpacing w:val="0"/>
        <w:jc w:val="both"/>
        <w:rPr>
          <w:rFonts w:cs="Arial"/>
          <w:b/>
          <w:bCs/>
          <w:sz w:val="22"/>
          <w:szCs w:val="22"/>
        </w:rPr>
      </w:pPr>
      <w:r w:rsidRPr="00774660">
        <w:rPr>
          <w:rFonts w:cs="Arial"/>
          <w:b/>
          <w:bCs/>
          <w:noProof/>
          <w:sz w:val="22"/>
          <w:szCs w:val="22"/>
        </w:rPr>
        <w:t>PARCELACIJA</w:t>
      </w:r>
    </w:p>
    <w:p w14:paraId="3B31BBA4" w14:textId="77777777" w:rsidR="00774660" w:rsidRDefault="00774660" w:rsidP="00464A6F">
      <w:pPr>
        <w:jc w:val="both"/>
        <w:rPr>
          <w:sz w:val="22"/>
          <w:szCs w:val="22"/>
          <w:lang w:val="sr-Latn-RS"/>
        </w:rPr>
      </w:pPr>
    </w:p>
    <w:p w14:paraId="555009DA" w14:textId="50DE3B1E" w:rsidR="00774660" w:rsidRPr="00774660" w:rsidRDefault="00774660" w:rsidP="00774660">
      <w:pPr>
        <w:ind w:firstLine="720"/>
        <w:jc w:val="both"/>
        <w:rPr>
          <w:sz w:val="22"/>
          <w:szCs w:val="22"/>
          <w:lang w:val="sr-Latn-RS"/>
        </w:rPr>
      </w:pPr>
      <w:r>
        <w:rPr>
          <w:sz w:val="22"/>
          <w:szCs w:val="22"/>
          <w:lang w:val="sr-Latn-RS"/>
        </w:rPr>
        <w:t>Granica</w:t>
      </w:r>
      <w:r w:rsidRPr="00774660">
        <w:rPr>
          <w:sz w:val="22"/>
          <w:szCs w:val="22"/>
          <w:lang w:val="sr-Latn-RS"/>
        </w:rPr>
        <w:t xml:space="preserve"> građevinsk</w:t>
      </w:r>
      <w:r>
        <w:rPr>
          <w:sz w:val="22"/>
          <w:szCs w:val="22"/>
          <w:lang w:val="sr-Latn-RS"/>
        </w:rPr>
        <w:t>e</w:t>
      </w:r>
      <w:r w:rsidRPr="00774660">
        <w:rPr>
          <w:sz w:val="22"/>
          <w:szCs w:val="22"/>
          <w:lang w:val="sr-Latn-RS"/>
        </w:rPr>
        <w:t xml:space="preserve"> parcela definisan</w:t>
      </w:r>
      <w:r>
        <w:rPr>
          <w:sz w:val="22"/>
          <w:szCs w:val="22"/>
          <w:lang w:val="sr-Latn-RS"/>
        </w:rPr>
        <w:t>a</w:t>
      </w:r>
      <w:r w:rsidRPr="00774660">
        <w:rPr>
          <w:sz w:val="22"/>
          <w:szCs w:val="22"/>
          <w:lang w:val="sr-Latn-RS"/>
        </w:rPr>
        <w:t xml:space="preserve"> </w:t>
      </w:r>
      <w:r>
        <w:rPr>
          <w:sz w:val="22"/>
          <w:szCs w:val="22"/>
          <w:lang w:val="sr-Latn-RS"/>
        </w:rPr>
        <w:t>je</w:t>
      </w:r>
      <w:r w:rsidRPr="00774660">
        <w:rPr>
          <w:sz w:val="22"/>
          <w:szCs w:val="22"/>
          <w:lang w:val="sr-Latn-RS"/>
        </w:rPr>
        <w:t xml:space="preserve"> koordinatama lomnih tačaka. </w:t>
      </w:r>
      <w:r>
        <w:rPr>
          <w:sz w:val="22"/>
          <w:szCs w:val="22"/>
          <w:lang w:val="sr-Latn-RS"/>
        </w:rPr>
        <w:t>Predmetna</w:t>
      </w:r>
      <w:r w:rsidRPr="00774660">
        <w:rPr>
          <w:sz w:val="22"/>
          <w:szCs w:val="22"/>
          <w:lang w:val="sr-Latn-RS"/>
        </w:rPr>
        <w:t xml:space="preserve"> parcela je </w:t>
      </w:r>
      <w:r>
        <w:rPr>
          <w:sz w:val="22"/>
          <w:szCs w:val="22"/>
          <w:lang w:val="sr-Latn-RS"/>
        </w:rPr>
        <w:t xml:space="preserve">prikayana </w:t>
      </w:r>
      <w:r w:rsidRPr="00774660">
        <w:rPr>
          <w:sz w:val="22"/>
          <w:szCs w:val="22"/>
          <w:lang w:val="sr-Latn-RS"/>
        </w:rPr>
        <w:t xml:space="preserve"> sa definisanom površinom (prikazano na grafičkom prilogu). </w:t>
      </w:r>
    </w:p>
    <w:p w14:paraId="7A96E096" w14:textId="18F60ACF" w:rsidR="00774660" w:rsidRPr="00774660" w:rsidRDefault="00774660" w:rsidP="00774660">
      <w:pPr>
        <w:jc w:val="both"/>
        <w:rPr>
          <w:sz w:val="22"/>
          <w:szCs w:val="22"/>
          <w:lang w:val="sr-Latn-RS"/>
        </w:rPr>
      </w:pPr>
      <w:r w:rsidRPr="00774660">
        <w:rPr>
          <w:sz w:val="22"/>
          <w:szCs w:val="22"/>
          <w:lang w:val="sr-Latn-RS"/>
        </w:rPr>
        <w:t>Plan parcelacije je prikazan na grafičkom prilogu  br.1</w:t>
      </w:r>
      <w:r>
        <w:rPr>
          <w:sz w:val="22"/>
          <w:szCs w:val="22"/>
          <w:lang w:val="sr-Latn-RS"/>
        </w:rPr>
        <w:t>1</w:t>
      </w:r>
      <w:r w:rsidRPr="00774660">
        <w:rPr>
          <w:sz w:val="22"/>
          <w:szCs w:val="22"/>
          <w:lang w:val="sr-Latn-RS"/>
        </w:rPr>
        <w:t>: Plan parcelacije.</w:t>
      </w:r>
    </w:p>
    <w:p w14:paraId="0932C605" w14:textId="77777777" w:rsidR="00774660" w:rsidRPr="00774660" w:rsidRDefault="00774660" w:rsidP="00774660">
      <w:pPr>
        <w:ind w:left="720"/>
        <w:jc w:val="both"/>
        <w:rPr>
          <w:sz w:val="22"/>
          <w:szCs w:val="22"/>
          <w:lang w:val="sr-Latn-RS"/>
        </w:rPr>
      </w:pPr>
    </w:p>
    <w:p w14:paraId="7BE3541A" w14:textId="77777777" w:rsidR="00774660" w:rsidRPr="00774660" w:rsidRDefault="00774660" w:rsidP="00774660">
      <w:pPr>
        <w:ind w:firstLine="360"/>
        <w:jc w:val="both"/>
        <w:rPr>
          <w:sz w:val="22"/>
          <w:szCs w:val="22"/>
          <w:lang w:val="sr-Latn-RS"/>
        </w:rPr>
      </w:pPr>
      <w:r w:rsidRPr="00774660">
        <w:rPr>
          <w:sz w:val="22"/>
          <w:szCs w:val="22"/>
          <w:lang w:val="sr-Latn-RS"/>
        </w:rPr>
        <w:t>U toku izrade Plana maksimalno su ispoštovane postojeće granice parcela.</w:t>
      </w:r>
    </w:p>
    <w:p w14:paraId="4D22F0FB" w14:textId="77777777" w:rsidR="00774660" w:rsidRPr="00774660" w:rsidRDefault="00774660" w:rsidP="00774660">
      <w:pPr>
        <w:jc w:val="both"/>
        <w:rPr>
          <w:color w:val="00B050"/>
          <w:sz w:val="22"/>
          <w:szCs w:val="22"/>
          <w:lang w:val="sr-Latn-RS"/>
        </w:rPr>
      </w:pPr>
    </w:p>
    <w:p w14:paraId="5083A05A" w14:textId="77777777" w:rsidR="00774660" w:rsidRPr="00774660" w:rsidRDefault="00774660" w:rsidP="00774660">
      <w:pPr>
        <w:jc w:val="both"/>
        <w:rPr>
          <w:sz w:val="22"/>
          <w:szCs w:val="22"/>
          <w:lang w:val="sr-Latn-RS"/>
        </w:rPr>
      </w:pPr>
      <w:r w:rsidRPr="00774660">
        <w:rPr>
          <w:sz w:val="22"/>
          <w:szCs w:val="22"/>
          <w:lang w:val="sr-Latn-RS"/>
        </w:rPr>
        <w:t xml:space="preserve">U slučaju potrebe, odnosno lakšeg rješavanja imovinsko-pravnih odnosa, a u svrhu realizacije planskih rješenja, moguće je izvršiti minimalnu korekciju građevinskih parcela, ali na način da se ne ugroze objekti i sadržaji u okruženju i uz saglasnost vlasnika zemljišta prema kojem se korekcija vrši. </w:t>
      </w:r>
    </w:p>
    <w:p w14:paraId="64AB8E5C" w14:textId="77777777" w:rsidR="00774660" w:rsidRPr="00774660" w:rsidRDefault="00774660" w:rsidP="00774660">
      <w:pPr>
        <w:jc w:val="both"/>
        <w:rPr>
          <w:color w:val="00B050"/>
          <w:sz w:val="22"/>
          <w:szCs w:val="22"/>
          <w:lang w:val="sr-Latn-RS"/>
        </w:rPr>
      </w:pPr>
    </w:p>
    <w:p w14:paraId="0FA64CAD" w14:textId="21904CAA" w:rsidR="00774660" w:rsidRPr="00774660" w:rsidRDefault="00774660" w:rsidP="00774660">
      <w:pPr>
        <w:spacing w:after="120"/>
        <w:jc w:val="both"/>
        <w:rPr>
          <w:rFonts w:cs="Arial"/>
          <w:noProof/>
          <w:sz w:val="22"/>
          <w:szCs w:val="22"/>
        </w:rPr>
      </w:pPr>
      <w:r w:rsidRPr="00774660">
        <w:rPr>
          <w:sz w:val="22"/>
          <w:szCs w:val="22"/>
          <w:lang w:val="sr-Latn-CS"/>
        </w:rPr>
        <w:t xml:space="preserve">Usitnjavanje građevinskih parcela, u pravilu nije dozvoljeno, osim izuzetno, u slučaju da se podjelom velike, Planom predviđene parcele, na svakom novonastalom dijelu parcele može napraviti logična građevinska, oblikovna i funkcionalna cjelina, pod uslovom da bude ispoštovana </w:t>
      </w:r>
      <w:r w:rsidRPr="00774660">
        <w:rPr>
          <w:rFonts w:cs="Arial"/>
          <w:noProof/>
          <w:sz w:val="22"/>
          <w:szCs w:val="22"/>
        </w:rPr>
        <w:t>regulativa</w:t>
      </w:r>
      <w:r w:rsidRPr="00774660">
        <w:rPr>
          <w:rFonts w:cs="Arial"/>
          <w:noProof/>
          <w:sz w:val="22"/>
          <w:szCs w:val="22"/>
          <w:lang w:val="sr-Latn-CS"/>
        </w:rPr>
        <w:t xml:space="preserve"> </w:t>
      </w:r>
      <w:r w:rsidRPr="00774660">
        <w:rPr>
          <w:rFonts w:cs="Arial"/>
          <w:noProof/>
          <w:sz w:val="22"/>
          <w:szCs w:val="22"/>
        </w:rPr>
        <w:t>koja</w:t>
      </w:r>
      <w:r w:rsidRPr="00774660">
        <w:rPr>
          <w:rFonts w:cs="Arial"/>
          <w:noProof/>
          <w:sz w:val="22"/>
          <w:szCs w:val="22"/>
          <w:lang w:val="sr-Latn-CS"/>
        </w:rPr>
        <w:t xml:space="preserve"> </w:t>
      </w:r>
      <w:r w:rsidRPr="00774660">
        <w:rPr>
          <w:rFonts w:cs="Arial"/>
          <w:noProof/>
          <w:sz w:val="22"/>
          <w:szCs w:val="22"/>
        </w:rPr>
        <w:t>defini</w:t>
      </w:r>
      <w:r w:rsidRPr="00774660">
        <w:rPr>
          <w:rFonts w:cs="Arial"/>
          <w:noProof/>
          <w:sz w:val="22"/>
          <w:szCs w:val="22"/>
          <w:lang w:val="sr-Latn-CS"/>
        </w:rPr>
        <w:t>š</w:t>
      </w:r>
      <w:r w:rsidRPr="00774660">
        <w:rPr>
          <w:rFonts w:cs="Arial"/>
          <w:noProof/>
          <w:sz w:val="22"/>
          <w:szCs w:val="22"/>
        </w:rPr>
        <w:t>e</w:t>
      </w:r>
      <w:r w:rsidRPr="00774660">
        <w:rPr>
          <w:rFonts w:cs="Arial"/>
          <w:noProof/>
          <w:sz w:val="22"/>
          <w:szCs w:val="22"/>
          <w:lang w:val="sr-Latn-CS"/>
        </w:rPr>
        <w:t xml:space="preserve"> </w:t>
      </w:r>
      <w:r w:rsidRPr="00774660">
        <w:rPr>
          <w:rFonts w:cs="Arial"/>
          <w:noProof/>
          <w:sz w:val="22"/>
          <w:szCs w:val="22"/>
        </w:rPr>
        <w:t>izgradnju</w:t>
      </w:r>
      <w:r w:rsidRPr="00774660">
        <w:rPr>
          <w:rFonts w:cs="Arial"/>
          <w:noProof/>
          <w:sz w:val="22"/>
          <w:szCs w:val="22"/>
          <w:lang w:val="sr-Latn-CS"/>
        </w:rPr>
        <w:t xml:space="preserve"> </w:t>
      </w:r>
      <w:r w:rsidRPr="00774660">
        <w:rPr>
          <w:rFonts w:cs="Arial"/>
          <w:noProof/>
          <w:sz w:val="22"/>
          <w:szCs w:val="22"/>
        </w:rPr>
        <w:t>fizi</w:t>
      </w:r>
      <w:r w:rsidRPr="00774660">
        <w:rPr>
          <w:rFonts w:cs="Arial"/>
          <w:noProof/>
          <w:sz w:val="22"/>
          <w:szCs w:val="22"/>
          <w:lang w:val="sr-Latn-CS"/>
        </w:rPr>
        <w:t>č</w:t>
      </w:r>
      <w:r w:rsidRPr="00774660">
        <w:rPr>
          <w:rFonts w:cs="Arial"/>
          <w:noProof/>
          <w:sz w:val="22"/>
          <w:szCs w:val="22"/>
        </w:rPr>
        <w:t>kih</w:t>
      </w:r>
      <w:r w:rsidRPr="00774660">
        <w:rPr>
          <w:rFonts w:cs="Arial"/>
          <w:noProof/>
          <w:sz w:val="22"/>
          <w:szCs w:val="22"/>
          <w:lang w:val="sr-Latn-CS"/>
        </w:rPr>
        <w:t xml:space="preserve"> </w:t>
      </w:r>
      <w:r w:rsidRPr="00774660">
        <w:rPr>
          <w:rFonts w:cs="Arial"/>
          <w:noProof/>
          <w:sz w:val="22"/>
          <w:szCs w:val="22"/>
        </w:rPr>
        <w:t>struktura</w:t>
      </w:r>
      <w:r w:rsidRPr="00774660">
        <w:rPr>
          <w:rFonts w:cs="Arial"/>
          <w:noProof/>
          <w:sz w:val="22"/>
          <w:szCs w:val="22"/>
          <w:lang w:val="sr-Latn-CS"/>
        </w:rPr>
        <w:t xml:space="preserve"> </w:t>
      </w:r>
      <w:r w:rsidRPr="00774660">
        <w:rPr>
          <w:rFonts w:cs="Arial"/>
          <w:noProof/>
          <w:sz w:val="22"/>
          <w:szCs w:val="22"/>
        </w:rPr>
        <w:t>na</w:t>
      </w:r>
      <w:r w:rsidRPr="00774660">
        <w:rPr>
          <w:rFonts w:cs="Arial"/>
          <w:noProof/>
          <w:sz w:val="22"/>
          <w:szCs w:val="22"/>
          <w:lang w:val="sr-Latn-CS"/>
        </w:rPr>
        <w:t xml:space="preserve"> </w:t>
      </w:r>
      <w:r w:rsidRPr="00774660">
        <w:rPr>
          <w:rFonts w:cs="Arial"/>
          <w:noProof/>
          <w:sz w:val="22"/>
          <w:szCs w:val="22"/>
        </w:rPr>
        <w:t>Planom</w:t>
      </w:r>
      <w:r w:rsidRPr="00774660">
        <w:rPr>
          <w:rFonts w:cs="Arial"/>
          <w:noProof/>
          <w:sz w:val="22"/>
          <w:szCs w:val="22"/>
          <w:lang w:val="sr-Latn-CS"/>
        </w:rPr>
        <w:t xml:space="preserve"> </w:t>
      </w:r>
      <w:r w:rsidRPr="00774660">
        <w:rPr>
          <w:rFonts w:cs="Arial"/>
          <w:noProof/>
          <w:sz w:val="22"/>
          <w:szCs w:val="22"/>
        </w:rPr>
        <w:t>predvi</w:t>
      </w:r>
      <w:r w:rsidRPr="00774660">
        <w:rPr>
          <w:rFonts w:cs="Arial"/>
          <w:noProof/>
          <w:sz w:val="22"/>
          <w:szCs w:val="22"/>
          <w:lang w:val="sr-Latn-CS"/>
        </w:rPr>
        <w:t>đ</w:t>
      </w:r>
      <w:r w:rsidRPr="00774660">
        <w:rPr>
          <w:rFonts w:cs="Arial"/>
          <w:noProof/>
          <w:sz w:val="22"/>
          <w:szCs w:val="22"/>
        </w:rPr>
        <w:t>enoj</w:t>
      </w:r>
      <w:r w:rsidRPr="00774660">
        <w:rPr>
          <w:rFonts w:cs="Arial"/>
          <w:noProof/>
          <w:sz w:val="22"/>
          <w:szCs w:val="22"/>
          <w:lang w:val="sr-Latn-CS"/>
        </w:rPr>
        <w:t xml:space="preserve"> </w:t>
      </w:r>
      <w:r w:rsidRPr="00774660">
        <w:rPr>
          <w:rFonts w:cs="Arial"/>
          <w:noProof/>
          <w:sz w:val="22"/>
          <w:szCs w:val="22"/>
        </w:rPr>
        <w:t>gra</w:t>
      </w:r>
      <w:r w:rsidRPr="00774660">
        <w:rPr>
          <w:rFonts w:cs="Arial"/>
          <w:noProof/>
          <w:sz w:val="22"/>
          <w:szCs w:val="22"/>
          <w:lang w:val="sr-Latn-CS"/>
        </w:rPr>
        <w:t>đ</w:t>
      </w:r>
      <w:r w:rsidRPr="00774660">
        <w:rPr>
          <w:rFonts w:cs="Arial"/>
          <w:noProof/>
          <w:sz w:val="22"/>
          <w:szCs w:val="22"/>
        </w:rPr>
        <w:t>evinskoj</w:t>
      </w:r>
      <w:r w:rsidRPr="00774660">
        <w:rPr>
          <w:rFonts w:cs="Arial"/>
          <w:noProof/>
          <w:sz w:val="22"/>
          <w:szCs w:val="22"/>
          <w:lang w:val="sr-Latn-CS"/>
        </w:rPr>
        <w:t xml:space="preserve"> </w:t>
      </w:r>
      <w:r w:rsidRPr="00774660">
        <w:rPr>
          <w:rFonts w:cs="Arial"/>
          <w:noProof/>
          <w:sz w:val="22"/>
          <w:szCs w:val="22"/>
        </w:rPr>
        <w:t>parceli</w:t>
      </w:r>
      <w:r w:rsidRPr="00774660">
        <w:rPr>
          <w:rFonts w:cs="Arial"/>
          <w:noProof/>
          <w:sz w:val="22"/>
          <w:szCs w:val="22"/>
          <w:lang w:val="sr-Latn-CS"/>
        </w:rPr>
        <w:t xml:space="preserve">. </w:t>
      </w:r>
      <w:r w:rsidRPr="00774660">
        <w:rPr>
          <w:rFonts w:cs="Arial"/>
          <w:noProof/>
          <w:sz w:val="22"/>
          <w:szCs w:val="22"/>
        </w:rPr>
        <w:t>U pogledu namjene to znači da planirana namjena mora da bude ili ista ili kompatibilna sa namjenom susjed</w:t>
      </w:r>
      <w:r>
        <w:rPr>
          <w:rFonts w:cs="Arial"/>
          <w:noProof/>
          <w:sz w:val="22"/>
          <w:szCs w:val="22"/>
        </w:rPr>
        <w:t>nog objek</w:t>
      </w:r>
      <w:r w:rsidRPr="00774660">
        <w:rPr>
          <w:rFonts w:cs="Arial"/>
          <w:noProof/>
          <w:sz w:val="22"/>
          <w:szCs w:val="22"/>
        </w:rPr>
        <w:t>ta.</w:t>
      </w:r>
    </w:p>
    <w:p w14:paraId="79D834C1" w14:textId="77777777" w:rsidR="00774660" w:rsidRPr="00774660" w:rsidRDefault="00774660" w:rsidP="00774660">
      <w:pPr>
        <w:jc w:val="both"/>
        <w:rPr>
          <w:sz w:val="22"/>
          <w:szCs w:val="22"/>
          <w:lang w:val="sr-Latn-RS"/>
        </w:rPr>
      </w:pPr>
      <w:r w:rsidRPr="00774660">
        <w:rPr>
          <w:sz w:val="22"/>
          <w:szCs w:val="22"/>
          <w:lang w:val="sr-Latn-RS"/>
        </w:rPr>
        <w:t>Iz opravdanih razloga kao što su nedovoljna preciznost geodetske podloge, olakšavanje rješavanja imovinskih odnosa i sl. mogu se odrediti minimalna odstupanja od Plana parcelacije.</w:t>
      </w:r>
    </w:p>
    <w:p w14:paraId="75D77CAF" w14:textId="77777777" w:rsidR="00774660" w:rsidRPr="00774660" w:rsidRDefault="00774660" w:rsidP="00774660">
      <w:pPr>
        <w:jc w:val="both"/>
        <w:rPr>
          <w:color w:val="00B050"/>
          <w:sz w:val="22"/>
          <w:szCs w:val="22"/>
          <w:lang w:val="sr-Latn-RS"/>
        </w:rPr>
      </w:pPr>
    </w:p>
    <w:p w14:paraId="26AC8DEB" w14:textId="77777777" w:rsidR="00774660" w:rsidRPr="00774660" w:rsidRDefault="00774660" w:rsidP="00774660">
      <w:pPr>
        <w:tabs>
          <w:tab w:val="left" w:pos="426"/>
          <w:tab w:val="left" w:pos="709"/>
          <w:tab w:val="left" w:pos="851"/>
        </w:tabs>
        <w:contextualSpacing/>
        <w:jc w:val="both"/>
        <w:rPr>
          <w:sz w:val="22"/>
          <w:szCs w:val="22"/>
        </w:rPr>
      </w:pPr>
      <w:r w:rsidRPr="00774660">
        <w:rPr>
          <w:sz w:val="22"/>
          <w:szCs w:val="22"/>
        </w:rPr>
        <w:t xml:space="preserve">Ukoliko se ukaže potreba za pozicioniranjem određenih infrastrukturnih sadržaja u okviru obuhvata Plana, kroz detaljne urbanističko-tehničke uslove za izgradnju tog infrastrukturnog objekta moguće je definisati građevinsku parcelu optimalne površine sa obezbjeđenim trajnim pristupom. </w:t>
      </w:r>
    </w:p>
    <w:p w14:paraId="39A29E68" w14:textId="77777777" w:rsidR="00774660" w:rsidRPr="00774660" w:rsidRDefault="00774660" w:rsidP="00774660">
      <w:pPr>
        <w:tabs>
          <w:tab w:val="left" w:pos="426"/>
          <w:tab w:val="left" w:pos="709"/>
          <w:tab w:val="left" w:pos="851"/>
        </w:tabs>
        <w:jc w:val="both"/>
        <w:rPr>
          <w:color w:val="00B050"/>
          <w:sz w:val="22"/>
          <w:szCs w:val="22"/>
        </w:rPr>
      </w:pPr>
    </w:p>
    <w:p w14:paraId="70B2DDFB" w14:textId="77777777" w:rsidR="00D07EF8" w:rsidRPr="00774660" w:rsidRDefault="00D07EF8" w:rsidP="00774660">
      <w:pPr>
        <w:rPr>
          <w:rFonts w:cs="Arial"/>
          <w:b/>
          <w:bCs/>
          <w:color w:val="00B050"/>
          <w:sz w:val="22"/>
          <w:szCs w:val="22"/>
          <w:highlight w:val="yellow"/>
        </w:rPr>
      </w:pPr>
    </w:p>
    <w:p w14:paraId="5E4FA60B" w14:textId="77777777" w:rsidR="00774660" w:rsidRPr="00774660" w:rsidRDefault="00774660" w:rsidP="008F18C5">
      <w:pPr>
        <w:pStyle w:val="ListParagraph"/>
        <w:numPr>
          <w:ilvl w:val="0"/>
          <w:numId w:val="29"/>
        </w:numPr>
        <w:contextualSpacing w:val="0"/>
        <w:jc w:val="both"/>
        <w:rPr>
          <w:rFonts w:cs="Arial"/>
          <w:b/>
          <w:bCs/>
          <w:noProof/>
          <w:sz w:val="22"/>
          <w:szCs w:val="22"/>
        </w:rPr>
      </w:pPr>
      <w:r w:rsidRPr="00774660">
        <w:rPr>
          <w:rFonts w:cs="Arial"/>
          <w:b/>
          <w:bCs/>
          <w:noProof/>
          <w:sz w:val="22"/>
          <w:szCs w:val="22"/>
        </w:rPr>
        <w:t>GRAĐEVINSKE I REGULACIONE LINIJE</w:t>
      </w:r>
    </w:p>
    <w:p w14:paraId="30A1E763" w14:textId="77777777" w:rsidR="00774660" w:rsidRPr="00774660" w:rsidRDefault="00774660" w:rsidP="00774660">
      <w:pPr>
        <w:rPr>
          <w:rFonts w:cs="Arial"/>
          <w:color w:val="00B050"/>
          <w:sz w:val="22"/>
          <w:szCs w:val="22"/>
        </w:rPr>
      </w:pPr>
    </w:p>
    <w:p w14:paraId="4E369050" w14:textId="77777777" w:rsidR="00774660" w:rsidRPr="00774660" w:rsidRDefault="00774660" w:rsidP="00774660">
      <w:pPr>
        <w:ind w:firstLine="720"/>
        <w:jc w:val="both"/>
        <w:rPr>
          <w:sz w:val="22"/>
          <w:szCs w:val="22"/>
          <w:lang w:val="sr-Latn-RS"/>
        </w:rPr>
      </w:pPr>
      <w:r w:rsidRPr="00774660">
        <w:rPr>
          <w:sz w:val="22"/>
          <w:szCs w:val="22"/>
          <w:lang w:val="sr-Latn-RS"/>
        </w:rPr>
        <w:t>Regulaciona linija je planska linija, određena grafički i numerički kojom se utvrđuju pojedinačne građevinske parcele ili koja odvaja zemljište planirano za javne površine od zemljišta planiranog za druge namjene.</w:t>
      </w:r>
    </w:p>
    <w:p w14:paraId="1E4B349E" w14:textId="77777777" w:rsidR="00774660" w:rsidRPr="00774660" w:rsidRDefault="00774660" w:rsidP="00774660">
      <w:pPr>
        <w:jc w:val="both"/>
        <w:rPr>
          <w:color w:val="00B050"/>
          <w:sz w:val="22"/>
          <w:szCs w:val="22"/>
          <w:lang w:val="sr-Latn-RS"/>
        </w:rPr>
      </w:pPr>
    </w:p>
    <w:p w14:paraId="462E45EC" w14:textId="63FD7202" w:rsidR="00774660" w:rsidRPr="00774660" w:rsidRDefault="00774660" w:rsidP="00774660">
      <w:pPr>
        <w:jc w:val="both"/>
        <w:rPr>
          <w:sz w:val="22"/>
          <w:szCs w:val="22"/>
          <w:lang w:val="sr-Latn-RS"/>
        </w:rPr>
      </w:pPr>
      <w:r w:rsidRPr="00774660">
        <w:rPr>
          <w:sz w:val="22"/>
          <w:szCs w:val="22"/>
          <w:lang w:val="sr-Latn-RS"/>
        </w:rPr>
        <w:lastRenderedPageBreak/>
        <w:t>Regulacione linije su prikazane na grafičkom prilogu br.</w:t>
      </w:r>
      <w:r>
        <w:rPr>
          <w:sz w:val="22"/>
          <w:szCs w:val="22"/>
          <w:lang w:val="sr-Latn-RS"/>
        </w:rPr>
        <w:t>10</w:t>
      </w:r>
      <w:r w:rsidRPr="00774660">
        <w:rPr>
          <w:sz w:val="22"/>
          <w:szCs w:val="22"/>
          <w:lang w:val="sr-Latn-RS"/>
        </w:rPr>
        <w:t xml:space="preserve">: Plan građevinskih i regulacionih linija. Regulacione linije jednake su granicama parcela prema javnim saobraćajnim površinama. </w:t>
      </w:r>
    </w:p>
    <w:p w14:paraId="783D553C" w14:textId="77777777" w:rsidR="00774660" w:rsidRPr="00774660" w:rsidRDefault="00774660" w:rsidP="00774660">
      <w:pPr>
        <w:jc w:val="both"/>
        <w:rPr>
          <w:color w:val="00B050"/>
          <w:sz w:val="22"/>
          <w:szCs w:val="22"/>
          <w:lang w:val="sr-Latn-RS"/>
        </w:rPr>
      </w:pPr>
    </w:p>
    <w:p w14:paraId="63FBCB37" w14:textId="77777777" w:rsidR="00774660" w:rsidRPr="00774660" w:rsidRDefault="00774660" w:rsidP="00774660">
      <w:pPr>
        <w:jc w:val="both"/>
        <w:rPr>
          <w:sz w:val="22"/>
          <w:szCs w:val="22"/>
          <w:lang w:val="sr-Latn-RS"/>
        </w:rPr>
      </w:pPr>
      <w:r w:rsidRPr="00774660">
        <w:rPr>
          <w:sz w:val="22"/>
          <w:szCs w:val="22"/>
          <w:lang w:val="sr-Latn-RS"/>
        </w:rPr>
        <w:t>Regulacione linije su sastavni i obavezujući dio Plana. Regulacione linije definisane Planom ne mogu biti promijenjene na štetu javnih površina.</w:t>
      </w:r>
    </w:p>
    <w:p w14:paraId="4DAFF6E3" w14:textId="77777777" w:rsidR="00774660" w:rsidRPr="00774660" w:rsidRDefault="00774660" w:rsidP="00774660">
      <w:pPr>
        <w:jc w:val="both"/>
        <w:rPr>
          <w:sz w:val="22"/>
          <w:szCs w:val="22"/>
          <w:lang w:val="sr-Latn-RS"/>
        </w:rPr>
      </w:pPr>
    </w:p>
    <w:p w14:paraId="251C9490" w14:textId="119E9D5E" w:rsidR="00774660" w:rsidRPr="00774660" w:rsidRDefault="00774660" w:rsidP="00774660">
      <w:pPr>
        <w:ind w:firstLine="720"/>
        <w:jc w:val="both"/>
        <w:rPr>
          <w:sz w:val="22"/>
          <w:szCs w:val="22"/>
          <w:lang w:val="sr-Latn-RS"/>
        </w:rPr>
      </w:pPr>
      <w:r w:rsidRPr="00774660">
        <w:rPr>
          <w:sz w:val="22"/>
          <w:szCs w:val="22"/>
          <w:lang w:val="sr-Latn-RS"/>
        </w:rPr>
        <w:t xml:space="preserve">Građevinska linija je planska linija koja se utvrđuje grafički i numerički i označava liniju prema kojoj se </w:t>
      </w:r>
      <w:r>
        <w:rPr>
          <w:sz w:val="22"/>
          <w:szCs w:val="22"/>
          <w:lang w:val="sr-Latn-RS"/>
        </w:rPr>
        <w:t xml:space="preserve"> </w:t>
      </w:r>
      <w:r w:rsidRPr="00774660">
        <w:rPr>
          <w:sz w:val="22"/>
          <w:szCs w:val="22"/>
          <w:lang w:val="sr-Latn-RS"/>
        </w:rPr>
        <w:t>gradi, odnosno iskolčava građevina, ili liniju koju građevina ili gabarit građevine ne smije preći. Građevinske linije određuju položaj objekta prema saobraćajnici, javnim površinama i po potrebi susjednim građevinskim parcelama. Građevinske linije su obavezujuće za investitora, projektanta i izvođača radova.</w:t>
      </w:r>
    </w:p>
    <w:p w14:paraId="547C1FF1" w14:textId="77777777" w:rsidR="00774660" w:rsidRPr="00774660" w:rsidRDefault="00774660" w:rsidP="00774660">
      <w:pPr>
        <w:jc w:val="both"/>
        <w:rPr>
          <w:sz w:val="22"/>
          <w:szCs w:val="22"/>
          <w:lang w:val="sr-Latn-RS"/>
        </w:rPr>
      </w:pPr>
    </w:p>
    <w:p w14:paraId="78D6A2E2" w14:textId="730BC0E0" w:rsidR="003839DC" w:rsidRDefault="00774660" w:rsidP="003839DC">
      <w:pPr>
        <w:ind w:firstLine="720"/>
        <w:jc w:val="both"/>
        <w:rPr>
          <w:sz w:val="22"/>
          <w:szCs w:val="22"/>
        </w:rPr>
      </w:pPr>
      <w:r w:rsidRPr="00774660">
        <w:rPr>
          <w:sz w:val="22"/>
          <w:szCs w:val="22"/>
          <w:lang w:val="sr-Latn-RS"/>
        </w:rPr>
        <w:t xml:space="preserve">Prostornim planom </w:t>
      </w:r>
      <w:r>
        <w:rPr>
          <w:sz w:val="22"/>
          <w:szCs w:val="22"/>
          <w:lang w:val="sr-Latn-RS"/>
        </w:rPr>
        <w:t>općine Kalesija</w:t>
      </w:r>
      <w:r w:rsidRPr="00774660">
        <w:rPr>
          <w:sz w:val="22"/>
          <w:szCs w:val="22"/>
          <w:lang w:val="sr-Latn-RS"/>
        </w:rPr>
        <w:t xml:space="preserve"> je definisano da se uz saobraćajnice utvrđuju zaštitni pojasevi u kojima se ne </w:t>
      </w:r>
      <w:r w:rsidR="003839DC">
        <w:rPr>
          <w:sz w:val="22"/>
          <w:szCs w:val="22"/>
        </w:rPr>
        <w:t>smiju graditi, podizati ili postavljati poslovni, pomoćni, stambeni i slični objekti i industrijski objekti koji ne zagađuju zrak i okoliš (čista industrija); i magistralni, regionalni i lokalni dalekovodi.</w:t>
      </w:r>
    </w:p>
    <w:p w14:paraId="6A4FD907" w14:textId="77777777" w:rsidR="003839DC" w:rsidRPr="00774660" w:rsidRDefault="003839DC" w:rsidP="003839DC">
      <w:pPr>
        <w:ind w:firstLine="720"/>
        <w:jc w:val="both"/>
        <w:rPr>
          <w:sz w:val="22"/>
          <w:szCs w:val="22"/>
          <w:lang w:val="sr-Latn-RS"/>
        </w:rPr>
      </w:pPr>
    </w:p>
    <w:p w14:paraId="5DA13510" w14:textId="77777777" w:rsidR="00774660" w:rsidRPr="00774660" w:rsidRDefault="00774660" w:rsidP="00774660">
      <w:pPr>
        <w:jc w:val="both"/>
        <w:rPr>
          <w:sz w:val="22"/>
          <w:szCs w:val="22"/>
          <w:lang w:val="sr-Latn-RS"/>
        </w:rPr>
      </w:pPr>
      <w:r w:rsidRPr="00774660">
        <w:rPr>
          <w:sz w:val="22"/>
          <w:szCs w:val="22"/>
          <w:lang w:val="sr-Latn-RS"/>
        </w:rPr>
        <w:t>U skladu sa navedenim, ovim regulacionim planom, građevinske linije definisane su tako da se objekti adekvatno udalje od pojasa saobraćajnice te da se izgradnja prema uličnim pojasevima uredi u jednom pravcu radi ostvarenja vizuelno kvalitetnijih urbanističkih rješenja.</w:t>
      </w:r>
    </w:p>
    <w:p w14:paraId="0C7D8D18" w14:textId="77777777" w:rsidR="00774660" w:rsidRPr="00774660" w:rsidRDefault="00774660" w:rsidP="00774660">
      <w:pPr>
        <w:jc w:val="both"/>
        <w:rPr>
          <w:sz w:val="22"/>
          <w:szCs w:val="22"/>
          <w:lang w:val="sr-Latn-RS"/>
        </w:rPr>
      </w:pPr>
    </w:p>
    <w:p w14:paraId="479A82DF" w14:textId="3DE3CF9F" w:rsidR="00774660" w:rsidRPr="00774660" w:rsidRDefault="00774660" w:rsidP="00774660">
      <w:pPr>
        <w:jc w:val="both"/>
        <w:rPr>
          <w:sz w:val="22"/>
          <w:szCs w:val="22"/>
          <w:lang w:val="sr-Latn-RS"/>
        </w:rPr>
      </w:pPr>
      <w:r w:rsidRPr="00774660">
        <w:rPr>
          <w:sz w:val="22"/>
          <w:szCs w:val="22"/>
          <w:lang w:val="sr-Latn-RS"/>
        </w:rPr>
        <w:t>Na grafičkom prilogu br.15: Plan građevinskih i regulacionih</w:t>
      </w:r>
      <w:r w:rsidR="003839DC">
        <w:rPr>
          <w:sz w:val="22"/>
          <w:szCs w:val="22"/>
          <w:lang w:val="sr-Latn-RS"/>
        </w:rPr>
        <w:t xml:space="preserve"> linija prikazana je</w:t>
      </w:r>
      <w:r w:rsidRPr="00774660">
        <w:rPr>
          <w:sz w:val="22"/>
          <w:szCs w:val="22"/>
          <w:lang w:val="sr-Latn-RS"/>
        </w:rPr>
        <w:t>, analit</w:t>
      </w:r>
      <w:r w:rsidR="003839DC">
        <w:rPr>
          <w:sz w:val="22"/>
          <w:szCs w:val="22"/>
          <w:lang w:val="sr-Latn-RS"/>
        </w:rPr>
        <w:t>ički i geometrijski, građevinska</w:t>
      </w:r>
      <w:r w:rsidRPr="00774660">
        <w:rPr>
          <w:sz w:val="22"/>
          <w:szCs w:val="22"/>
          <w:lang w:val="sr-Latn-RS"/>
        </w:rPr>
        <w:t xml:space="preserve"> linij</w:t>
      </w:r>
      <w:r w:rsidR="003839DC">
        <w:rPr>
          <w:sz w:val="22"/>
          <w:szCs w:val="22"/>
          <w:lang w:val="sr-Latn-RS"/>
        </w:rPr>
        <w:t xml:space="preserve">a  koje determiniše zonu za izgradnju </w:t>
      </w:r>
      <w:r w:rsidRPr="00774660">
        <w:rPr>
          <w:sz w:val="22"/>
          <w:szCs w:val="22"/>
          <w:lang w:val="sr-Latn-RS"/>
        </w:rPr>
        <w:t>objekata</w:t>
      </w:r>
      <w:r w:rsidR="003839DC">
        <w:rPr>
          <w:sz w:val="22"/>
          <w:szCs w:val="22"/>
          <w:lang w:val="sr-Latn-RS"/>
        </w:rPr>
        <w:t xml:space="preserve"> (solarna elektrana)</w:t>
      </w:r>
      <w:r w:rsidRPr="00774660">
        <w:rPr>
          <w:sz w:val="22"/>
          <w:szCs w:val="22"/>
          <w:lang w:val="sr-Latn-RS"/>
        </w:rPr>
        <w:t xml:space="preserve">. </w:t>
      </w:r>
    </w:p>
    <w:p w14:paraId="0D9B84D9" w14:textId="25DA92FE" w:rsidR="00774660" w:rsidRPr="00774660" w:rsidRDefault="004B4745" w:rsidP="00774660">
      <w:pPr>
        <w:jc w:val="both"/>
        <w:rPr>
          <w:sz w:val="22"/>
          <w:szCs w:val="22"/>
          <w:lang w:val="sr-Latn-RS"/>
        </w:rPr>
      </w:pPr>
      <w:r>
        <w:rPr>
          <w:sz w:val="22"/>
          <w:szCs w:val="22"/>
          <w:lang w:val="sr-Latn-RS"/>
        </w:rPr>
        <w:t>U</w:t>
      </w:r>
      <w:r w:rsidR="003839DC">
        <w:rPr>
          <w:sz w:val="22"/>
          <w:szCs w:val="22"/>
          <w:lang w:val="sr-Latn-RS"/>
        </w:rPr>
        <w:t>nutar</w:t>
      </w:r>
      <w:r>
        <w:rPr>
          <w:sz w:val="22"/>
          <w:szCs w:val="22"/>
          <w:lang w:val="sr-Latn-RS"/>
        </w:rPr>
        <w:t xml:space="preserve"> definiisane zone  je </w:t>
      </w:r>
      <w:r w:rsidR="003839DC">
        <w:rPr>
          <w:sz w:val="22"/>
          <w:szCs w:val="22"/>
          <w:lang w:val="sr-Latn-RS"/>
        </w:rPr>
        <w:t xml:space="preserve">moguće postavljanje solarnih panela, a  čija će se konačna </w:t>
      </w:r>
      <w:r>
        <w:rPr>
          <w:sz w:val="22"/>
          <w:szCs w:val="22"/>
          <w:lang w:val="sr-Latn-RS"/>
        </w:rPr>
        <w:t>dis</w:t>
      </w:r>
      <w:r w:rsidR="003839DC">
        <w:rPr>
          <w:sz w:val="22"/>
          <w:szCs w:val="22"/>
          <w:lang w:val="sr-Latn-RS"/>
        </w:rPr>
        <w:t>pozicija i raspored utvrditi prilikom izrade detaljnih urbanističko-te</w:t>
      </w:r>
      <w:r>
        <w:rPr>
          <w:sz w:val="22"/>
          <w:szCs w:val="22"/>
          <w:lang w:val="sr-Latn-RS"/>
        </w:rPr>
        <w:t>h</w:t>
      </w:r>
      <w:r w:rsidR="003839DC">
        <w:rPr>
          <w:sz w:val="22"/>
          <w:szCs w:val="22"/>
          <w:lang w:val="sr-Latn-RS"/>
        </w:rPr>
        <w:t>ničkih uslova i projektne dokumentacije</w:t>
      </w:r>
      <w:r>
        <w:rPr>
          <w:sz w:val="22"/>
          <w:szCs w:val="22"/>
          <w:lang w:val="sr-Latn-RS"/>
        </w:rPr>
        <w:t xml:space="preserve">, a </w:t>
      </w:r>
      <w:r w:rsidRPr="00774660">
        <w:rPr>
          <w:sz w:val="22"/>
          <w:szCs w:val="22"/>
          <w:lang w:val="sr-Latn-RS"/>
        </w:rPr>
        <w:t>u granicama maksimalnog gabarita</w:t>
      </w:r>
      <w:r>
        <w:rPr>
          <w:sz w:val="22"/>
          <w:szCs w:val="22"/>
          <w:lang w:val="sr-Latn-RS"/>
        </w:rPr>
        <w:t xml:space="preserve"> datog gradjevinskom linijom zone za postavku solarnih panela</w:t>
      </w:r>
      <w:r w:rsidR="003839DC">
        <w:rPr>
          <w:sz w:val="22"/>
          <w:szCs w:val="22"/>
          <w:lang w:val="sr-Latn-RS"/>
        </w:rPr>
        <w:t>.</w:t>
      </w:r>
      <w:r w:rsidR="00774660" w:rsidRPr="00774660">
        <w:rPr>
          <w:sz w:val="22"/>
          <w:szCs w:val="22"/>
          <w:lang w:val="sr-Latn-RS"/>
        </w:rPr>
        <w:t xml:space="preserve"> Horizontalni gabariti objekata ne smiju preći definisane građevinske linije, niti ugrožavati funkcionisanje postojeće i realizaciju planirane infrastrukture, a neophodno je ispoštovati propisane parametre izgrađenosti, zauzetosti, udaljenost</w:t>
      </w:r>
      <w:r>
        <w:rPr>
          <w:sz w:val="22"/>
          <w:szCs w:val="22"/>
          <w:lang w:val="sr-Latn-RS"/>
        </w:rPr>
        <w:t>i i sl.</w:t>
      </w:r>
    </w:p>
    <w:p w14:paraId="5E422050" w14:textId="77777777" w:rsidR="00774660" w:rsidRPr="00774660" w:rsidRDefault="00774660" w:rsidP="00774660">
      <w:pPr>
        <w:jc w:val="both"/>
        <w:rPr>
          <w:rFonts w:cs="Arial"/>
          <w:sz w:val="22"/>
          <w:szCs w:val="22"/>
          <w:lang w:val="sr-Latn-RS"/>
        </w:rPr>
      </w:pPr>
    </w:p>
    <w:p w14:paraId="29DE8E6E" w14:textId="77777777" w:rsidR="00774660" w:rsidRPr="00167B9A" w:rsidRDefault="00774660" w:rsidP="00774660">
      <w:pPr>
        <w:rPr>
          <w:sz w:val="22"/>
          <w:szCs w:val="22"/>
        </w:rPr>
      </w:pPr>
    </w:p>
    <w:p w14:paraId="5A0AE4FB" w14:textId="77777777" w:rsidR="00774660" w:rsidRPr="00167B9A" w:rsidRDefault="00774660" w:rsidP="008F18C5">
      <w:pPr>
        <w:pStyle w:val="ListParagraph"/>
        <w:numPr>
          <w:ilvl w:val="0"/>
          <w:numId w:val="29"/>
        </w:numPr>
        <w:contextualSpacing w:val="0"/>
        <w:jc w:val="both"/>
        <w:rPr>
          <w:rFonts w:cs="Arial"/>
          <w:b/>
          <w:bCs/>
          <w:noProof/>
          <w:sz w:val="22"/>
          <w:szCs w:val="22"/>
        </w:rPr>
      </w:pPr>
      <w:r w:rsidRPr="00167B9A">
        <w:rPr>
          <w:rFonts w:cs="Arial"/>
          <w:b/>
          <w:bCs/>
          <w:noProof/>
          <w:sz w:val="22"/>
          <w:szCs w:val="22"/>
        </w:rPr>
        <w:t>INFRASTRUKTURA</w:t>
      </w:r>
    </w:p>
    <w:p w14:paraId="6EFF54E9" w14:textId="77777777" w:rsidR="00774660" w:rsidRPr="00167B9A" w:rsidRDefault="00774660" w:rsidP="00774660">
      <w:pPr>
        <w:rPr>
          <w:rFonts w:cs="Arial"/>
          <w:b/>
          <w:bCs/>
          <w:color w:val="ED0000"/>
          <w:sz w:val="22"/>
          <w:szCs w:val="22"/>
        </w:rPr>
      </w:pPr>
    </w:p>
    <w:p w14:paraId="546965C8" w14:textId="77777777" w:rsidR="00774660" w:rsidRPr="00167B9A" w:rsidRDefault="00774660" w:rsidP="008F18C5">
      <w:pPr>
        <w:pStyle w:val="ListParagraph"/>
        <w:numPr>
          <w:ilvl w:val="2"/>
          <w:numId w:val="29"/>
        </w:numPr>
        <w:contextualSpacing w:val="0"/>
        <w:jc w:val="both"/>
        <w:rPr>
          <w:rFonts w:cs="Arial"/>
          <w:b/>
          <w:bCs/>
          <w:sz w:val="22"/>
          <w:szCs w:val="22"/>
        </w:rPr>
      </w:pPr>
      <w:r w:rsidRPr="00167B9A">
        <w:rPr>
          <w:rFonts w:cs="Arial"/>
          <w:b/>
          <w:bCs/>
          <w:sz w:val="22"/>
          <w:szCs w:val="22"/>
        </w:rPr>
        <w:t>SAOBRAĆAJNA INFRASTRUKTURA</w:t>
      </w:r>
    </w:p>
    <w:p w14:paraId="24DBCD27" w14:textId="77777777" w:rsidR="0067443E" w:rsidRPr="00167B9A" w:rsidRDefault="0067443E" w:rsidP="0067443E">
      <w:pPr>
        <w:jc w:val="both"/>
        <w:rPr>
          <w:rFonts w:cs="Arial"/>
          <w:b/>
          <w:bCs/>
          <w:sz w:val="22"/>
          <w:szCs w:val="22"/>
          <w:highlight w:val="yellow"/>
        </w:rPr>
      </w:pPr>
    </w:p>
    <w:p w14:paraId="46A4A171" w14:textId="365C84BE" w:rsidR="00DF60C9" w:rsidRPr="00DF60C9" w:rsidRDefault="00DF60C9" w:rsidP="00DF60C9">
      <w:pPr>
        <w:jc w:val="both"/>
        <w:rPr>
          <w:rFonts w:eastAsia="Calibri"/>
          <w:sz w:val="22"/>
          <w:szCs w:val="22"/>
        </w:rPr>
      </w:pPr>
      <w:r w:rsidRPr="00DF60C9">
        <w:rPr>
          <w:rFonts w:eastAsia="Calibri"/>
          <w:sz w:val="22"/>
          <w:szCs w:val="22"/>
          <w:lang w:val="sr-Cyrl-RS"/>
        </w:rPr>
        <w:t xml:space="preserve">Planskim rješenjem, </w:t>
      </w:r>
      <w:r w:rsidRPr="00DF60C9">
        <w:rPr>
          <w:rFonts w:eastAsia="Calibri"/>
          <w:sz w:val="22"/>
          <w:szCs w:val="22"/>
        </w:rPr>
        <w:t xml:space="preserve">zadržana je postojeća matrica saobraćajnica iz </w:t>
      </w:r>
      <w:r w:rsidRPr="00DF60C9">
        <w:rPr>
          <w:rFonts w:cs="Arial"/>
          <w:sz w:val="22"/>
          <w:szCs w:val="22"/>
        </w:rPr>
        <w:t xml:space="preserve">Regulacionog Plana </w:t>
      </w:r>
      <w:r w:rsidRPr="00DF60C9">
        <w:rPr>
          <w:sz w:val="22"/>
          <w:szCs w:val="22"/>
        </w:rPr>
        <w:t xml:space="preserve">"PROIZVODNO-POSLOVNE ZONE KRUŠIK" Kalesija </w:t>
      </w:r>
      <w:r w:rsidRPr="00DF60C9">
        <w:rPr>
          <w:rFonts w:eastAsia="Calibri"/>
          <w:sz w:val="22"/>
          <w:szCs w:val="22"/>
          <w:lang w:val="sr-Latn-RS"/>
        </w:rPr>
        <w:t xml:space="preserve">sa </w:t>
      </w:r>
      <w:r w:rsidRPr="00DF60C9">
        <w:rPr>
          <w:rFonts w:eastAsia="Calibri"/>
          <w:sz w:val="22"/>
          <w:szCs w:val="22"/>
          <w:lang w:val="sr-Cyrl-RS"/>
        </w:rPr>
        <w:t>korekci</w:t>
      </w:r>
      <w:r>
        <w:rPr>
          <w:rFonts w:eastAsia="Calibri"/>
          <w:sz w:val="22"/>
          <w:szCs w:val="22"/>
          <w:lang w:val="sr-Latn-RS"/>
        </w:rPr>
        <w:t>j</w:t>
      </w:r>
      <w:r w:rsidRPr="00DF60C9">
        <w:rPr>
          <w:rFonts w:eastAsia="Calibri"/>
          <w:sz w:val="22"/>
          <w:szCs w:val="22"/>
          <w:lang w:val="sr-Latn-RS"/>
        </w:rPr>
        <w:t>om</w:t>
      </w:r>
      <w:r w:rsidRPr="00DF60C9">
        <w:rPr>
          <w:rFonts w:eastAsia="Calibri"/>
          <w:sz w:val="22"/>
          <w:szCs w:val="22"/>
          <w:lang w:val="sr-Cyrl-RS"/>
        </w:rPr>
        <w:t xml:space="preserve"> dijel</w:t>
      </w:r>
      <w:r w:rsidRPr="00DF60C9">
        <w:rPr>
          <w:rFonts w:eastAsia="Calibri"/>
          <w:sz w:val="22"/>
          <w:szCs w:val="22"/>
          <w:lang w:val="sr-Latn-RS"/>
        </w:rPr>
        <w:t>a</w:t>
      </w:r>
      <w:r w:rsidRPr="00DF60C9">
        <w:rPr>
          <w:rFonts w:eastAsia="Calibri"/>
          <w:sz w:val="22"/>
          <w:szCs w:val="22"/>
          <w:lang w:val="sr-Cyrl-RS"/>
        </w:rPr>
        <w:t xml:space="preserve"> gdje je saobraćajnu </w:t>
      </w:r>
      <w:r w:rsidRPr="00DF60C9">
        <w:rPr>
          <w:rFonts w:eastAsia="Calibri"/>
          <w:sz w:val="22"/>
          <w:szCs w:val="22"/>
          <w:lang w:val="sr-Latn-RS"/>
        </w:rPr>
        <w:t xml:space="preserve">mrežu potrebno prilagoditi. </w:t>
      </w:r>
      <w:r w:rsidRPr="00DF60C9">
        <w:rPr>
          <w:rFonts w:eastAsia="Calibri"/>
          <w:sz w:val="22"/>
          <w:szCs w:val="22"/>
        </w:rPr>
        <w:t>Planirani sadržaj zahtjeva minimalnu izmjenu na internoj saobraćajnici te samo priključak na premetnu parcelu.</w:t>
      </w:r>
    </w:p>
    <w:p w14:paraId="34D24332" w14:textId="77777777" w:rsidR="00DF60C9" w:rsidRPr="00DF60C9" w:rsidRDefault="00DF60C9" w:rsidP="00DF60C9">
      <w:pPr>
        <w:jc w:val="both"/>
        <w:rPr>
          <w:rFonts w:eastAsia="Calibri"/>
          <w:sz w:val="22"/>
          <w:szCs w:val="22"/>
        </w:rPr>
      </w:pPr>
      <w:r w:rsidRPr="00DF60C9">
        <w:rPr>
          <w:rFonts w:eastAsia="Calibri"/>
          <w:sz w:val="22"/>
          <w:szCs w:val="22"/>
          <w:lang w:val="sr-Latn-RS"/>
        </w:rPr>
        <w:tab/>
        <w:t xml:space="preserve"> </w:t>
      </w:r>
    </w:p>
    <w:p w14:paraId="01689229" w14:textId="77777777" w:rsidR="00DF60C9" w:rsidRPr="00DF60C9" w:rsidRDefault="00DF60C9" w:rsidP="00DF60C9">
      <w:pPr>
        <w:jc w:val="both"/>
        <w:rPr>
          <w:rFonts w:eastAsia="Calibri"/>
          <w:sz w:val="22"/>
          <w:szCs w:val="22"/>
          <w:lang w:val="sr-Latn-RS"/>
        </w:rPr>
      </w:pPr>
      <w:r w:rsidRPr="00DF60C9">
        <w:rPr>
          <w:rFonts w:eastAsia="Calibri"/>
          <w:sz w:val="22"/>
          <w:szCs w:val="22"/>
          <w:lang w:val="sr-Cyrl-RS"/>
        </w:rPr>
        <w:t>Na postojećim saobraćajnicama se zadržavaju postojeće nivelacione kote, a na planiranim saobraćajnicama nivelacija se projektuje u skladu  sa terenskim prilikama i uz zadovoljavanje uslova efikasne odvodnje.</w:t>
      </w:r>
    </w:p>
    <w:p w14:paraId="23BBDCD4" w14:textId="77777777" w:rsidR="00DF60C9" w:rsidRPr="00DF60C9" w:rsidRDefault="00DF60C9" w:rsidP="00DF60C9">
      <w:pPr>
        <w:rPr>
          <w:rFonts w:eastAsia="Calibri"/>
          <w:sz w:val="22"/>
          <w:szCs w:val="22"/>
          <w:lang w:val="sr-Latn-RS"/>
        </w:rPr>
      </w:pPr>
    </w:p>
    <w:p w14:paraId="791371C0" w14:textId="77777777" w:rsidR="00DF60C9" w:rsidRPr="00DF60C9" w:rsidRDefault="00DF60C9" w:rsidP="00DF60C9">
      <w:pPr>
        <w:jc w:val="both"/>
        <w:rPr>
          <w:rFonts w:eastAsia="Calibri"/>
          <w:sz w:val="22"/>
          <w:szCs w:val="22"/>
        </w:rPr>
      </w:pPr>
      <w:r w:rsidRPr="00DF60C9">
        <w:rPr>
          <w:rFonts w:eastAsia="Calibri"/>
          <w:sz w:val="22"/>
          <w:szCs w:val="22"/>
        </w:rPr>
        <w:t xml:space="preserve">U okviru grafičkog priloga Plan saobraćaja i nivelacija prikazane su osovine i nivelacione kote planiranih saobraćajnica kao i samog priključka na predmetni obuhvat. Navedeni podaci su orjentacioni, te će se kroz izradu urbanističko-tehničkih uslova i projektne </w:t>
      </w:r>
      <w:r w:rsidRPr="00DF60C9">
        <w:rPr>
          <w:rFonts w:eastAsia="Calibri"/>
          <w:sz w:val="22"/>
          <w:szCs w:val="22"/>
        </w:rPr>
        <w:lastRenderedPageBreak/>
        <w:t>dokumentacije izvršiti definisanje konačnih elemenata saobraćajnica u horizontalnom  i vertikalnom smislu.</w:t>
      </w:r>
    </w:p>
    <w:p w14:paraId="79FFDC0E" w14:textId="77777777" w:rsidR="00DF60C9" w:rsidRPr="00DF60C9" w:rsidRDefault="00DF60C9" w:rsidP="00DF60C9">
      <w:pPr>
        <w:jc w:val="both"/>
        <w:rPr>
          <w:rFonts w:eastAsia="Calibri"/>
          <w:sz w:val="22"/>
          <w:szCs w:val="22"/>
          <w:lang w:val="sr-Latn-RS"/>
        </w:rPr>
      </w:pPr>
    </w:p>
    <w:p w14:paraId="67A9ECB6" w14:textId="77777777" w:rsidR="00DF60C9" w:rsidRPr="00DF60C9" w:rsidRDefault="00DF60C9" w:rsidP="00DF60C9">
      <w:pPr>
        <w:jc w:val="both"/>
        <w:rPr>
          <w:rFonts w:eastAsia="Calibri"/>
          <w:sz w:val="22"/>
          <w:szCs w:val="22"/>
        </w:rPr>
      </w:pPr>
    </w:p>
    <w:p w14:paraId="7CEAE40C" w14:textId="77777777" w:rsidR="00DF60C9" w:rsidRPr="00DF60C9" w:rsidRDefault="00DF60C9" w:rsidP="00DF60C9">
      <w:pPr>
        <w:jc w:val="both"/>
        <w:rPr>
          <w:rFonts w:eastAsia="Calibri"/>
          <w:sz w:val="22"/>
          <w:szCs w:val="22"/>
        </w:rPr>
      </w:pPr>
      <w:r w:rsidRPr="00DF60C9">
        <w:rPr>
          <w:rFonts w:eastAsia="Calibri"/>
          <w:sz w:val="22"/>
          <w:szCs w:val="22"/>
        </w:rPr>
        <w:t>Prilikom izrade urbanističko-tehničkih uslova i projektne dokumentacije moguće je u skladu sa propisima izvršiti promjenu pozicija pojedinih elemenata saobraćajnica, s tim da je neophodno voditi računa da se širine pojedinih elemenata ne smanjuju izuzetno u manjem obimu.</w:t>
      </w:r>
    </w:p>
    <w:p w14:paraId="5A3B89B5" w14:textId="77777777" w:rsidR="00DF60C9" w:rsidRPr="00DF60C9" w:rsidRDefault="00DF60C9" w:rsidP="00DF60C9">
      <w:pPr>
        <w:jc w:val="both"/>
        <w:rPr>
          <w:rFonts w:eastAsia="Calibri"/>
          <w:sz w:val="22"/>
          <w:szCs w:val="22"/>
        </w:rPr>
      </w:pPr>
    </w:p>
    <w:p w14:paraId="391ECD94" w14:textId="77777777" w:rsidR="00DF60C9" w:rsidRPr="00DF60C9" w:rsidRDefault="00DF60C9" w:rsidP="00DF60C9">
      <w:pPr>
        <w:jc w:val="both"/>
        <w:rPr>
          <w:rFonts w:eastAsia="Calibri"/>
          <w:sz w:val="22"/>
          <w:szCs w:val="22"/>
        </w:rPr>
      </w:pPr>
      <w:r w:rsidRPr="00DF60C9">
        <w:rPr>
          <w:rFonts w:eastAsia="Calibri"/>
          <w:sz w:val="22"/>
          <w:szCs w:val="22"/>
        </w:rPr>
        <w:t>Urbanističko-tehnički uslovi za saobraćaj</w:t>
      </w:r>
    </w:p>
    <w:p w14:paraId="6DC18506" w14:textId="77777777" w:rsidR="00DF60C9" w:rsidRPr="00DF60C9" w:rsidRDefault="00DF60C9" w:rsidP="00DF60C9">
      <w:pPr>
        <w:jc w:val="both"/>
        <w:rPr>
          <w:rFonts w:eastAsia="Calibri"/>
          <w:sz w:val="22"/>
          <w:szCs w:val="22"/>
        </w:rPr>
      </w:pPr>
      <w:r w:rsidRPr="00DF60C9">
        <w:rPr>
          <w:rFonts w:eastAsia="Calibri"/>
          <w:sz w:val="22"/>
          <w:szCs w:val="22"/>
        </w:rPr>
        <w:t>Urbanističko-tehničkim uslovima propisuju se opšti i posebni uslovi, koje je potrebno ispuniti da bi svi planirani sadržaji u vezi sa saobraćajem (kolski, pješački, biciklistički, mirujući) bili dovedeni u uslove kvalitetnog i pouzdanog korišćenja u traženom obimu i po kvalitetu usluga najmanje do nivoa koji se propisuje ovim urbanističko-tehničkim uslovima.</w:t>
      </w:r>
    </w:p>
    <w:p w14:paraId="3419245A" w14:textId="77777777" w:rsidR="00DF60C9" w:rsidRPr="00DF60C9" w:rsidRDefault="00DF60C9" w:rsidP="00DF60C9">
      <w:pPr>
        <w:jc w:val="both"/>
        <w:rPr>
          <w:rFonts w:eastAsia="Calibri"/>
          <w:sz w:val="22"/>
          <w:szCs w:val="22"/>
        </w:rPr>
      </w:pPr>
    </w:p>
    <w:p w14:paraId="43945D32" w14:textId="77777777" w:rsidR="00DF60C9" w:rsidRPr="00DF60C9" w:rsidRDefault="00DF60C9" w:rsidP="00DF60C9">
      <w:pPr>
        <w:numPr>
          <w:ilvl w:val="0"/>
          <w:numId w:val="38"/>
        </w:numPr>
        <w:jc w:val="both"/>
        <w:rPr>
          <w:rFonts w:eastAsia="Calibri"/>
          <w:sz w:val="22"/>
          <w:szCs w:val="22"/>
        </w:rPr>
      </w:pPr>
      <w:r w:rsidRPr="00DF60C9">
        <w:rPr>
          <w:rFonts w:eastAsia="Calibri"/>
          <w:sz w:val="22"/>
          <w:szCs w:val="22"/>
        </w:rPr>
        <w:t>Svi horizontalni elementi (osovine i gabariti) dati u grafičkom prilogu obavezujući su za projekante i izvođače radova.</w:t>
      </w:r>
    </w:p>
    <w:p w14:paraId="2DC83276" w14:textId="77777777" w:rsidR="00DF60C9" w:rsidRPr="00DF60C9" w:rsidRDefault="00DF60C9" w:rsidP="00DF60C9">
      <w:pPr>
        <w:numPr>
          <w:ilvl w:val="0"/>
          <w:numId w:val="38"/>
        </w:numPr>
        <w:jc w:val="both"/>
        <w:rPr>
          <w:rFonts w:eastAsia="Calibri"/>
          <w:sz w:val="22"/>
          <w:szCs w:val="22"/>
        </w:rPr>
      </w:pPr>
      <w:r w:rsidRPr="00DF60C9">
        <w:rPr>
          <w:rFonts w:eastAsia="Calibri"/>
          <w:sz w:val="22"/>
          <w:szCs w:val="22"/>
        </w:rPr>
        <w:t>Dimenzionisanje kolovoznih površina izvesti u skladu sa očekivanim saobraćajnim opterećenjem po važećim propisima.</w:t>
      </w:r>
    </w:p>
    <w:p w14:paraId="7444B6E6" w14:textId="77777777" w:rsidR="00DF60C9" w:rsidRPr="00DF60C9" w:rsidRDefault="00DF60C9" w:rsidP="00DF60C9">
      <w:pPr>
        <w:numPr>
          <w:ilvl w:val="0"/>
          <w:numId w:val="38"/>
        </w:numPr>
        <w:jc w:val="both"/>
        <w:rPr>
          <w:rFonts w:eastAsia="Calibri"/>
          <w:sz w:val="22"/>
          <w:szCs w:val="22"/>
        </w:rPr>
      </w:pPr>
      <w:r w:rsidRPr="00DF60C9">
        <w:rPr>
          <w:rFonts w:eastAsia="Calibri"/>
          <w:sz w:val="22"/>
          <w:szCs w:val="22"/>
        </w:rPr>
        <w:t>Nivelaciju novih kolskih i pješačkih površina uskladiti sa okolnim prostorom i sadržajima kao i sa potrebom zadovoljavanja efikasnog odvodnjavanja atmosferskih voda.</w:t>
      </w:r>
    </w:p>
    <w:p w14:paraId="0B299430" w14:textId="77777777" w:rsidR="00DF60C9" w:rsidRPr="00DF60C9" w:rsidRDefault="00DF60C9" w:rsidP="00DF60C9">
      <w:pPr>
        <w:numPr>
          <w:ilvl w:val="0"/>
          <w:numId w:val="38"/>
        </w:numPr>
        <w:jc w:val="both"/>
        <w:rPr>
          <w:rFonts w:eastAsia="Calibri"/>
          <w:sz w:val="22"/>
          <w:szCs w:val="22"/>
        </w:rPr>
      </w:pPr>
      <w:r w:rsidRPr="00DF60C9">
        <w:rPr>
          <w:rFonts w:eastAsia="Calibri"/>
          <w:sz w:val="22"/>
          <w:szCs w:val="22"/>
        </w:rPr>
        <w:t>Odvodnjavanje atmosferskih voda izvršiti putem slivnika i cjevovoda do kanalizacije, a izbor slivnika uskladiti sa obradom površine na kojoj se nalazi (kolovoz ili pješačka staza).</w:t>
      </w:r>
    </w:p>
    <w:p w14:paraId="5526A803" w14:textId="77777777" w:rsidR="00DF60C9" w:rsidRPr="00DF60C9" w:rsidRDefault="00DF60C9" w:rsidP="00DF60C9">
      <w:pPr>
        <w:numPr>
          <w:ilvl w:val="0"/>
          <w:numId w:val="38"/>
        </w:numPr>
        <w:jc w:val="both"/>
        <w:rPr>
          <w:rFonts w:eastAsia="Calibri"/>
          <w:sz w:val="22"/>
          <w:szCs w:val="22"/>
        </w:rPr>
      </w:pPr>
      <w:r w:rsidRPr="00DF60C9">
        <w:rPr>
          <w:rFonts w:eastAsia="Calibri"/>
          <w:sz w:val="22"/>
          <w:szCs w:val="22"/>
        </w:rPr>
        <w:t>Kolovozne zastore svih planiranih i postojećih - zadržanih saobraćajnica raditi sa asfaltnim materijalima.</w:t>
      </w:r>
    </w:p>
    <w:p w14:paraId="47086C3B" w14:textId="77777777" w:rsidR="00DF60C9" w:rsidRPr="00DF60C9" w:rsidRDefault="00DF60C9" w:rsidP="00DF60C9">
      <w:pPr>
        <w:numPr>
          <w:ilvl w:val="0"/>
          <w:numId w:val="38"/>
        </w:numPr>
        <w:jc w:val="both"/>
        <w:rPr>
          <w:rFonts w:eastAsia="Calibri"/>
          <w:sz w:val="22"/>
          <w:szCs w:val="22"/>
        </w:rPr>
      </w:pPr>
      <w:r w:rsidRPr="00DF60C9">
        <w:rPr>
          <w:rFonts w:eastAsia="Calibri"/>
          <w:sz w:val="22"/>
          <w:szCs w:val="22"/>
        </w:rPr>
        <w:t>Površinsku obradu trotoara izvesti asfaltom ili popločanjem prefabrikovanim betonskim ili kulir pločama.</w:t>
      </w:r>
    </w:p>
    <w:p w14:paraId="292CF7EA" w14:textId="77777777" w:rsidR="00DF60C9" w:rsidRPr="00DF60C9" w:rsidRDefault="00DF60C9" w:rsidP="00DF60C9">
      <w:pPr>
        <w:numPr>
          <w:ilvl w:val="0"/>
          <w:numId w:val="38"/>
        </w:numPr>
        <w:jc w:val="both"/>
        <w:rPr>
          <w:rFonts w:eastAsia="Calibri"/>
          <w:sz w:val="22"/>
          <w:szCs w:val="22"/>
        </w:rPr>
      </w:pPr>
      <w:r w:rsidRPr="00DF60C9">
        <w:rPr>
          <w:rFonts w:eastAsia="Calibri"/>
          <w:sz w:val="22"/>
          <w:szCs w:val="22"/>
        </w:rPr>
        <w:t>Oivičenje kolovoza i pješačkih površina izvesti ugradnjom betonskih prefabrikovanih ivičnjaka.</w:t>
      </w:r>
    </w:p>
    <w:p w14:paraId="3D2F95BD" w14:textId="77777777" w:rsidR="00DF60C9" w:rsidRPr="00DF60C9" w:rsidRDefault="00DF60C9" w:rsidP="00DF60C9">
      <w:pPr>
        <w:numPr>
          <w:ilvl w:val="0"/>
          <w:numId w:val="38"/>
        </w:numPr>
        <w:jc w:val="both"/>
        <w:rPr>
          <w:rFonts w:eastAsia="Calibri"/>
          <w:sz w:val="22"/>
          <w:szCs w:val="22"/>
        </w:rPr>
      </w:pPr>
      <w:r w:rsidRPr="00DF60C9">
        <w:rPr>
          <w:rFonts w:eastAsia="Calibri"/>
          <w:sz w:val="22"/>
          <w:szCs w:val="22"/>
        </w:rPr>
        <w:t>Na svakom pješačkom prelazu obavezno ugraditi upuštene ivičnjake ili druge odgovarajuće prefabrikovane elemente kako bi se omogućilo neometano kretanje invalidskih kolica, biciklista i majki sa kolicima.</w:t>
      </w:r>
    </w:p>
    <w:p w14:paraId="6590434F" w14:textId="77777777" w:rsidR="00DF60C9" w:rsidRPr="00DF60C9" w:rsidRDefault="00DF60C9" w:rsidP="00DF60C9">
      <w:pPr>
        <w:numPr>
          <w:ilvl w:val="0"/>
          <w:numId w:val="38"/>
        </w:numPr>
        <w:jc w:val="both"/>
        <w:rPr>
          <w:rFonts w:eastAsia="Calibri"/>
          <w:sz w:val="22"/>
          <w:szCs w:val="22"/>
        </w:rPr>
      </w:pPr>
      <w:r w:rsidRPr="00DF60C9">
        <w:rPr>
          <w:rFonts w:eastAsia="Calibri"/>
          <w:sz w:val="22"/>
          <w:szCs w:val="22"/>
        </w:rPr>
        <w:t>Na svim pješačkim stazama širine 2 i više metara postaviti fizičke prepreke (stubiće) radi onemogućavanja motornim vozilima da koriste pješačke staze.</w:t>
      </w:r>
    </w:p>
    <w:p w14:paraId="6A730AC2" w14:textId="77777777" w:rsidR="00DF60C9" w:rsidRPr="00DF60C9" w:rsidRDefault="00DF60C9" w:rsidP="00DF60C9">
      <w:pPr>
        <w:numPr>
          <w:ilvl w:val="0"/>
          <w:numId w:val="38"/>
        </w:numPr>
        <w:jc w:val="both"/>
        <w:rPr>
          <w:rFonts w:eastAsia="Calibri"/>
          <w:sz w:val="22"/>
          <w:szCs w:val="22"/>
        </w:rPr>
      </w:pPr>
      <w:r w:rsidRPr="00DF60C9">
        <w:rPr>
          <w:rFonts w:eastAsia="Calibri"/>
          <w:sz w:val="22"/>
          <w:szCs w:val="22"/>
        </w:rPr>
        <w:t>Na mjestima poprečnih prodora instalacionih vodova ispod planiraih saobraćajnica obavezno ugraditi betonske kanale pravougaonog ili kružnog poprečnog presjeka prije postavljanja instalacija (u skladu sa veličinom poprečnih profila).</w:t>
      </w:r>
    </w:p>
    <w:p w14:paraId="5A70A53E" w14:textId="77777777" w:rsidR="00DF60C9" w:rsidRPr="00DF60C9" w:rsidRDefault="00DF60C9" w:rsidP="00DF60C9">
      <w:pPr>
        <w:numPr>
          <w:ilvl w:val="0"/>
          <w:numId w:val="38"/>
        </w:numPr>
        <w:jc w:val="both"/>
        <w:rPr>
          <w:rFonts w:eastAsia="Calibri"/>
          <w:sz w:val="22"/>
          <w:szCs w:val="22"/>
        </w:rPr>
      </w:pPr>
      <w:r w:rsidRPr="00DF60C9">
        <w:rPr>
          <w:rFonts w:eastAsia="Calibri"/>
          <w:sz w:val="22"/>
          <w:szCs w:val="22"/>
        </w:rPr>
        <w:t>Obavezno uraditi kvalitetnu rasvjetu svih saobraćajnica i saobraćajnih površina.</w:t>
      </w:r>
    </w:p>
    <w:p w14:paraId="2E802386" w14:textId="77777777" w:rsidR="00DF60C9" w:rsidRPr="00DF60C9" w:rsidRDefault="00DF60C9" w:rsidP="00DF60C9">
      <w:pPr>
        <w:numPr>
          <w:ilvl w:val="0"/>
          <w:numId w:val="38"/>
        </w:numPr>
        <w:jc w:val="both"/>
        <w:rPr>
          <w:rFonts w:eastAsia="Calibri"/>
          <w:sz w:val="22"/>
          <w:szCs w:val="22"/>
        </w:rPr>
      </w:pPr>
      <w:r w:rsidRPr="00DF60C9">
        <w:rPr>
          <w:rFonts w:eastAsia="Calibri"/>
          <w:sz w:val="22"/>
          <w:szCs w:val="22"/>
        </w:rPr>
        <w:t>Horizontalnu i vertikalnu saobraćajnu signalizaciju uraditi u skladu sa odredbama Zakona o osnovama bezbjednosti u saobraćaju u Bosni i Hercegovini.</w:t>
      </w:r>
    </w:p>
    <w:p w14:paraId="3E32DEEF" w14:textId="77777777" w:rsidR="0067443E" w:rsidRPr="006D2CD0" w:rsidRDefault="0067443E" w:rsidP="0067443E">
      <w:pPr>
        <w:jc w:val="both"/>
        <w:rPr>
          <w:rFonts w:cs="Arial"/>
          <w:b/>
          <w:bCs/>
          <w:sz w:val="22"/>
          <w:szCs w:val="22"/>
        </w:rPr>
      </w:pPr>
    </w:p>
    <w:p w14:paraId="276FD345" w14:textId="77777777" w:rsidR="006D2CD0" w:rsidRPr="006D2CD0" w:rsidRDefault="006D2CD0" w:rsidP="006D2CD0">
      <w:pPr>
        <w:pStyle w:val="ListParagraph"/>
        <w:numPr>
          <w:ilvl w:val="2"/>
          <w:numId w:val="29"/>
        </w:numPr>
        <w:contextualSpacing w:val="0"/>
        <w:jc w:val="both"/>
        <w:rPr>
          <w:rFonts w:cs="Arial"/>
          <w:b/>
          <w:bCs/>
          <w:sz w:val="22"/>
          <w:szCs w:val="22"/>
        </w:rPr>
      </w:pPr>
      <w:r w:rsidRPr="006D2CD0">
        <w:rPr>
          <w:rFonts w:cs="Arial"/>
          <w:b/>
          <w:bCs/>
          <w:sz w:val="22"/>
          <w:szCs w:val="22"/>
        </w:rPr>
        <w:t>HIDROTEHNIČKA INFRASTRUKTURA</w:t>
      </w:r>
    </w:p>
    <w:p w14:paraId="0808C301" w14:textId="77777777" w:rsidR="006D2CD0" w:rsidRPr="006D2CD0" w:rsidRDefault="006D2CD0" w:rsidP="006D2CD0">
      <w:pPr>
        <w:rPr>
          <w:rFonts w:cs="Arial"/>
          <w:b/>
          <w:bCs/>
          <w:sz w:val="22"/>
          <w:szCs w:val="22"/>
        </w:rPr>
      </w:pPr>
    </w:p>
    <w:p w14:paraId="532DB509" w14:textId="77777777" w:rsidR="006D2CD0" w:rsidRPr="006D2CD0" w:rsidRDefault="006D2CD0" w:rsidP="006D2CD0">
      <w:pPr>
        <w:pStyle w:val="ListParagraph"/>
        <w:numPr>
          <w:ilvl w:val="0"/>
          <w:numId w:val="37"/>
        </w:numPr>
        <w:spacing w:after="200" w:line="276" w:lineRule="auto"/>
        <w:contextualSpacing w:val="0"/>
        <w:jc w:val="both"/>
        <w:rPr>
          <w:b/>
          <w:bCs/>
          <w:sz w:val="22"/>
          <w:szCs w:val="22"/>
          <w:lang w:val="sr-Latn-RS"/>
        </w:rPr>
      </w:pPr>
      <w:r w:rsidRPr="006D2CD0">
        <w:rPr>
          <w:b/>
          <w:bCs/>
          <w:sz w:val="22"/>
          <w:szCs w:val="22"/>
          <w:lang w:val="sr-Latn-RS"/>
        </w:rPr>
        <w:t>Vodovod</w:t>
      </w:r>
    </w:p>
    <w:p w14:paraId="1B86F28A" w14:textId="77777777" w:rsidR="006D2CD0" w:rsidRPr="006D2CD0" w:rsidRDefault="006D2CD0" w:rsidP="006D2CD0">
      <w:pPr>
        <w:jc w:val="both"/>
        <w:rPr>
          <w:sz w:val="22"/>
          <w:szCs w:val="22"/>
          <w:lang w:val="sr-Latn-RS"/>
        </w:rPr>
      </w:pPr>
      <w:r w:rsidRPr="006D2CD0">
        <w:rPr>
          <w:sz w:val="22"/>
          <w:szCs w:val="22"/>
          <w:lang w:val="sr-Latn-RS"/>
        </w:rPr>
        <w:t xml:space="preserve">Planski dio vodovodne infrastrukture odnosi se na izgradnju i održavanje postojeće vodovodne mreže, kako bi se obezbijedilo nesmetano funkcionisanje sistema. Uvidom u stanje, zaključeno je da je postojeća vodovodna mreža opštine Kalesija djelimično </w:t>
      </w:r>
      <w:r w:rsidRPr="006D2CD0">
        <w:rPr>
          <w:sz w:val="22"/>
          <w:szCs w:val="22"/>
          <w:lang w:val="sr-Latn-RS"/>
        </w:rPr>
        <w:lastRenderedPageBreak/>
        <w:t xml:space="preserve">izgrađena. U sklopu obuhvata plana je potrebno izraditi novi vodovod. Trase planiranog cjevovoda prikazane su u sklopu grafičkog priloga plan infrastrukture - hidrotehnika. </w:t>
      </w:r>
    </w:p>
    <w:p w14:paraId="23134A90" w14:textId="77777777" w:rsidR="006D2CD0" w:rsidRPr="006D2CD0" w:rsidRDefault="006D2CD0" w:rsidP="006D2CD0">
      <w:pPr>
        <w:jc w:val="both"/>
        <w:rPr>
          <w:rFonts w:cstheme="minorHAnsi"/>
          <w:sz w:val="22"/>
          <w:szCs w:val="22"/>
        </w:rPr>
      </w:pPr>
      <w:r w:rsidRPr="006D2CD0">
        <w:rPr>
          <w:rFonts w:cstheme="minorHAnsi"/>
          <w:sz w:val="22"/>
          <w:szCs w:val="22"/>
        </w:rPr>
        <w:t>Prilikom planiranja i izvođenja dodatnih dijelova distrubutivne mreže, potrebno je planirati i predvidjeti materijal cjevovoda koji je najpovoljniji po kvalitet vode koja se distribuira mrežom, kao i materijal koji će obezbijediti smanjenje gubitaka u mreži.  Osim izgradnje novih dijelova mreže, potrebno je izvršiti zamjene i kontrole postojećih cjevovoda, a sve u cilju očuvanja zdravlja ljudi, kao i provjere nepropusnosti mreže. To je jedan od osnovnih ciljeva kojim se vodi prilikom planiranja vodovodnog sistema u budućnosti.</w:t>
      </w:r>
    </w:p>
    <w:p w14:paraId="36203328" w14:textId="77777777" w:rsidR="006D2CD0" w:rsidRPr="006D2CD0" w:rsidRDefault="006D2CD0" w:rsidP="006D2CD0">
      <w:pPr>
        <w:pStyle w:val="Standard"/>
        <w:spacing w:after="0"/>
        <w:jc w:val="both"/>
        <w:rPr>
          <w:rFonts w:ascii="Century Gothic" w:hAnsi="Century Gothic" w:cstheme="minorHAnsi"/>
          <w:sz w:val="22"/>
          <w:szCs w:val="22"/>
          <w:lang w:val="sr-Latn-RS"/>
        </w:rPr>
      </w:pPr>
      <w:r w:rsidRPr="006D2CD0">
        <w:rPr>
          <w:rFonts w:ascii="Century Gothic" w:hAnsi="Century Gothic" w:cstheme="minorHAnsi"/>
          <w:sz w:val="22"/>
          <w:szCs w:val="22"/>
          <w:lang w:val="sr-Latn-RS"/>
        </w:rPr>
        <w:t>Smjernice za projektovanje i nadogradnju vodovodne mreže, odnose se na preporuku da se predviđaju trase vodovodne mreže na način koji će obezbijediti prstenasto povezivanje sistema. Na taj način direktno se utiče na povećanje sigurnosti prilikom vodosnadbijevanja.</w:t>
      </w:r>
    </w:p>
    <w:p w14:paraId="0C574BE4" w14:textId="77777777" w:rsidR="006D2CD0" w:rsidRPr="006D2CD0" w:rsidRDefault="006D2CD0" w:rsidP="006D2CD0">
      <w:pPr>
        <w:pStyle w:val="Standard"/>
        <w:spacing w:after="0"/>
        <w:jc w:val="both"/>
        <w:rPr>
          <w:rFonts w:ascii="Century Gothic" w:hAnsi="Century Gothic" w:cstheme="minorHAnsi"/>
          <w:sz w:val="22"/>
          <w:szCs w:val="22"/>
          <w:lang w:val="sr-Latn-RS"/>
        </w:rPr>
      </w:pPr>
    </w:p>
    <w:p w14:paraId="0C0732D0" w14:textId="77777777" w:rsidR="006D2CD0" w:rsidRPr="006D2CD0" w:rsidRDefault="006D2CD0" w:rsidP="006D2CD0">
      <w:pPr>
        <w:pStyle w:val="ListParagraph"/>
        <w:numPr>
          <w:ilvl w:val="0"/>
          <w:numId w:val="37"/>
        </w:numPr>
        <w:spacing w:after="200" w:line="276" w:lineRule="auto"/>
        <w:contextualSpacing w:val="0"/>
        <w:jc w:val="both"/>
        <w:rPr>
          <w:b/>
          <w:bCs/>
          <w:sz w:val="22"/>
          <w:szCs w:val="22"/>
          <w:lang w:val="sr-Latn-RS"/>
        </w:rPr>
      </w:pPr>
      <w:r w:rsidRPr="006D2CD0">
        <w:rPr>
          <w:b/>
          <w:bCs/>
          <w:sz w:val="22"/>
          <w:szCs w:val="22"/>
          <w:lang w:val="sr-Latn-RS"/>
        </w:rPr>
        <w:t>Kanalizacija</w:t>
      </w:r>
    </w:p>
    <w:p w14:paraId="0B3505E5" w14:textId="77777777" w:rsidR="006D2CD0" w:rsidRPr="006D2CD0" w:rsidRDefault="006D2CD0" w:rsidP="006D2CD0">
      <w:pPr>
        <w:jc w:val="both"/>
        <w:rPr>
          <w:sz w:val="22"/>
          <w:szCs w:val="22"/>
          <w:lang w:val="sr-Latn-RS"/>
        </w:rPr>
      </w:pPr>
      <w:r w:rsidRPr="006D2CD0">
        <w:rPr>
          <w:sz w:val="22"/>
          <w:szCs w:val="22"/>
          <w:lang w:val="sr-Latn-RS"/>
        </w:rPr>
        <w:t xml:space="preserve">U sklopu planskog dijela koji se odnosi na kanalizacionu mrežu prva stvar koju je potrebno navesti jeste neophodnost planiranja separativne kanalizacione mreže, gdje će se posebnim kolektorima voditi otpadna (fekalna) kanalizacija, a posebnim oborinska. Trase planiranih kanalizacionih kolektora, prikazane su u sklopu grafičkog priloga plan infrastrukture - hidrotehnika. </w:t>
      </w:r>
    </w:p>
    <w:p w14:paraId="0C2FDBBD" w14:textId="77777777" w:rsidR="006D2CD0" w:rsidRPr="006D2CD0" w:rsidRDefault="006D2CD0" w:rsidP="006D2CD0">
      <w:pPr>
        <w:jc w:val="both"/>
        <w:rPr>
          <w:sz w:val="22"/>
          <w:szCs w:val="22"/>
          <w:lang w:val="sr-Latn-RS"/>
        </w:rPr>
      </w:pPr>
      <w:r w:rsidRPr="006D2CD0">
        <w:rPr>
          <w:sz w:val="22"/>
          <w:szCs w:val="22"/>
          <w:lang w:val="sr-Latn-RS"/>
        </w:rPr>
        <w:t xml:space="preserve">Fekalni kolektor bi se usmjeravao i odvodio prema postrojenju za prečišćavanje otpadnih voda koje je planirano važećim regulacionim planom u neposrednoj blizini predmetnog obuhvata i rijeke Gribaje. Oborinski kolektor bi se usmjeravao i odvodio prema postrojenju za prečišćavanje oborinskih voda koje je takođe planirano važećim regulacionim planom u neposrednoj blizini predmetnog obuhvata i rijeke Gribaje, a sve na način da se zadovolji zakonska regulativa u smislu prečišćavanje i adekvatnog tretiranja odgovarajućim uređajima (separatorima) prije ispuštanaj u recipijent. </w:t>
      </w:r>
    </w:p>
    <w:p w14:paraId="230DA852" w14:textId="77777777" w:rsidR="006D2CD0" w:rsidRPr="006D2CD0" w:rsidRDefault="006D2CD0" w:rsidP="006D2CD0">
      <w:pPr>
        <w:jc w:val="both"/>
        <w:rPr>
          <w:sz w:val="22"/>
          <w:szCs w:val="22"/>
          <w:lang w:val="sr-Cyrl-CS"/>
        </w:rPr>
      </w:pPr>
    </w:p>
    <w:p w14:paraId="5DFF1047" w14:textId="77777777" w:rsidR="006D2CD0" w:rsidRDefault="006D2CD0" w:rsidP="006D2CD0">
      <w:pPr>
        <w:jc w:val="both"/>
        <w:rPr>
          <w:sz w:val="22"/>
          <w:szCs w:val="22"/>
        </w:rPr>
      </w:pPr>
      <w:r w:rsidRPr="006D2CD0">
        <w:rPr>
          <w:sz w:val="22"/>
          <w:szCs w:val="22"/>
          <w:lang w:val="sr-Cyrl-CS"/>
        </w:rPr>
        <w:t>kolektora se određuju hidrauličkim proračunom s tim da prečnik uličnih fekalnih kolektora ne može biti manji od Ø250 mm</w:t>
      </w:r>
      <w:r w:rsidRPr="006D2CD0">
        <w:rPr>
          <w:sz w:val="22"/>
          <w:szCs w:val="22"/>
        </w:rPr>
        <w:t>, dok se profil uličnih oborinskih kolektora ne preporučuje profila manjeg od 300 mm.</w:t>
      </w:r>
    </w:p>
    <w:p w14:paraId="7936BBD3" w14:textId="77777777" w:rsidR="00E609DE" w:rsidRDefault="00E609DE" w:rsidP="006D2CD0">
      <w:pPr>
        <w:jc w:val="both"/>
        <w:rPr>
          <w:sz w:val="22"/>
          <w:szCs w:val="22"/>
        </w:rPr>
      </w:pPr>
    </w:p>
    <w:p w14:paraId="43D091E7" w14:textId="6DA0D4EC" w:rsidR="00E609DE" w:rsidRPr="00E609DE" w:rsidRDefault="00E609DE" w:rsidP="006D2CD0">
      <w:pPr>
        <w:pStyle w:val="ListParagraph"/>
        <w:numPr>
          <w:ilvl w:val="2"/>
          <w:numId w:val="29"/>
        </w:numPr>
        <w:contextualSpacing w:val="0"/>
        <w:jc w:val="both"/>
        <w:rPr>
          <w:rFonts w:cs="Arial"/>
          <w:b/>
          <w:bCs/>
          <w:sz w:val="22"/>
          <w:szCs w:val="22"/>
        </w:rPr>
      </w:pPr>
      <w:r w:rsidRPr="00E609DE">
        <w:rPr>
          <w:rFonts w:cs="Arial"/>
          <w:b/>
          <w:bCs/>
          <w:sz w:val="22"/>
          <w:szCs w:val="22"/>
        </w:rPr>
        <w:t>ELEKTROENERGETSKA INFRASTRUKTURA</w:t>
      </w:r>
    </w:p>
    <w:p w14:paraId="55890DA9" w14:textId="77777777" w:rsidR="004B4745" w:rsidRPr="00E609DE" w:rsidRDefault="004B4745" w:rsidP="004B4745">
      <w:pPr>
        <w:ind w:left="1080"/>
        <w:rPr>
          <w:rFonts w:cs="Arial"/>
          <w:b/>
          <w:bCs/>
          <w:color w:val="ED0000"/>
          <w:sz w:val="22"/>
          <w:szCs w:val="22"/>
          <w:highlight w:val="yellow"/>
        </w:rPr>
      </w:pPr>
    </w:p>
    <w:p w14:paraId="59E62AA3" w14:textId="763F0250" w:rsidR="00E609DE" w:rsidRPr="00E609DE" w:rsidRDefault="00E609DE" w:rsidP="00E609DE">
      <w:pPr>
        <w:spacing w:line="20" w:lineRule="atLeast"/>
        <w:jc w:val="both"/>
        <w:rPr>
          <w:sz w:val="22"/>
          <w:szCs w:val="22"/>
        </w:rPr>
      </w:pPr>
      <w:r w:rsidRPr="00E609DE">
        <w:rPr>
          <w:rFonts w:cs="Arial"/>
          <w:sz w:val="22"/>
          <w:szCs w:val="22"/>
        </w:rPr>
        <w:t xml:space="preserve">Regulacionim planom predviđena je izgradnja solarne fotonaponske elektrane za potrebe snabdijevanja električnom energijom objekata i postrojenja </w:t>
      </w:r>
      <w:r w:rsidRPr="00E609DE">
        <w:rPr>
          <w:sz w:val="22"/>
          <w:szCs w:val="22"/>
          <w:lang w:val="sr-Latn-RS"/>
        </w:rPr>
        <w:t>JP“ Vodovod i kanalizacija Kalesija“ d.o.o. Kalesija</w:t>
      </w:r>
      <w:r w:rsidRPr="00E609DE">
        <w:rPr>
          <w:sz w:val="22"/>
          <w:szCs w:val="22"/>
        </w:rPr>
        <w:t>.</w:t>
      </w:r>
    </w:p>
    <w:p w14:paraId="6DFE89E0" w14:textId="77777777" w:rsidR="00E609DE" w:rsidRPr="00E609DE" w:rsidRDefault="00E609DE" w:rsidP="00E609DE">
      <w:pPr>
        <w:rPr>
          <w:rFonts w:cs="Arial"/>
          <w:sz w:val="22"/>
          <w:szCs w:val="22"/>
        </w:rPr>
      </w:pPr>
    </w:p>
    <w:p w14:paraId="58FC4E56" w14:textId="77777777" w:rsidR="00E609DE" w:rsidRPr="00E609DE" w:rsidRDefault="00E609DE" w:rsidP="00E609DE">
      <w:pPr>
        <w:rPr>
          <w:rFonts w:cs="Arial"/>
          <w:sz w:val="22"/>
          <w:szCs w:val="22"/>
        </w:rPr>
      </w:pPr>
      <w:r w:rsidRPr="00E609DE">
        <w:rPr>
          <w:rFonts w:cs="Arial"/>
          <w:sz w:val="22"/>
          <w:szCs w:val="22"/>
        </w:rPr>
        <w:t>U ovoj fazi izrade planskog dokumenta nisu definisani konačni tehnički parametri elektrane, uključujući instalisanu snagu, broj i tip fotonaponskih modula, broj invertora, kapacitet transformatorske stanice, kao ni način priključenja na elektroenergetsku mrežu. Navedeni elementi biće definisani kroz izradu tehničke dokumentacije i u skladu sa uslovima nadležnog operatora elektroenergetskog sistema.</w:t>
      </w:r>
    </w:p>
    <w:p w14:paraId="62560BBD" w14:textId="77777777" w:rsidR="00E609DE" w:rsidRPr="00E609DE" w:rsidRDefault="00E609DE" w:rsidP="00E609DE">
      <w:pPr>
        <w:rPr>
          <w:rFonts w:cs="Arial"/>
          <w:sz w:val="22"/>
          <w:szCs w:val="22"/>
        </w:rPr>
      </w:pPr>
    </w:p>
    <w:p w14:paraId="1A0D2AFA" w14:textId="77777777" w:rsidR="00E609DE" w:rsidRPr="00E609DE" w:rsidRDefault="00E609DE" w:rsidP="00E609DE">
      <w:pPr>
        <w:spacing w:line="20" w:lineRule="atLeast"/>
        <w:jc w:val="both"/>
        <w:rPr>
          <w:sz w:val="22"/>
          <w:szCs w:val="22"/>
        </w:rPr>
      </w:pPr>
      <w:r w:rsidRPr="00E609DE">
        <w:rPr>
          <w:rFonts w:cs="Arial"/>
          <w:sz w:val="22"/>
          <w:szCs w:val="22"/>
        </w:rPr>
        <w:t xml:space="preserve">Instalisana snaga solarne elektrane biće određena na osnovu potreba </w:t>
      </w:r>
      <w:r w:rsidRPr="00E609DE">
        <w:rPr>
          <w:sz w:val="22"/>
          <w:szCs w:val="22"/>
          <w:lang w:val="sr-Latn-RS"/>
        </w:rPr>
        <w:t>JP“ Vodovod i kanalizacija Kalesija“ d.o.o. Kalesija</w:t>
      </w:r>
      <w:r w:rsidRPr="00E609DE">
        <w:rPr>
          <w:sz w:val="22"/>
          <w:szCs w:val="22"/>
        </w:rPr>
        <w:t>.</w:t>
      </w:r>
    </w:p>
    <w:p w14:paraId="06368015" w14:textId="77777777" w:rsidR="00E609DE" w:rsidRPr="00E609DE" w:rsidRDefault="00E609DE" w:rsidP="00E609DE">
      <w:pPr>
        <w:rPr>
          <w:rFonts w:cs="Arial"/>
          <w:sz w:val="22"/>
          <w:szCs w:val="22"/>
        </w:rPr>
      </w:pPr>
      <w:r w:rsidRPr="00E609DE">
        <w:rPr>
          <w:rFonts w:cs="Arial"/>
          <w:sz w:val="22"/>
          <w:szCs w:val="22"/>
        </w:rPr>
        <w:t>raspoloživih prostornih kapaciteta, tehničkih mogućnosti priključenja i uslova koje propiše nadležni operator elektroenergetskog sistema.</w:t>
      </w:r>
    </w:p>
    <w:p w14:paraId="73DC4F23" w14:textId="77777777" w:rsidR="00E609DE" w:rsidRPr="00E609DE" w:rsidRDefault="00E609DE" w:rsidP="00E609DE">
      <w:pPr>
        <w:rPr>
          <w:rFonts w:cs="Arial"/>
          <w:sz w:val="22"/>
          <w:szCs w:val="22"/>
        </w:rPr>
      </w:pPr>
    </w:p>
    <w:p w14:paraId="65D4E3AE" w14:textId="77777777" w:rsidR="00E609DE" w:rsidRPr="00E609DE" w:rsidRDefault="00E609DE" w:rsidP="00E609DE">
      <w:pPr>
        <w:rPr>
          <w:rFonts w:cs="Arial"/>
          <w:sz w:val="22"/>
          <w:szCs w:val="22"/>
          <w:u w:val="single"/>
        </w:rPr>
      </w:pPr>
      <w:r w:rsidRPr="00E609DE">
        <w:rPr>
          <w:rFonts w:cs="Arial"/>
          <w:sz w:val="22"/>
          <w:szCs w:val="22"/>
          <w:u w:val="single"/>
        </w:rPr>
        <w:t>Priključenje na elektroenergetsku mrežu</w:t>
      </w:r>
    </w:p>
    <w:p w14:paraId="332F6EB1" w14:textId="77777777" w:rsidR="00E609DE" w:rsidRPr="00E609DE" w:rsidRDefault="00E609DE" w:rsidP="00E609DE">
      <w:pPr>
        <w:rPr>
          <w:rFonts w:cs="Arial"/>
          <w:sz w:val="22"/>
          <w:szCs w:val="22"/>
        </w:rPr>
      </w:pPr>
    </w:p>
    <w:p w14:paraId="3DB64608" w14:textId="77777777" w:rsidR="00E609DE" w:rsidRPr="00E609DE" w:rsidRDefault="00E609DE" w:rsidP="00E609DE">
      <w:pPr>
        <w:spacing w:line="20" w:lineRule="atLeast"/>
        <w:jc w:val="both"/>
        <w:rPr>
          <w:sz w:val="22"/>
          <w:szCs w:val="22"/>
        </w:rPr>
      </w:pPr>
      <w:r w:rsidRPr="00E609DE">
        <w:rPr>
          <w:rFonts w:cs="Arial"/>
          <w:sz w:val="22"/>
          <w:szCs w:val="22"/>
        </w:rPr>
        <w:lastRenderedPageBreak/>
        <w:t xml:space="preserve">Način priključenja solarne elektrane na internu elektroenergetsku mrežu </w:t>
      </w:r>
      <w:r w:rsidRPr="00E609DE">
        <w:rPr>
          <w:sz w:val="22"/>
          <w:szCs w:val="22"/>
          <w:lang w:val="sr-Latn-RS"/>
        </w:rPr>
        <w:t>JP“ Vodovod i kanalizacija Kalesija“ d.o.o. Kalesija</w:t>
      </w:r>
      <w:r w:rsidRPr="00E609DE">
        <w:rPr>
          <w:sz w:val="22"/>
          <w:szCs w:val="22"/>
        </w:rPr>
        <w:t xml:space="preserve">, </w:t>
      </w:r>
      <w:r w:rsidRPr="00E609DE">
        <w:rPr>
          <w:rFonts w:cs="Arial"/>
          <w:sz w:val="22"/>
          <w:szCs w:val="22"/>
        </w:rPr>
        <w:t>kao i eventualna predaja viškova proizvedene električne energije u distributivnu mrežu, ukoliko bude planirana, definisaće se kroz izradu tehničke dokumentacije i postupak pribavljanja elektroenergetske saglasnosti.</w:t>
      </w:r>
    </w:p>
    <w:p w14:paraId="14A9708F" w14:textId="77777777" w:rsidR="00E609DE" w:rsidRPr="00E609DE" w:rsidRDefault="00E609DE" w:rsidP="00E609DE">
      <w:pPr>
        <w:rPr>
          <w:rFonts w:cs="Arial"/>
          <w:sz w:val="22"/>
          <w:szCs w:val="22"/>
        </w:rPr>
      </w:pPr>
    </w:p>
    <w:p w14:paraId="434FD4A6" w14:textId="77777777" w:rsidR="00E609DE" w:rsidRPr="00E609DE" w:rsidRDefault="00E609DE" w:rsidP="00E609DE">
      <w:pPr>
        <w:rPr>
          <w:rFonts w:cs="Arial"/>
          <w:sz w:val="22"/>
          <w:szCs w:val="22"/>
        </w:rPr>
      </w:pPr>
      <w:r w:rsidRPr="00E609DE">
        <w:rPr>
          <w:rFonts w:cs="Arial"/>
          <w:sz w:val="22"/>
          <w:szCs w:val="22"/>
        </w:rPr>
        <w:t>Sve elektroenergetske instalacije unutar obuhvata plana, uključujući kablovske vodove, inverterska postrojenja i pripadajuću transformatorsku stanicu, projektovaće se i izvoditi u skladu sa važećim tehničkim propisima, standardima i uslovima nadležnog operatora elektroenergetskog sistema.</w:t>
      </w:r>
    </w:p>
    <w:p w14:paraId="689DAEB5" w14:textId="77777777" w:rsidR="00E609DE" w:rsidRPr="00E609DE" w:rsidRDefault="00E609DE" w:rsidP="00E609DE">
      <w:pPr>
        <w:rPr>
          <w:rFonts w:cs="Arial"/>
          <w:b/>
          <w:bCs/>
          <w:sz w:val="22"/>
          <w:szCs w:val="22"/>
        </w:rPr>
      </w:pPr>
    </w:p>
    <w:p w14:paraId="04443DC2" w14:textId="728074AD" w:rsidR="00E609DE" w:rsidRPr="00E609DE" w:rsidRDefault="00E609DE" w:rsidP="00E609DE">
      <w:pPr>
        <w:pStyle w:val="ListParagraph"/>
        <w:numPr>
          <w:ilvl w:val="2"/>
          <w:numId w:val="29"/>
        </w:numPr>
        <w:jc w:val="both"/>
        <w:rPr>
          <w:rFonts w:cs="Arial"/>
          <w:b/>
          <w:bCs/>
          <w:sz w:val="22"/>
          <w:szCs w:val="22"/>
        </w:rPr>
      </w:pPr>
      <w:r w:rsidRPr="00E609DE">
        <w:rPr>
          <w:rFonts w:cs="Arial"/>
          <w:b/>
          <w:bCs/>
          <w:sz w:val="22"/>
          <w:szCs w:val="22"/>
        </w:rPr>
        <w:t>TELEKOMUNIKACIONA INFRASTRUKTURA</w:t>
      </w:r>
    </w:p>
    <w:p w14:paraId="6AE5508D" w14:textId="77777777" w:rsidR="00E609DE" w:rsidRPr="00E609DE" w:rsidRDefault="00E609DE" w:rsidP="00E609DE">
      <w:pPr>
        <w:rPr>
          <w:rFonts w:cs="Arial"/>
          <w:b/>
          <w:bCs/>
          <w:sz w:val="22"/>
          <w:szCs w:val="22"/>
        </w:rPr>
      </w:pPr>
    </w:p>
    <w:p w14:paraId="7A501FE3" w14:textId="77777777" w:rsidR="00E609DE" w:rsidRPr="00E609DE" w:rsidRDefault="00E609DE" w:rsidP="00E609DE">
      <w:pPr>
        <w:spacing w:before="100" w:beforeAutospacing="1" w:after="100" w:afterAutospacing="1"/>
        <w:rPr>
          <w:sz w:val="22"/>
          <w:szCs w:val="22"/>
        </w:rPr>
      </w:pPr>
      <w:r w:rsidRPr="00E609DE">
        <w:rPr>
          <w:sz w:val="22"/>
          <w:szCs w:val="22"/>
        </w:rPr>
        <w:t xml:space="preserve">     Za potrebe rada i upravljanja solarnom fotonaponskom elektranom ostavlja se mogućnost izgradnje telekomunikacione infrastrukture, ukoliko se za to ukaže potreba investitora i u skladu sa uslovima nadležnih telekomunikacionih operatora.</w:t>
      </w:r>
    </w:p>
    <w:p w14:paraId="6EE4529B" w14:textId="77777777" w:rsidR="00E609DE" w:rsidRPr="00E609DE" w:rsidRDefault="00E609DE" w:rsidP="00E609DE">
      <w:pPr>
        <w:spacing w:before="100" w:beforeAutospacing="1" w:after="100" w:afterAutospacing="1"/>
        <w:rPr>
          <w:sz w:val="22"/>
          <w:szCs w:val="22"/>
        </w:rPr>
      </w:pPr>
      <w:r w:rsidRPr="00E609DE">
        <w:rPr>
          <w:sz w:val="22"/>
          <w:szCs w:val="22"/>
        </w:rPr>
        <w:t>Telekomunikacioni kablovi planiraju se polagati podzemno, u zajedničkom rovu sa elektroenergetskim kablovima, uz poštovanje propisanih međusobnih rastojanja, zaštitnih mjera i važećih tehničkih propisa i standarda.</w:t>
      </w:r>
    </w:p>
    <w:p w14:paraId="4841E9FC" w14:textId="77777777" w:rsidR="00E609DE" w:rsidRPr="00E609DE" w:rsidRDefault="00E609DE" w:rsidP="00E609DE">
      <w:pPr>
        <w:spacing w:before="100" w:beforeAutospacing="1" w:after="100" w:afterAutospacing="1"/>
        <w:rPr>
          <w:sz w:val="22"/>
          <w:szCs w:val="22"/>
        </w:rPr>
      </w:pPr>
      <w:r w:rsidRPr="00E609DE">
        <w:rPr>
          <w:sz w:val="22"/>
          <w:szCs w:val="22"/>
        </w:rPr>
        <w:t>Telekomunikaciona mreža služiće za potrebe nadzora, upravljanja i daljinskog očitavanja parametara rada elektrane, komunikacije između invertora, i sistema upravljanja, kao i za razmjenu podataka sa nadležnim operatorom elektroenergetskog sistema, ukoliko je to potrebno.</w:t>
      </w:r>
    </w:p>
    <w:p w14:paraId="23BA551F" w14:textId="77777777" w:rsidR="00E609DE" w:rsidRPr="00E609DE" w:rsidRDefault="00E609DE" w:rsidP="00E609DE">
      <w:pPr>
        <w:spacing w:before="100" w:beforeAutospacing="1" w:after="100" w:afterAutospacing="1"/>
        <w:rPr>
          <w:sz w:val="22"/>
          <w:szCs w:val="22"/>
        </w:rPr>
      </w:pPr>
      <w:r w:rsidRPr="00E609DE">
        <w:rPr>
          <w:sz w:val="22"/>
          <w:szCs w:val="22"/>
        </w:rPr>
        <w:t>Konačno tehničko rješenje, uključujući vrstu komunikacionog sistema, trase kablova, način povezivanja, kapacitete i lokaciju komunikacione opreme, definisaće se kroz urbanističko-tehničke uslove i projektnu dokumentaciju.</w:t>
      </w:r>
    </w:p>
    <w:p w14:paraId="20CD323A" w14:textId="0011D89B" w:rsidR="00E609DE" w:rsidRPr="00E609DE" w:rsidRDefault="00E609DE" w:rsidP="00E609DE">
      <w:pPr>
        <w:spacing w:before="100" w:beforeAutospacing="1" w:after="100" w:afterAutospacing="1"/>
        <w:rPr>
          <w:sz w:val="22"/>
          <w:szCs w:val="22"/>
        </w:rPr>
      </w:pPr>
      <w:r w:rsidRPr="00E609DE">
        <w:rPr>
          <w:sz w:val="22"/>
          <w:szCs w:val="22"/>
        </w:rPr>
        <w:t>Sve radove u blizini postojeće telekomunikacione infrastrukture izvoditi ručno, uz primjenu propisanih mjera zaštite i obavezno prisustvo ovlaštenog predstavnika nadležnog telekomunikacionog operatera.</w:t>
      </w:r>
    </w:p>
    <w:p w14:paraId="7B0CA8C5" w14:textId="77777777" w:rsidR="00E609DE" w:rsidRPr="00E609DE" w:rsidRDefault="00E609DE" w:rsidP="00E609DE">
      <w:pPr>
        <w:jc w:val="both"/>
        <w:rPr>
          <w:rFonts w:cs="Arial"/>
          <w:sz w:val="22"/>
          <w:szCs w:val="22"/>
        </w:rPr>
      </w:pPr>
      <w:r w:rsidRPr="00E609DE">
        <w:rPr>
          <w:rFonts w:cs="Arial"/>
          <w:sz w:val="22"/>
          <w:szCs w:val="22"/>
        </w:rPr>
        <w:t>Prilikom izbora trase za polaganje podzemnih TK objekata i instalacija treba voditi računa da njeno rastojanje od drugih podzemnih i nadzemnih objekata ili instalacija bude prema propisanim rastojanjima datim u sljedećoj tabeli:</w:t>
      </w:r>
    </w:p>
    <w:p w14:paraId="2FB37545" w14:textId="77777777" w:rsidR="00E609DE" w:rsidRPr="00E609DE" w:rsidRDefault="00E609DE" w:rsidP="00E609DE">
      <w:pPr>
        <w:jc w:val="both"/>
        <w:rPr>
          <w:rFonts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2835"/>
        <w:gridCol w:w="2664"/>
      </w:tblGrid>
      <w:tr w:rsidR="00E609DE" w:rsidRPr="00E609DE" w14:paraId="6A557624" w14:textId="77777777" w:rsidTr="00412F59">
        <w:trPr>
          <w:trHeight w:val="232"/>
        </w:trPr>
        <w:tc>
          <w:tcPr>
            <w:tcW w:w="4077" w:type="dxa"/>
            <w:vMerge w:val="restart"/>
            <w:tcBorders>
              <w:top w:val="single" w:sz="4" w:space="0" w:color="auto"/>
              <w:left w:val="single" w:sz="4" w:space="0" w:color="auto"/>
              <w:bottom w:val="single" w:sz="4" w:space="0" w:color="auto"/>
              <w:right w:val="single" w:sz="4" w:space="0" w:color="auto"/>
            </w:tcBorders>
            <w:hideMark/>
          </w:tcPr>
          <w:p w14:paraId="12A69A88" w14:textId="77777777" w:rsidR="00E609DE" w:rsidRPr="00E609DE" w:rsidRDefault="00E609DE" w:rsidP="00412F59">
            <w:pPr>
              <w:jc w:val="both"/>
              <w:rPr>
                <w:rFonts w:cs="Arial"/>
                <w:sz w:val="22"/>
                <w:szCs w:val="22"/>
              </w:rPr>
            </w:pPr>
            <w:r w:rsidRPr="00E609DE">
              <w:rPr>
                <w:rFonts w:cs="Arial"/>
                <w:sz w:val="22"/>
                <w:szCs w:val="22"/>
              </w:rPr>
              <w:t>VRSTA PODZEMNOG ILI NADZEMNOG OBJEKTA</w:t>
            </w:r>
          </w:p>
        </w:tc>
        <w:tc>
          <w:tcPr>
            <w:tcW w:w="5499" w:type="dxa"/>
            <w:gridSpan w:val="2"/>
            <w:tcBorders>
              <w:top w:val="single" w:sz="4" w:space="0" w:color="auto"/>
              <w:left w:val="single" w:sz="4" w:space="0" w:color="auto"/>
              <w:bottom w:val="single" w:sz="4" w:space="0" w:color="auto"/>
              <w:right w:val="single" w:sz="4" w:space="0" w:color="auto"/>
            </w:tcBorders>
            <w:hideMark/>
          </w:tcPr>
          <w:p w14:paraId="1C830B4E" w14:textId="77777777" w:rsidR="00E609DE" w:rsidRPr="00E609DE" w:rsidRDefault="00E609DE" w:rsidP="00412F59">
            <w:pPr>
              <w:jc w:val="both"/>
              <w:rPr>
                <w:rFonts w:cs="Arial"/>
                <w:sz w:val="22"/>
                <w:szCs w:val="22"/>
              </w:rPr>
            </w:pPr>
            <w:r w:rsidRPr="00E609DE">
              <w:rPr>
                <w:rFonts w:cs="Arial"/>
                <w:sz w:val="22"/>
                <w:szCs w:val="22"/>
              </w:rPr>
              <w:t>UDALJENOST [m]</w:t>
            </w:r>
          </w:p>
        </w:tc>
      </w:tr>
      <w:tr w:rsidR="00E609DE" w:rsidRPr="00E609DE" w14:paraId="3AE79795" w14:textId="77777777" w:rsidTr="00412F59">
        <w:trPr>
          <w:trHeight w:val="23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A235DE" w14:textId="77777777" w:rsidR="00E609DE" w:rsidRPr="00E609DE" w:rsidRDefault="00E609DE" w:rsidP="00412F59">
            <w:pPr>
              <w:jc w:val="both"/>
              <w:rPr>
                <w:rFonts w:cs="Arial"/>
                <w:sz w:val="22"/>
                <w:szCs w:val="22"/>
              </w:rPr>
            </w:pPr>
          </w:p>
        </w:tc>
        <w:tc>
          <w:tcPr>
            <w:tcW w:w="2835" w:type="dxa"/>
            <w:tcBorders>
              <w:top w:val="single" w:sz="4" w:space="0" w:color="auto"/>
              <w:left w:val="single" w:sz="4" w:space="0" w:color="auto"/>
              <w:bottom w:val="single" w:sz="4" w:space="0" w:color="auto"/>
              <w:right w:val="single" w:sz="4" w:space="0" w:color="auto"/>
            </w:tcBorders>
            <w:hideMark/>
          </w:tcPr>
          <w:p w14:paraId="48F969FA" w14:textId="77777777" w:rsidR="00E609DE" w:rsidRPr="00E609DE" w:rsidRDefault="00E609DE" w:rsidP="00412F59">
            <w:pPr>
              <w:jc w:val="both"/>
              <w:rPr>
                <w:rFonts w:cs="Arial"/>
                <w:sz w:val="22"/>
                <w:szCs w:val="22"/>
              </w:rPr>
            </w:pPr>
            <w:r w:rsidRPr="00E609DE">
              <w:rPr>
                <w:rFonts w:cs="Arial"/>
                <w:sz w:val="22"/>
                <w:szCs w:val="22"/>
              </w:rPr>
              <w:t xml:space="preserve">HORIZONTALNA </w:t>
            </w:r>
          </w:p>
        </w:tc>
        <w:tc>
          <w:tcPr>
            <w:tcW w:w="2664" w:type="dxa"/>
            <w:tcBorders>
              <w:top w:val="single" w:sz="4" w:space="0" w:color="auto"/>
              <w:left w:val="single" w:sz="4" w:space="0" w:color="auto"/>
              <w:bottom w:val="single" w:sz="4" w:space="0" w:color="auto"/>
              <w:right w:val="single" w:sz="4" w:space="0" w:color="auto"/>
            </w:tcBorders>
            <w:hideMark/>
          </w:tcPr>
          <w:p w14:paraId="23637E0E" w14:textId="77777777" w:rsidR="00E609DE" w:rsidRPr="00E609DE" w:rsidRDefault="00E609DE" w:rsidP="00412F59">
            <w:pPr>
              <w:jc w:val="both"/>
              <w:rPr>
                <w:rFonts w:cs="Arial"/>
                <w:sz w:val="22"/>
                <w:szCs w:val="22"/>
              </w:rPr>
            </w:pPr>
            <w:r w:rsidRPr="00E609DE">
              <w:rPr>
                <w:rFonts w:cs="Arial"/>
                <w:sz w:val="22"/>
                <w:szCs w:val="22"/>
              </w:rPr>
              <w:t>VERTIKALNA</w:t>
            </w:r>
          </w:p>
        </w:tc>
      </w:tr>
      <w:tr w:rsidR="00E609DE" w:rsidRPr="00E609DE" w14:paraId="12B8A69D" w14:textId="77777777" w:rsidTr="00412F59">
        <w:tc>
          <w:tcPr>
            <w:tcW w:w="9576" w:type="dxa"/>
            <w:gridSpan w:val="3"/>
            <w:tcBorders>
              <w:top w:val="single" w:sz="4" w:space="0" w:color="auto"/>
              <w:left w:val="single" w:sz="4" w:space="0" w:color="auto"/>
              <w:bottom w:val="single" w:sz="4" w:space="0" w:color="auto"/>
              <w:right w:val="single" w:sz="4" w:space="0" w:color="auto"/>
            </w:tcBorders>
            <w:hideMark/>
          </w:tcPr>
          <w:p w14:paraId="61AF0751" w14:textId="77777777" w:rsidR="00E609DE" w:rsidRPr="00E609DE" w:rsidRDefault="00E609DE" w:rsidP="00412F59">
            <w:pPr>
              <w:jc w:val="both"/>
              <w:rPr>
                <w:rFonts w:cs="Arial"/>
                <w:sz w:val="22"/>
                <w:szCs w:val="22"/>
              </w:rPr>
            </w:pPr>
            <w:r w:rsidRPr="00E609DE">
              <w:rPr>
                <w:rFonts w:cs="Arial"/>
                <w:sz w:val="22"/>
                <w:szCs w:val="22"/>
              </w:rPr>
              <w:t>ELEKTROENERGETSKI KABLOVI:</w:t>
            </w:r>
            <w:r w:rsidRPr="00E609DE">
              <w:rPr>
                <w:rFonts w:cs="Arial"/>
                <w:sz w:val="22"/>
                <w:szCs w:val="22"/>
              </w:rPr>
              <w:tab/>
            </w:r>
          </w:p>
        </w:tc>
      </w:tr>
      <w:tr w:rsidR="00E609DE" w:rsidRPr="00E609DE" w14:paraId="2EC3A2A8" w14:textId="77777777" w:rsidTr="00412F59">
        <w:tc>
          <w:tcPr>
            <w:tcW w:w="4077" w:type="dxa"/>
            <w:tcBorders>
              <w:top w:val="single" w:sz="4" w:space="0" w:color="auto"/>
              <w:left w:val="single" w:sz="4" w:space="0" w:color="auto"/>
              <w:bottom w:val="single" w:sz="4" w:space="0" w:color="auto"/>
              <w:right w:val="single" w:sz="4" w:space="0" w:color="auto"/>
            </w:tcBorders>
            <w:hideMark/>
          </w:tcPr>
          <w:p w14:paraId="50DC95FF" w14:textId="77777777" w:rsidR="00E609DE" w:rsidRPr="00E609DE" w:rsidRDefault="00E609DE" w:rsidP="00412F59">
            <w:pPr>
              <w:jc w:val="both"/>
              <w:rPr>
                <w:rFonts w:cs="Arial"/>
                <w:sz w:val="22"/>
                <w:szCs w:val="22"/>
              </w:rPr>
            </w:pPr>
            <w:r w:rsidRPr="00E609DE">
              <w:rPr>
                <w:rFonts w:cs="Arial"/>
                <w:sz w:val="22"/>
                <w:szCs w:val="22"/>
              </w:rPr>
              <w:t>-250 V</w:t>
            </w:r>
          </w:p>
        </w:tc>
        <w:tc>
          <w:tcPr>
            <w:tcW w:w="2835" w:type="dxa"/>
            <w:tcBorders>
              <w:top w:val="single" w:sz="4" w:space="0" w:color="auto"/>
              <w:left w:val="single" w:sz="4" w:space="0" w:color="auto"/>
              <w:bottom w:val="single" w:sz="4" w:space="0" w:color="auto"/>
              <w:right w:val="single" w:sz="4" w:space="0" w:color="auto"/>
            </w:tcBorders>
            <w:hideMark/>
          </w:tcPr>
          <w:p w14:paraId="397343FC" w14:textId="77777777" w:rsidR="00E609DE" w:rsidRPr="00E609DE" w:rsidRDefault="00E609DE" w:rsidP="00412F59">
            <w:pPr>
              <w:jc w:val="both"/>
              <w:rPr>
                <w:rFonts w:cs="Arial"/>
                <w:sz w:val="22"/>
                <w:szCs w:val="22"/>
              </w:rPr>
            </w:pPr>
            <w:r w:rsidRPr="00E609DE">
              <w:rPr>
                <w:rFonts w:cs="Arial"/>
                <w:sz w:val="22"/>
                <w:szCs w:val="22"/>
              </w:rPr>
              <w:t>&gt;0,3</w:t>
            </w:r>
          </w:p>
        </w:tc>
        <w:tc>
          <w:tcPr>
            <w:tcW w:w="2664" w:type="dxa"/>
            <w:tcBorders>
              <w:top w:val="single" w:sz="4" w:space="0" w:color="auto"/>
              <w:left w:val="single" w:sz="4" w:space="0" w:color="auto"/>
              <w:bottom w:val="single" w:sz="4" w:space="0" w:color="auto"/>
              <w:right w:val="single" w:sz="4" w:space="0" w:color="auto"/>
            </w:tcBorders>
            <w:hideMark/>
          </w:tcPr>
          <w:p w14:paraId="1603E70D" w14:textId="77777777" w:rsidR="00E609DE" w:rsidRPr="00E609DE" w:rsidRDefault="00E609DE" w:rsidP="00412F59">
            <w:pPr>
              <w:jc w:val="both"/>
              <w:rPr>
                <w:rFonts w:cs="Arial"/>
                <w:sz w:val="22"/>
                <w:szCs w:val="22"/>
              </w:rPr>
            </w:pPr>
            <w:r w:rsidRPr="00E609DE">
              <w:rPr>
                <w:rFonts w:cs="Arial"/>
                <w:sz w:val="22"/>
                <w:szCs w:val="22"/>
              </w:rPr>
              <w:t>&gt;0,3</w:t>
            </w:r>
          </w:p>
        </w:tc>
      </w:tr>
      <w:tr w:rsidR="00E609DE" w:rsidRPr="00E609DE" w14:paraId="0DAD6350" w14:textId="77777777" w:rsidTr="00412F59">
        <w:tc>
          <w:tcPr>
            <w:tcW w:w="4077" w:type="dxa"/>
            <w:tcBorders>
              <w:top w:val="single" w:sz="4" w:space="0" w:color="auto"/>
              <w:left w:val="single" w:sz="4" w:space="0" w:color="auto"/>
              <w:bottom w:val="single" w:sz="4" w:space="0" w:color="auto"/>
              <w:right w:val="single" w:sz="4" w:space="0" w:color="auto"/>
            </w:tcBorders>
            <w:hideMark/>
          </w:tcPr>
          <w:p w14:paraId="2243E512" w14:textId="77777777" w:rsidR="00E609DE" w:rsidRPr="00E609DE" w:rsidRDefault="00E609DE" w:rsidP="00412F59">
            <w:pPr>
              <w:jc w:val="both"/>
              <w:rPr>
                <w:rFonts w:cs="Arial"/>
                <w:sz w:val="22"/>
                <w:szCs w:val="22"/>
              </w:rPr>
            </w:pPr>
            <w:r w:rsidRPr="00E609DE">
              <w:rPr>
                <w:rFonts w:cs="Arial"/>
                <w:sz w:val="22"/>
                <w:szCs w:val="22"/>
              </w:rPr>
              <w:t>-10 kV</w:t>
            </w:r>
          </w:p>
        </w:tc>
        <w:tc>
          <w:tcPr>
            <w:tcW w:w="2835" w:type="dxa"/>
            <w:tcBorders>
              <w:top w:val="single" w:sz="4" w:space="0" w:color="auto"/>
              <w:left w:val="single" w:sz="4" w:space="0" w:color="auto"/>
              <w:bottom w:val="single" w:sz="4" w:space="0" w:color="auto"/>
              <w:right w:val="single" w:sz="4" w:space="0" w:color="auto"/>
            </w:tcBorders>
            <w:hideMark/>
          </w:tcPr>
          <w:p w14:paraId="21B79572" w14:textId="77777777" w:rsidR="00E609DE" w:rsidRPr="00E609DE" w:rsidRDefault="00E609DE" w:rsidP="00412F59">
            <w:pPr>
              <w:jc w:val="both"/>
              <w:rPr>
                <w:rFonts w:cs="Arial"/>
                <w:sz w:val="22"/>
                <w:szCs w:val="22"/>
              </w:rPr>
            </w:pPr>
            <w:r w:rsidRPr="00E609DE">
              <w:rPr>
                <w:rFonts w:cs="Arial"/>
                <w:sz w:val="22"/>
                <w:szCs w:val="22"/>
              </w:rPr>
              <w:t>&gt;0,5</w:t>
            </w:r>
          </w:p>
        </w:tc>
        <w:tc>
          <w:tcPr>
            <w:tcW w:w="2664" w:type="dxa"/>
            <w:tcBorders>
              <w:top w:val="single" w:sz="4" w:space="0" w:color="auto"/>
              <w:left w:val="single" w:sz="4" w:space="0" w:color="auto"/>
              <w:bottom w:val="single" w:sz="4" w:space="0" w:color="auto"/>
              <w:right w:val="single" w:sz="4" w:space="0" w:color="auto"/>
            </w:tcBorders>
            <w:hideMark/>
          </w:tcPr>
          <w:p w14:paraId="1AECE8D8" w14:textId="77777777" w:rsidR="00E609DE" w:rsidRPr="00E609DE" w:rsidRDefault="00E609DE" w:rsidP="00412F59">
            <w:pPr>
              <w:jc w:val="both"/>
              <w:rPr>
                <w:rFonts w:cs="Arial"/>
                <w:sz w:val="22"/>
                <w:szCs w:val="22"/>
              </w:rPr>
            </w:pPr>
            <w:r w:rsidRPr="00E609DE">
              <w:rPr>
                <w:rFonts w:cs="Arial"/>
                <w:sz w:val="22"/>
                <w:szCs w:val="22"/>
              </w:rPr>
              <w:t>&gt;0,5</w:t>
            </w:r>
          </w:p>
        </w:tc>
      </w:tr>
      <w:tr w:rsidR="00E609DE" w:rsidRPr="00E609DE" w14:paraId="2DD44465" w14:textId="77777777" w:rsidTr="00412F59">
        <w:tc>
          <w:tcPr>
            <w:tcW w:w="4077" w:type="dxa"/>
            <w:tcBorders>
              <w:top w:val="single" w:sz="4" w:space="0" w:color="auto"/>
              <w:left w:val="single" w:sz="4" w:space="0" w:color="auto"/>
              <w:bottom w:val="single" w:sz="4" w:space="0" w:color="auto"/>
              <w:right w:val="single" w:sz="4" w:space="0" w:color="auto"/>
            </w:tcBorders>
            <w:hideMark/>
          </w:tcPr>
          <w:p w14:paraId="4FC7BA6B" w14:textId="77777777" w:rsidR="00E609DE" w:rsidRPr="00E609DE" w:rsidRDefault="00E609DE" w:rsidP="00412F59">
            <w:pPr>
              <w:jc w:val="both"/>
              <w:rPr>
                <w:rFonts w:cs="Arial"/>
                <w:sz w:val="22"/>
                <w:szCs w:val="22"/>
              </w:rPr>
            </w:pPr>
            <w:r w:rsidRPr="00E609DE">
              <w:rPr>
                <w:rFonts w:cs="Arial"/>
                <w:sz w:val="22"/>
                <w:szCs w:val="22"/>
              </w:rPr>
              <w:t>-preko 10 kV</w:t>
            </w:r>
          </w:p>
        </w:tc>
        <w:tc>
          <w:tcPr>
            <w:tcW w:w="2835" w:type="dxa"/>
            <w:tcBorders>
              <w:top w:val="single" w:sz="4" w:space="0" w:color="auto"/>
              <w:left w:val="single" w:sz="4" w:space="0" w:color="auto"/>
              <w:bottom w:val="single" w:sz="4" w:space="0" w:color="auto"/>
              <w:right w:val="single" w:sz="4" w:space="0" w:color="auto"/>
            </w:tcBorders>
            <w:hideMark/>
          </w:tcPr>
          <w:p w14:paraId="3C478A37" w14:textId="77777777" w:rsidR="00E609DE" w:rsidRPr="00E609DE" w:rsidRDefault="00E609DE" w:rsidP="00412F59">
            <w:pPr>
              <w:jc w:val="both"/>
              <w:rPr>
                <w:rFonts w:cs="Arial"/>
                <w:sz w:val="22"/>
                <w:szCs w:val="22"/>
              </w:rPr>
            </w:pPr>
            <w:r w:rsidRPr="00E609DE">
              <w:rPr>
                <w:rFonts w:cs="Arial"/>
                <w:sz w:val="22"/>
                <w:szCs w:val="22"/>
              </w:rPr>
              <w:t>&gt;1</w:t>
            </w:r>
          </w:p>
        </w:tc>
        <w:tc>
          <w:tcPr>
            <w:tcW w:w="2664" w:type="dxa"/>
            <w:tcBorders>
              <w:top w:val="single" w:sz="4" w:space="0" w:color="auto"/>
              <w:left w:val="single" w:sz="4" w:space="0" w:color="auto"/>
              <w:bottom w:val="single" w:sz="4" w:space="0" w:color="auto"/>
              <w:right w:val="single" w:sz="4" w:space="0" w:color="auto"/>
            </w:tcBorders>
            <w:hideMark/>
          </w:tcPr>
          <w:p w14:paraId="1F8E36AD" w14:textId="77777777" w:rsidR="00E609DE" w:rsidRPr="00E609DE" w:rsidRDefault="00E609DE" w:rsidP="00412F59">
            <w:pPr>
              <w:jc w:val="both"/>
              <w:rPr>
                <w:rFonts w:cs="Arial"/>
                <w:sz w:val="22"/>
                <w:szCs w:val="22"/>
              </w:rPr>
            </w:pPr>
            <w:r w:rsidRPr="00E609DE">
              <w:rPr>
                <w:rFonts w:cs="Arial"/>
                <w:sz w:val="22"/>
                <w:szCs w:val="22"/>
              </w:rPr>
              <w:t>&gt;0,5</w:t>
            </w:r>
          </w:p>
        </w:tc>
      </w:tr>
      <w:tr w:rsidR="00E609DE" w:rsidRPr="00E609DE" w14:paraId="06B14430" w14:textId="77777777" w:rsidTr="00412F59">
        <w:tc>
          <w:tcPr>
            <w:tcW w:w="9576" w:type="dxa"/>
            <w:gridSpan w:val="3"/>
            <w:tcBorders>
              <w:top w:val="single" w:sz="4" w:space="0" w:color="auto"/>
              <w:left w:val="single" w:sz="4" w:space="0" w:color="auto"/>
              <w:bottom w:val="single" w:sz="4" w:space="0" w:color="auto"/>
              <w:right w:val="single" w:sz="4" w:space="0" w:color="auto"/>
            </w:tcBorders>
            <w:hideMark/>
          </w:tcPr>
          <w:p w14:paraId="43509D59" w14:textId="77777777" w:rsidR="00E609DE" w:rsidRPr="00E609DE" w:rsidRDefault="00E609DE" w:rsidP="00412F59">
            <w:pPr>
              <w:jc w:val="both"/>
              <w:rPr>
                <w:rFonts w:cs="Arial"/>
                <w:sz w:val="22"/>
                <w:szCs w:val="22"/>
              </w:rPr>
            </w:pPr>
            <w:r w:rsidRPr="00E609DE">
              <w:rPr>
                <w:rFonts w:cs="Arial"/>
                <w:sz w:val="22"/>
                <w:szCs w:val="22"/>
              </w:rPr>
              <w:t>STUBOVI ELKETROENERGETSKIH VODOVA:</w:t>
            </w:r>
            <w:r w:rsidRPr="00E609DE">
              <w:rPr>
                <w:rFonts w:cs="Arial"/>
                <w:sz w:val="22"/>
                <w:szCs w:val="22"/>
              </w:rPr>
              <w:tab/>
            </w:r>
          </w:p>
        </w:tc>
      </w:tr>
      <w:tr w:rsidR="00E609DE" w:rsidRPr="00E609DE" w14:paraId="0EE05ADE" w14:textId="77777777" w:rsidTr="00412F59">
        <w:tc>
          <w:tcPr>
            <w:tcW w:w="4077" w:type="dxa"/>
            <w:tcBorders>
              <w:top w:val="single" w:sz="4" w:space="0" w:color="auto"/>
              <w:left w:val="single" w:sz="4" w:space="0" w:color="auto"/>
              <w:bottom w:val="single" w:sz="4" w:space="0" w:color="auto"/>
              <w:right w:val="single" w:sz="4" w:space="0" w:color="auto"/>
            </w:tcBorders>
            <w:hideMark/>
          </w:tcPr>
          <w:p w14:paraId="5991ABA5" w14:textId="77777777" w:rsidR="00E609DE" w:rsidRPr="00E609DE" w:rsidRDefault="00E609DE" w:rsidP="00412F59">
            <w:pPr>
              <w:jc w:val="both"/>
              <w:rPr>
                <w:rFonts w:cs="Arial"/>
                <w:sz w:val="22"/>
                <w:szCs w:val="22"/>
              </w:rPr>
            </w:pPr>
            <w:r w:rsidRPr="00E609DE">
              <w:rPr>
                <w:rFonts w:cs="Arial"/>
                <w:sz w:val="22"/>
                <w:szCs w:val="22"/>
              </w:rPr>
              <w:t>- do 35 kV</w:t>
            </w:r>
          </w:p>
        </w:tc>
        <w:tc>
          <w:tcPr>
            <w:tcW w:w="2835" w:type="dxa"/>
            <w:tcBorders>
              <w:top w:val="single" w:sz="4" w:space="0" w:color="auto"/>
              <w:left w:val="single" w:sz="4" w:space="0" w:color="auto"/>
              <w:bottom w:val="single" w:sz="4" w:space="0" w:color="auto"/>
              <w:right w:val="single" w:sz="4" w:space="0" w:color="auto"/>
            </w:tcBorders>
            <w:hideMark/>
          </w:tcPr>
          <w:p w14:paraId="4472BA59" w14:textId="77777777" w:rsidR="00E609DE" w:rsidRPr="00E609DE" w:rsidRDefault="00E609DE" w:rsidP="00412F59">
            <w:pPr>
              <w:jc w:val="both"/>
              <w:rPr>
                <w:rFonts w:cs="Arial"/>
                <w:sz w:val="22"/>
                <w:szCs w:val="22"/>
              </w:rPr>
            </w:pPr>
            <w:r w:rsidRPr="00E609DE">
              <w:rPr>
                <w:rFonts w:cs="Arial"/>
                <w:sz w:val="22"/>
                <w:szCs w:val="22"/>
              </w:rPr>
              <w:t>&gt;1</w:t>
            </w:r>
          </w:p>
        </w:tc>
        <w:tc>
          <w:tcPr>
            <w:tcW w:w="2664" w:type="dxa"/>
            <w:tcBorders>
              <w:top w:val="single" w:sz="4" w:space="0" w:color="auto"/>
              <w:left w:val="single" w:sz="4" w:space="0" w:color="auto"/>
              <w:bottom w:val="single" w:sz="4" w:space="0" w:color="auto"/>
              <w:right w:val="single" w:sz="4" w:space="0" w:color="auto"/>
            </w:tcBorders>
            <w:hideMark/>
          </w:tcPr>
          <w:p w14:paraId="0063C745" w14:textId="77777777" w:rsidR="00E609DE" w:rsidRPr="00E609DE" w:rsidRDefault="00E609DE" w:rsidP="00412F59">
            <w:pPr>
              <w:jc w:val="both"/>
              <w:rPr>
                <w:rFonts w:cs="Arial"/>
                <w:sz w:val="22"/>
                <w:szCs w:val="22"/>
              </w:rPr>
            </w:pPr>
            <w:r w:rsidRPr="00E609DE">
              <w:rPr>
                <w:rFonts w:cs="Arial"/>
                <w:sz w:val="22"/>
                <w:szCs w:val="22"/>
              </w:rPr>
              <w:t>-</w:t>
            </w:r>
          </w:p>
        </w:tc>
      </w:tr>
      <w:tr w:rsidR="00E609DE" w:rsidRPr="00E609DE" w14:paraId="769F55E0" w14:textId="77777777" w:rsidTr="00412F59">
        <w:tc>
          <w:tcPr>
            <w:tcW w:w="4077" w:type="dxa"/>
            <w:tcBorders>
              <w:top w:val="single" w:sz="4" w:space="0" w:color="auto"/>
              <w:left w:val="single" w:sz="4" w:space="0" w:color="auto"/>
              <w:bottom w:val="single" w:sz="4" w:space="0" w:color="auto"/>
              <w:right w:val="single" w:sz="4" w:space="0" w:color="auto"/>
            </w:tcBorders>
            <w:hideMark/>
          </w:tcPr>
          <w:p w14:paraId="500A9DFD" w14:textId="77777777" w:rsidR="00E609DE" w:rsidRPr="00E609DE" w:rsidRDefault="00E609DE" w:rsidP="00412F59">
            <w:pPr>
              <w:jc w:val="both"/>
              <w:rPr>
                <w:rFonts w:cs="Arial"/>
                <w:sz w:val="22"/>
                <w:szCs w:val="22"/>
              </w:rPr>
            </w:pPr>
            <w:r w:rsidRPr="00E609DE">
              <w:rPr>
                <w:rFonts w:cs="Arial"/>
                <w:sz w:val="22"/>
                <w:szCs w:val="22"/>
              </w:rPr>
              <w:t>- do 110 kV</w:t>
            </w:r>
          </w:p>
        </w:tc>
        <w:tc>
          <w:tcPr>
            <w:tcW w:w="2835" w:type="dxa"/>
            <w:tcBorders>
              <w:top w:val="single" w:sz="4" w:space="0" w:color="auto"/>
              <w:left w:val="single" w:sz="4" w:space="0" w:color="auto"/>
              <w:bottom w:val="single" w:sz="4" w:space="0" w:color="auto"/>
              <w:right w:val="single" w:sz="4" w:space="0" w:color="auto"/>
            </w:tcBorders>
            <w:hideMark/>
          </w:tcPr>
          <w:p w14:paraId="425BC29E" w14:textId="77777777" w:rsidR="00E609DE" w:rsidRPr="00E609DE" w:rsidRDefault="00E609DE" w:rsidP="00412F59">
            <w:pPr>
              <w:jc w:val="both"/>
              <w:rPr>
                <w:rFonts w:cs="Arial"/>
                <w:sz w:val="22"/>
                <w:szCs w:val="22"/>
              </w:rPr>
            </w:pPr>
            <w:r w:rsidRPr="00E609DE">
              <w:rPr>
                <w:rFonts w:cs="Arial"/>
                <w:sz w:val="22"/>
                <w:szCs w:val="22"/>
              </w:rPr>
              <w:t>&gt;10</w:t>
            </w:r>
          </w:p>
        </w:tc>
        <w:tc>
          <w:tcPr>
            <w:tcW w:w="2664" w:type="dxa"/>
            <w:tcBorders>
              <w:top w:val="single" w:sz="4" w:space="0" w:color="auto"/>
              <w:left w:val="single" w:sz="4" w:space="0" w:color="auto"/>
              <w:bottom w:val="single" w:sz="4" w:space="0" w:color="auto"/>
              <w:right w:val="single" w:sz="4" w:space="0" w:color="auto"/>
            </w:tcBorders>
            <w:hideMark/>
          </w:tcPr>
          <w:p w14:paraId="5545ECEE" w14:textId="77777777" w:rsidR="00E609DE" w:rsidRPr="00E609DE" w:rsidRDefault="00E609DE" w:rsidP="00412F59">
            <w:pPr>
              <w:jc w:val="both"/>
              <w:rPr>
                <w:rFonts w:cs="Arial"/>
                <w:sz w:val="22"/>
                <w:szCs w:val="22"/>
              </w:rPr>
            </w:pPr>
            <w:r w:rsidRPr="00E609DE">
              <w:rPr>
                <w:rFonts w:cs="Arial"/>
                <w:sz w:val="22"/>
                <w:szCs w:val="22"/>
              </w:rPr>
              <w:t>-</w:t>
            </w:r>
          </w:p>
        </w:tc>
      </w:tr>
      <w:tr w:rsidR="00E609DE" w:rsidRPr="00E609DE" w14:paraId="44D5E69D" w14:textId="77777777" w:rsidTr="00412F59">
        <w:tc>
          <w:tcPr>
            <w:tcW w:w="4077" w:type="dxa"/>
            <w:tcBorders>
              <w:top w:val="single" w:sz="4" w:space="0" w:color="auto"/>
              <w:left w:val="single" w:sz="4" w:space="0" w:color="auto"/>
              <w:bottom w:val="single" w:sz="4" w:space="0" w:color="auto"/>
              <w:right w:val="single" w:sz="4" w:space="0" w:color="auto"/>
            </w:tcBorders>
            <w:hideMark/>
          </w:tcPr>
          <w:p w14:paraId="59AE7666" w14:textId="77777777" w:rsidR="00E609DE" w:rsidRPr="00E609DE" w:rsidRDefault="00E609DE" w:rsidP="00412F59">
            <w:pPr>
              <w:jc w:val="both"/>
              <w:rPr>
                <w:rFonts w:cs="Arial"/>
                <w:sz w:val="22"/>
                <w:szCs w:val="22"/>
              </w:rPr>
            </w:pPr>
            <w:r w:rsidRPr="00E609DE">
              <w:rPr>
                <w:rFonts w:cs="Arial"/>
                <w:sz w:val="22"/>
                <w:szCs w:val="22"/>
              </w:rPr>
              <w:t>- do 220 kV</w:t>
            </w:r>
          </w:p>
        </w:tc>
        <w:tc>
          <w:tcPr>
            <w:tcW w:w="2835" w:type="dxa"/>
            <w:tcBorders>
              <w:top w:val="single" w:sz="4" w:space="0" w:color="auto"/>
              <w:left w:val="single" w:sz="4" w:space="0" w:color="auto"/>
              <w:bottom w:val="single" w:sz="4" w:space="0" w:color="auto"/>
              <w:right w:val="single" w:sz="4" w:space="0" w:color="auto"/>
            </w:tcBorders>
            <w:hideMark/>
          </w:tcPr>
          <w:p w14:paraId="150102FF" w14:textId="77777777" w:rsidR="00E609DE" w:rsidRPr="00E609DE" w:rsidRDefault="00E609DE" w:rsidP="00412F59">
            <w:pPr>
              <w:jc w:val="both"/>
              <w:rPr>
                <w:rFonts w:cs="Arial"/>
                <w:sz w:val="22"/>
                <w:szCs w:val="22"/>
              </w:rPr>
            </w:pPr>
            <w:r w:rsidRPr="00E609DE">
              <w:rPr>
                <w:rFonts w:cs="Arial"/>
                <w:sz w:val="22"/>
                <w:szCs w:val="22"/>
              </w:rPr>
              <w:t>&gt;15</w:t>
            </w:r>
          </w:p>
        </w:tc>
        <w:tc>
          <w:tcPr>
            <w:tcW w:w="2664" w:type="dxa"/>
            <w:tcBorders>
              <w:top w:val="single" w:sz="4" w:space="0" w:color="auto"/>
              <w:left w:val="single" w:sz="4" w:space="0" w:color="auto"/>
              <w:bottom w:val="single" w:sz="4" w:space="0" w:color="auto"/>
              <w:right w:val="single" w:sz="4" w:space="0" w:color="auto"/>
            </w:tcBorders>
            <w:hideMark/>
          </w:tcPr>
          <w:p w14:paraId="62DC9F3E" w14:textId="77777777" w:rsidR="00E609DE" w:rsidRPr="00E609DE" w:rsidRDefault="00E609DE" w:rsidP="00412F59">
            <w:pPr>
              <w:jc w:val="both"/>
              <w:rPr>
                <w:rFonts w:cs="Arial"/>
                <w:sz w:val="22"/>
                <w:szCs w:val="22"/>
              </w:rPr>
            </w:pPr>
            <w:r w:rsidRPr="00E609DE">
              <w:rPr>
                <w:rFonts w:cs="Arial"/>
                <w:sz w:val="22"/>
                <w:szCs w:val="22"/>
              </w:rPr>
              <w:t>-</w:t>
            </w:r>
          </w:p>
        </w:tc>
      </w:tr>
      <w:tr w:rsidR="00E609DE" w:rsidRPr="00E609DE" w14:paraId="72E43315" w14:textId="77777777" w:rsidTr="00412F59">
        <w:tc>
          <w:tcPr>
            <w:tcW w:w="4077" w:type="dxa"/>
            <w:tcBorders>
              <w:top w:val="single" w:sz="4" w:space="0" w:color="auto"/>
              <w:left w:val="single" w:sz="4" w:space="0" w:color="auto"/>
              <w:bottom w:val="single" w:sz="4" w:space="0" w:color="auto"/>
              <w:right w:val="single" w:sz="4" w:space="0" w:color="auto"/>
            </w:tcBorders>
            <w:hideMark/>
          </w:tcPr>
          <w:p w14:paraId="5CFCEDC0" w14:textId="77777777" w:rsidR="00E609DE" w:rsidRPr="00E609DE" w:rsidRDefault="00E609DE" w:rsidP="00412F59">
            <w:pPr>
              <w:jc w:val="both"/>
              <w:rPr>
                <w:rFonts w:cs="Arial"/>
                <w:sz w:val="22"/>
                <w:szCs w:val="22"/>
              </w:rPr>
            </w:pPr>
            <w:r w:rsidRPr="00E609DE">
              <w:rPr>
                <w:rFonts w:cs="Arial"/>
                <w:sz w:val="22"/>
                <w:szCs w:val="22"/>
              </w:rPr>
              <w:t>- do 380 kV</w:t>
            </w:r>
          </w:p>
        </w:tc>
        <w:tc>
          <w:tcPr>
            <w:tcW w:w="2835" w:type="dxa"/>
            <w:tcBorders>
              <w:top w:val="single" w:sz="4" w:space="0" w:color="auto"/>
              <w:left w:val="single" w:sz="4" w:space="0" w:color="auto"/>
              <w:bottom w:val="single" w:sz="4" w:space="0" w:color="auto"/>
              <w:right w:val="single" w:sz="4" w:space="0" w:color="auto"/>
            </w:tcBorders>
            <w:hideMark/>
          </w:tcPr>
          <w:p w14:paraId="6E39BAFC" w14:textId="77777777" w:rsidR="00E609DE" w:rsidRPr="00E609DE" w:rsidRDefault="00E609DE" w:rsidP="00412F59">
            <w:pPr>
              <w:jc w:val="both"/>
              <w:rPr>
                <w:rFonts w:cs="Arial"/>
                <w:sz w:val="22"/>
                <w:szCs w:val="22"/>
              </w:rPr>
            </w:pPr>
            <w:r w:rsidRPr="00E609DE">
              <w:rPr>
                <w:rFonts w:cs="Arial"/>
                <w:sz w:val="22"/>
                <w:szCs w:val="22"/>
              </w:rPr>
              <w:t>&gt;25</w:t>
            </w:r>
          </w:p>
        </w:tc>
        <w:tc>
          <w:tcPr>
            <w:tcW w:w="2664" w:type="dxa"/>
            <w:tcBorders>
              <w:top w:val="single" w:sz="4" w:space="0" w:color="auto"/>
              <w:left w:val="single" w:sz="4" w:space="0" w:color="auto"/>
              <w:bottom w:val="single" w:sz="4" w:space="0" w:color="auto"/>
              <w:right w:val="single" w:sz="4" w:space="0" w:color="auto"/>
            </w:tcBorders>
            <w:hideMark/>
          </w:tcPr>
          <w:p w14:paraId="37C74664" w14:textId="77777777" w:rsidR="00E609DE" w:rsidRPr="00E609DE" w:rsidRDefault="00E609DE" w:rsidP="00412F59">
            <w:pPr>
              <w:jc w:val="both"/>
              <w:rPr>
                <w:rFonts w:cs="Arial"/>
                <w:sz w:val="22"/>
                <w:szCs w:val="22"/>
              </w:rPr>
            </w:pPr>
            <w:r w:rsidRPr="00E609DE">
              <w:rPr>
                <w:rFonts w:cs="Arial"/>
                <w:sz w:val="22"/>
                <w:szCs w:val="22"/>
              </w:rPr>
              <w:t>-</w:t>
            </w:r>
          </w:p>
        </w:tc>
      </w:tr>
      <w:tr w:rsidR="00E609DE" w:rsidRPr="00E609DE" w14:paraId="5C4A4674" w14:textId="77777777" w:rsidTr="00412F59">
        <w:tc>
          <w:tcPr>
            <w:tcW w:w="4077" w:type="dxa"/>
            <w:tcBorders>
              <w:top w:val="single" w:sz="4" w:space="0" w:color="auto"/>
              <w:left w:val="single" w:sz="4" w:space="0" w:color="auto"/>
              <w:bottom w:val="single" w:sz="4" w:space="0" w:color="auto"/>
              <w:right w:val="single" w:sz="4" w:space="0" w:color="auto"/>
            </w:tcBorders>
            <w:hideMark/>
          </w:tcPr>
          <w:p w14:paraId="378894C8" w14:textId="77777777" w:rsidR="00E609DE" w:rsidRPr="00E609DE" w:rsidRDefault="00E609DE" w:rsidP="00412F59">
            <w:pPr>
              <w:jc w:val="both"/>
              <w:rPr>
                <w:rFonts w:cs="Arial"/>
                <w:sz w:val="22"/>
                <w:szCs w:val="22"/>
              </w:rPr>
            </w:pPr>
            <w:r w:rsidRPr="00E609DE">
              <w:rPr>
                <w:rFonts w:cs="Arial"/>
                <w:sz w:val="22"/>
                <w:szCs w:val="22"/>
              </w:rPr>
              <w:t>VODOVODNA CIJEV</w:t>
            </w:r>
          </w:p>
        </w:tc>
        <w:tc>
          <w:tcPr>
            <w:tcW w:w="2835" w:type="dxa"/>
            <w:tcBorders>
              <w:top w:val="single" w:sz="4" w:space="0" w:color="auto"/>
              <w:left w:val="single" w:sz="4" w:space="0" w:color="auto"/>
              <w:bottom w:val="single" w:sz="4" w:space="0" w:color="auto"/>
              <w:right w:val="single" w:sz="4" w:space="0" w:color="auto"/>
            </w:tcBorders>
            <w:hideMark/>
          </w:tcPr>
          <w:p w14:paraId="0DC082B8" w14:textId="77777777" w:rsidR="00E609DE" w:rsidRPr="00E609DE" w:rsidRDefault="00E609DE" w:rsidP="00412F59">
            <w:pPr>
              <w:jc w:val="both"/>
              <w:rPr>
                <w:rFonts w:cs="Arial"/>
                <w:sz w:val="22"/>
                <w:szCs w:val="22"/>
              </w:rPr>
            </w:pPr>
            <w:r w:rsidRPr="00E609DE">
              <w:rPr>
                <w:rFonts w:cs="Arial"/>
                <w:sz w:val="22"/>
                <w:szCs w:val="22"/>
              </w:rPr>
              <w:t>&gt;0,6</w:t>
            </w:r>
          </w:p>
        </w:tc>
        <w:tc>
          <w:tcPr>
            <w:tcW w:w="2664" w:type="dxa"/>
            <w:tcBorders>
              <w:top w:val="single" w:sz="4" w:space="0" w:color="auto"/>
              <w:left w:val="single" w:sz="4" w:space="0" w:color="auto"/>
              <w:bottom w:val="single" w:sz="4" w:space="0" w:color="auto"/>
              <w:right w:val="single" w:sz="4" w:space="0" w:color="auto"/>
            </w:tcBorders>
            <w:hideMark/>
          </w:tcPr>
          <w:p w14:paraId="2D6379F4" w14:textId="77777777" w:rsidR="00E609DE" w:rsidRPr="00E609DE" w:rsidRDefault="00E609DE" w:rsidP="00412F59">
            <w:pPr>
              <w:jc w:val="both"/>
              <w:rPr>
                <w:rFonts w:cs="Arial"/>
                <w:sz w:val="22"/>
                <w:szCs w:val="22"/>
              </w:rPr>
            </w:pPr>
            <w:r w:rsidRPr="00E609DE">
              <w:rPr>
                <w:rFonts w:cs="Arial"/>
                <w:sz w:val="22"/>
                <w:szCs w:val="22"/>
              </w:rPr>
              <w:t>&gt;0,5</w:t>
            </w:r>
          </w:p>
        </w:tc>
      </w:tr>
      <w:tr w:rsidR="00E609DE" w:rsidRPr="00E609DE" w14:paraId="747DC205" w14:textId="77777777" w:rsidTr="00412F59">
        <w:tc>
          <w:tcPr>
            <w:tcW w:w="4077" w:type="dxa"/>
            <w:tcBorders>
              <w:top w:val="single" w:sz="4" w:space="0" w:color="auto"/>
              <w:left w:val="single" w:sz="4" w:space="0" w:color="auto"/>
              <w:bottom w:val="single" w:sz="4" w:space="0" w:color="auto"/>
              <w:right w:val="single" w:sz="4" w:space="0" w:color="auto"/>
            </w:tcBorders>
            <w:hideMark/>
          </w:tcPr>
          <w:p w14:paraId="287DAE8D" w14:textId="77777777" w:rsidR="00E609DE" w:rsidRPr="00E609DE" w:rsidRDefault="00E609DE" w:rsidP="00412F59">
            <w:pPr>
              <w:jc w:val="both"/>
              <w:rPr>
                <w:rFonts w:cs="Arial"/>
                <w:sz w:val="22"/>
                <w:szCs w:val="22"/>
              </w:rPr>
            </w:pPr>
            <w:r w:rsidRPr="00E609DE">
              <w:rPr>
                <w:rFonts w:cs="Arial"/>
                <w:sz w:val="22"/>
                <w:szCs w:val="22"/>
              </w:rPr>
              <w:t xml:space="preserve">CJEVOVODI ODVODNE </w:t>
            </w:r>
            <w:r w:rsidRPr="00E609DE">
              <w:rPr>
                <w:rFonts w:cs="Arial"/>
                <w:sz w:val="22"/>
                <w:szCs w:val="22"/>
              </w:rPr>
              <w:lastRenderedPageBreak/>
              <w:t>KANALIZACIJE</w:t>
            </w:r>
          </w:p>
        </w:tc>
        <w:tc>
          <w:tcPr>
            <w:tcW w:w="2835" w:type="dxa"/>
            <w:tcBorders>
              <w:top w:val="single" w:sz="4" w:space="0" w:color="auto"/>
              <w:left w:val="single" w:sz="4" w:space="0" w:color="auto"/>
              <w:bottom w:val="single" w:sz="4" w:space="0" w:color="auto"/>
              <w:right w:val="single" w:sz="4" w:space="0" w:color="auto"/>
            </w:tcBorders>
            <w:hideMark/>
          </w:tcPr>
          <w:p w14:paraId="789E2BF7" w14:textId="77777777" w:rsidR="00E609DE" w:rsidRPr="00E609DE" w:rsidRDefault="00E609DE" w:rsidP="00412F59">
            <w:pPr>
              <w:jc w:val="both"/>
              <w:rPr>
                <w:rFonts w:cs="Arial"/>
                <w:sz w:val="22"/>
                <w:szCs w:val="22"/>
              </w:rPr>
            </w:pPr>
            <w:r w:rsidRPr="00E609DE">
              <w:rPr>
                <w:rFonts w:cs="Arial"/>
                <w:sz w:val="22"/>
                <w:szCs w:val="22"/>
              </w:rPr>
              <w:lastRenderedPageBreak/>
              <w:t>&gt;0,5</w:t>
            </w:r>
          </w:p>
        </w:tc>
        <w:tc>
          <w:tcPr>
            <w:tcW w:w="2664" w:type="dxa"/>
            <w:tcBorders>
              <w:top w:val="single" w:sz="4" w:space="0" w:color="auto"/>
              <w:left w:val="single" w:sz="4" w:space="0" w:color="auto"/>
              <w:bottom w:val="single" w:sz="4" w:space="0" w:color="auto"/>
              <w:right w:val="single" w:sz="4" w:space="0" w:color="auto"/>
            </w:tcBorders>
            <w:hideMark/>
          </w:tcPr>
          <w:p w14:paraId="67098D47" w14:textId="77777777" w:rsidR="00E609DE" w:rsidRPr="00E609DE" w:rsidRDefault="00E609DE" w:rsidP="00412F59">
            <w:pPr>
              <w:jc w:val="both"/>
              <w:rPr>
                <w:rFonts w:cs="Arial"/>
                <w:sz w:val="22"/>
                <w:szCs w:val="22"/>
              </w:rPr>
            </w:pPr>
            <w:r w:rsidRPr="00E609DE">
              <w:rPr>
                <w:rFonts w:cs="Arial"/>
                <w:sz w:val="22"/>
                <w:szCs w:val="22"/>
              </w:rPr>
              <w:t>&gt;0,5</w:t>
            </w:r>
          </w:p>
        </w:tc>
      </w:tr>
      <w:tr w:rsidR="00E609DE" w:rsidRPr="00E609DE" w14:paraId="70BE4AD3" w14:textId="77777777" w:rsidTr="00412F59">
        <w:tc>
          <w:tcPr>
            <w:tcW w:w="4077" w:type="dxa"/>
            <w:tcBorders>
              <w:top w:val="single" w:sz="4" w:space="0" w:color="auto"/>
              <w:left w:val="single" w:sz="4" w:space="0" w:color="auto"/>
              <w:bottom w:val="single" w:sz="4" w:space="0" w:color="auto"/>
              <w:right w:val="single" w:sz="4" w:space="0" w:color="auto"/>
            </w:tcBorders>
            <w:hideMark/>
          </w:tcPr>
          <w:p w14:paraId="178922DE" w14:textId="77777777" w:rsidR="00E609DE" w:rsidRPr="00E609DE" w:rsidRDefault="00E609DE" w:rsidP="00412F59">
            <w:pPr>
              <w:jc w:val="both"/>
              <w:rPr>
                <w:rFonts w:cs="Arial"/>
                <w:sz w:val="22"/>
                <w:szCs w:val="22"/>
              </w:rPr>
            </w:pPr>
            <w:r w:rsidRPr="00E609DE">
              <w:rPr>
                <w:rFonts w:cs="Arial"/>
                <w:sz w:val="22"/>
                <w:szCs w:val="22"/>
              </w:rPr>
              <w:t>REGULACIONA LINIJA ZGRADE</w:t>
            </w:r>
          </w:p>
        </w:tc>
        <w:tc>
          <w:tcPr>
            <w:tcW w:w="2835" w:type="dxa"/>
            <w:tcBorders>
              <w:top w:val="single" w:sz="4" w:space="0" w:color="auto"/>
              <w:left w:val="single" w:sz="4" w:space="0" w:color="auto"/>
              <w:bottom w:val="single" w:sz="4" w:space="0" w:color="auto"/>
              <w:right w:val="single" w:sz="4" w:space="0" w:color="auto"/>
            </w:tcBorders>
            <w:hideMark/>
          </w:tcPr>
          <w:p w14:paraId="030B6B9B" w14:textId="77777777" w:rsidR="00E609DE" w:rsidRPr="00E609DE" w:rsidRDefault="00E609DE" w:rsidP="00412F59">
            <w:pPr>
              <w:jc w:val="both"/>
              <w:rPr>
                <w:rFonts w:cs="Arial"/>
                <w:sz w:val="22"/>
                <w:szCs w:val="22"/>
              </w:rPr>
            </w:pPr>
            <w:r w:rsidRPr="00E609DE">
              <w:rPr>
                <w:rFonts w:cs="Arial"/>
                <w:sz w:val="22"/>
                <w:szCs w:val="22"/>
              </w:rPr>
              <w:t>&gt;0,5</w:t>
            </w:r>
          </w:p>
        </w:tc>
        <w:tc>
          <w:tcPr>
            <w:tcW w:w="2664" w:type="dxa"/>
            <w:tcBorders>
              <w:top w:val="single" w:sz="4" w:space="0" w:color="auto"/>
              <w:left w:val="single" w:sz="4" w:space="0" w:color="auto"/>
              <w:bottom w:val="single" w:sz="4" w:space="0" w:color="auto"/>
              <w:right w:val="single" w:sz="4" w:space="0" w:color="auto"/>
            </w:tcBorders>
            <w:hideMark/>
          </w:tcPr>
          <w:p w14:paraId="682BBB53" w14:textId="77777777" w:rsidR="00E609DE" w:rsidRPr="00E609DE" w:rsidRDefault="00E609DE" w:rsidP="00412F59">
            <w:pPr>
              <w:jc w:val="both"/>
              <w:rPr>
                <w:rFonts w:cs="Arial"/>
                <w:sz w:val="22"/>
                <w:szCs w:val="22"/>
              </w:rPr>
            </w:pPr>
            <w:r w:rsidRPr="00E609DE">
              <w:rPr>
                <w:rFonts w:cs="Arial"/>
                <w:sz w:val="22"/>
                <w:szCs w:val="22"/>
              </w:rPr>
              <w:t>&gt;0,5</w:t>
            </w:r>
          </w:p>
        </w:tc>
      </w:tr>
      <w:tr w:rsidR="00E609DE" w:rsidRPr="00E609DE" w14:paraId="2FA1DA07" w14:textId="77777777" w:rsidTr="00412F59">
        <w:tc>
          <w:tcPr>
            <w:tcW w:w="4077" w:type="dxa"/>
            <w:tcBorders>
              <w:top w:val="single" w:sz="4" w:space="0" w:color="auto"/>
              <w:left w:val="single" w:sz="4" w:space="0" w:color="auto"/>
              <w:bottom w:val="single" w:sz="4" w:space="0" w:color="auto"/>
              <w:right w:val="single" w:sz="4" w:space="0" w:color="auto"/>
            </w:tcBorders>
            <w:hideMark/>
          </w:tcPr>
          <w:p w14:paraId="4F49722B" w14:textId="77777777" w:rsidR="00E609DE" w:rsidRPr="00E609DE" w:rsidRDefault="00E609DE" w:rsidP="00412F59">
            <w:pPr>
              <w:jc w:val="both"/>
              <w:rPr>
                <w:rFonts w:cs="Arial"/>
                <w:sz w:val="22"/>
                <w:szCs w:val="22"/>
              </w:rPr>
            </w:pPr>
            <w:r w:rsidRPr="00E609DE">
              <w:rPr>
                <w:rFonts w:cs="Arial"/>
                <w:sz w:val="22"/>
                <w:szCs w:val="22"/>
              </w:rPr>
              <w:t>TRAMVAJSKE ŠINE</w:t>
            </w:r>
          </w:p>
        </w:tc>
        <w:tc>
          <w:tcPr>
            <w:tcW w:w="2835" w:type="dxa"/>
            <w:tcBorders>
              <w:top w:val="single" w:sz="4" w:space="0" w:color="auto"/>
              <w:left w:val="single" w:sz="4" w:space="0" w:color="auto"/>
              <w:bottom w:val="single" w:sz="4" w:space="0" w:color="auto"/>
              <w:right w:val="single" w:sz="4" w:space="0" w:color="auto"/>
            </w:tcBorders>
            <w:hideMark/>
          </w:tcPr>
          <w:p w14:paraId="4FADBCA7" w14:textId="77777777" w:rsidR="00E609DE" w:rsidRPr="00E609DE" w:rsidRDefault="00E609DE" w:rsidP="00412F59">
            <w:pPr>
              <w:jc w:val="both"/>
              <w:rPr>
                <w:rFonts w:cs="Arial"/>
                <w:sz w:val="22"/>
                <w:szCs w:val="22"/>
              </w:rPr>
            </w:pPr>
            <w:r w:rsidRPr="00E609DE">
              <w:rPr>
                <w:rFonts w:cs="Arial"/>
                <w:sz w:val="22"/>
                <w:szCs w:val="22"/>
              </w:rPr>
              <w:t>&gt;1,2</w:t>
            </w:r>
          </w:p>
        </w:tc>
        <w:tc>
          <w:tcPr>
            <w:tcW w:w="2664" w:type="dxa"/>
            <w:tcBorders>
              <w:top w:val="single" w:sz="4" w:space="0" w:color="auto"/>
              <w:left w:val="single" w:sz="4" w:space="0" w:color="auto"/>
              <w:bottom w:val="single" w:sz="4" w:space="0" w:color="auto"/>
              <w:right w:val="single" w:sz="4" w:space="0" w:color="auto"/>
            </w:tcBorders>
            <w:hideMark/>
          </w:tcPr>
          <w:p w14:paraId="572B351F" w14:textId="77777777" w:rsidR="00E609DE" w:rsidRPr="00E609DE" w:rsidRDefault="00E609DE" w:rsidP="00412F59">
            <w:pPr>
              <w:jc w:val="both"/>
              <w:rPr>
                <w:rFonts w:cs="Arial"/>
                <w:sz w:val="22"/>
                <w:szCs w:val="22"/>
              </w:rPr>
            </w:pPr>
            <w:r w:rsidRPr="00E609DE">
              <w:rPr>
                <w:rFonts w:cs="Arial"/>
                <w:sz w:val="22"/>
                <w:szCs w:val="22"/>
              </w:rPr>
              <w:t>&gt;0,8</w:t>
            </w:r>
          </w:p>
        </w:tc>
      </w:tr>
      <w:tr w:rsidR="00E609DE" w:rsidRPr="00E609DE" w14:paraId="0738B176" w14:textId="77777777" w:rsidTr="00412F59">
        <w:tc>
          <w:tcPr>
            <w:tcW w:w="9576" w:type="dxa"/>
            <w:gridSpan w:val="3"/>
            <w:tcBorders>
              <w:top w:val="single" w:sz="4" w:space="0" w:color="auto"/>
              <w:left w:val="single" w:sz="4" w:space="0" w:color="auto"/>
              <w:bottom w:val="single" w:sz="4" w:space="0" w:color="auto"/>
              <w:right w:val="single" w:sz="4" w:space="0" w:color="auto"/>
            </w:tcBorders>
            <w:hideMark/>
          </w:tcPr>
          <w:p w14:paraId="6F360A5E" w14:textId="77777777" w:rsidR="00E609DE" w:rsidRPr="00E609DE" w:rsidRDefault="00E609DE" w:rsidP="00412F59">
            <w:pPr>
              <w:jc w:val="both"/>
              <w:rPr>
                <w:rFonts w:cs="Arial"/>
                <w:sz w:val="22"/>
                <w:szCs w:val="22"/>
              </w:rPr>
            </w:pPr>
            <w:r w:rsidRPr="00E609DE">
              <w:rPr>
                <w:rFonts w:cs="Arial"/>
                <w:sz w:val="22"/>
                <w:szCs w:val="22"/>
              </w:rPr>
              <w:t>GASOVODI:</w:t>
            </w:r>
          </w:p>
        </w:tc>
      </w:tr>
      <w:tr w:rsidR="00E609DE" w:rsidRPr="00E609DE" w14:paraId="218DF06F" w14:textId="77777777" w:rsidTr="00412F59">
        <w:tc>
          <w:tcPr>
            <w:tcW w:w="4077" w:type="dxa"/>
            <w:tcBorders>
              <w:top w:val="single" w:sz="4" w:space="0" w:color="auto"/>
              <w:left w:val="single" w:sz="4" w:space="0" w:color="auto"/>
              <w:bottom w:val="single" w:sz="4" w:space="0" w:color="auto"/>
              <w:right w:val="single" w:sz="4" w:space="0" w:color="auto"/>
            </w:tcBorders>
            <w:hideMark/>
          </w:tcPr>
          <w:p w14:paraId="24FCB258" w14:textId="77777777" w:rsidR="00E609DE" w:rsidRPr="00E609DE" w:rsidRDefault="00E609DE" w:rsidP="00412F59">
            <w:pPr>
              <w:jc w:val="both"/>
              <w:rPr>
                <w:rFonts w:cs="Arial"/>
                <w:sz w:val="22"/>
                <w:szCs w:val="22"/>
              </w:rPr>
            </w:pPr>
            <w:r w:rsidRPr="00E609DE">
              <w:rPr>
                <w:rFonts w:cs="Arial"/>
                <w:sz w:val="22"/>
                <w:szCs w:val="22"/>
              </w:rPr>
              <w:t>- visokog pritiska (vise od 16 at)</w:t>
            </w:r>
          </w:p>
        </w:tc>
        <w:tc>
          <w:tcPr>
            <w:tcW w:w="2835" w:type="dxa"/>
            <w:tcBorders>
              <w:top w:val="single" w:sz="4" w:space="0" w:color="auto"/>
              <w:left w:val="single" w:sz="4" w:space="0" w:color="auto"/>
              <w:bottom w:val="single" w:sz="4" w:space="0" w:color="auto"/>
              <w:right w:val="single" w:sz="4" w:space="0" w:color="auto"/>
            </w:tcBorders>
            <w:hideMark/>
          </w:tcPr>
          <w:p w14:paraId="0D528F79" w14:textId="77777777" w:rsidR="00E609DE" w:rsidRPr="00E609DE" w:rsidRDefault="00E609DE" w:rsidP="00412F59">
            <w:pPr>
              <w:jc w:val="both"/>
              <w:rPr>
                <w:rFonts w:cs="Arial"/>
                <w:sz w:val="22"/>
                <w:szCs w:val="22"/>
              </w:rPr>
            </w:pPr>
            <w:r w:rsidRPr="00E609DE">
              <w:rPr>
                <w:rFonts w:cs="Arial"/>
                <w:sz w:val="22"/>
                <w:szCs w:val="22"/>
              </w:rPr>
              <w:t>&gt;1,5</w:t>
            </w:r>
          </w:p>
        </w:tc>
        <w:tc>
          <w:tcPr>
            <w:tcW w:w="2664" w:type="dxa"/>
            <w:tcBorders>
              <w:top w:val="single" w:sz="4" w:space="0" w:color="auto"/>
              <w:left w:val="single" w:sz="4" w:space="0" w:color="auto"/>
              <w:bottom w:val="single" w:sz="4" w:space="0" w:color="auto"/>
              <w:right w:val="single" w:sz="4" w:space="0" w:color="auto"/>
            </w:tcBorders>
            <w:hideMark/>
          </w:tcPr>
          <w:p w14:paraId="3356BC98" w14:textId="77777777" w:rsidR="00E609DE" w:rsidRPr="00E609DE" w:rsidRDefault="00E609DE" w:rsidP="00412F59">
            <w:pPr>
              <w:jc w:val="both"/>
              <w:rPr>
                <w:rFonts w:cs="Arial"/>
                <w:sz w:val="22"/>
                <w:szCs w:val="22"/>
              </w:rPr>
            </w:pPr>
            <w:r w:rsidRPr="00E609DE">
              <w:rPr>
                <w:rFonts w:cs="Arial"/>
                <w:sz w:val="22"/>
                <w:szCs w:val="22"/>
              </w:rPr>
              <w:t>&gt;0,4</w:t>
            </w:r>
          </w:p>
        </w:tc>
      </w:tr>
      <w:tr w:rsidR="00E609DE" w:rsidRPr="00E609DE" w14:paraId="5B39BC8D" w14:textId="77777777" w:rsidTr="00412F59">
        <w:tc>
          <w:tcPr>
            <w:tcW w:w="4077" w:type="dxa"/>
            <w:tcBorders>
              <w:top w:val="single" w:sz="4" w:space="0" w:color="auto"/>
              <w:left w:val="single" w:sz="4" w:space="0" w:color="auto"/>
              <w:bottom w:val="single" w:sz="4" w:space="0" w:color="auto"/>
              <w:right w:val="single" w:sz="4" w:space="0" w:color="auto"/>
            </w:tcBorders>
            <w:hideMark/>
          </w:tcPr>
          <w:p w14:paraId="5D4D844D" w14:textId="77777777" w:rsidR="00E609DE" w:rsidRPr="00E609DE" w:rsidRDefault="00E609DE" w:rsidP="00412F59">
            <w:pPr>
              <w:jc w:val="both"/>
              <w:rPr>
                <w:rFonts w:cs="Arial"/>
                <w:sz w:val="22"/>
                <w:szCs w:val="22"/>
              </w:rPr>
            </w:pPr>
            <w:r w:rsidRPr="00E609DE">
              <w:rPr>
                <w:rFonts w:cs="Arial"/>
                <w:sz w:val="22"/>
                <w:szCs w:val="22"/>
              </w:rPr>
              <w:t>- visokog pritiska (manje od 16 at)</w:t>
            </w:r>
          </w:p>
        </w:tc>
        <w:tc>
          <w:tcPr>
            <w:tcW w:w="2835" w:type="dxa"/>
            <w:tcBorders>
              <w:top w:val="single" w:sz="4" w:space="0" w:color="auto"/>
              <w:left w:val="single" w:sz="4" w:space="0" w:color="auto"/>
              <w:bottom w:val="single" w:sz="4" w:space="0" w:color="auto"/>
              <w:right w:val="single" w:sz="4" w:space="0" w:color="auto"/>
            </w:tcBorders>
            <w:hideMark/>
          </w:tcPr>
          <w:p w14:paraId="01D95DBC" w14:textId="77777777" w:rsidR="00E609DE" w:rsidRPr="00E609DE" w:rsidRDefault="00E609DE" w:rsidP="00412F59">
            <w:pPr>
              <w:jc w:val="both"/>
              <w:rPr>
                <w:rFonts w:cs="Arial"/>
                <w:sz w:val="22"/>
                <w:szCs w:val="22"/>
              </w:rPr>
            </w:pPr>
            <w:r w:rsidRPr="00E609DE">
              <w:rPr>
                <w:rFonts w:cs="Arial"/>
                <w:sz w:val="22"/>
                <w:szCs w:val="22"/>
              </w:rPr>
              <w:t>&gt;0,6</w:t>
            </w:r>
          </w:p>
        </w:tc>
        <w:tc>
          <w:tcPr>
            <w:tcW w:w="2664" w:type="dxa"/>
            <w:tcBorders>
              <w:top w:val="single" w:sz="4" w:space="0" w:color="auto"/>
              <w:left w:val="single" w:sz="4" w:space="0" w:color="auto"/>
              <w:bottom w:val="single" w:sz="4" w:space="0" w:color="auto"/>
              <w:right w:val="single" w:sz="4" w:space="0" w:color="auto"/>
            </w:tcBorders>
            <w:hideMark/>
          </w:tcPr>
          <w:p w14:paraId="0AEDAE05" w14:textId="77777777" w:rsidR="00E609DE" w:rsidRPr="00E609DE" w:rsidRDefault="00E609DE" w:rsidP="00412F59">
            <w:pPr>
              <w:jc w:val="both"/>
              <w:rPr>
                <w:rFonts w:cs="Arial"/>
                <w:sz w:val="22"/>
                <w:szCs w:val="22"/>
              </w:rPr>
            </w:pPr>
            <w:r w:rsidRPr="00E609DE">
              <w:rPr>
                <w:rFonts w:cs="Arial"/>
                <w:sz w:val="22"/>
                <w:szCs w:val="22"/>
              </w:rPr>
              <w:t>&gt;0,4</w:t>
            </w:r>
          </w:p>
        </w:tc>
      </w:tr>
      <w:tr w:rsidR="00E609DE" w:rsidRPr="00E609DE" w14:paraId="469D2446" w14:textId="77777777" w:rsidTr="00412F59">
        <w:tc>
          <w:tcPr>
            <w:tcW w:w="4077" w:type="dxa"/>
            <w:tcBorders>
              <w:top w:val="single" w:sz="4" w:space="0" w:color="auto"/>
              <w:left w:val="single" w:sz="4" w:space="0" w:color="auto"/>
              <w:bottom w:val="single" w:sz="4" w:space="0" w:color="auto"/>
              <w:right w:val="single" w:sz="4" w:space="0" w:color="auto"/>
            </w:tcBorders>
            <w:hideMark/>
          </w:tcPr>
          <w:p w14:paraId="510349AD" w14:textId="77777777" w:rsidR="00E609DE" w:rsidRPr="00E609DE" w:rsidRDefault="00E609DE" w:rsidP="00412F59">
            <w:pPr>
              <w:jc w:val="both"/>
              <w:rPr>
                <w:rFonts w:cs="Arial"/>
                <w:sz w:val="22"/>
                <w:szCs w:val="22"/>
              </w:rPr>
            </w:pPr>
            <w:r w:rsidRPr="00E609DE">
              <w:rPr>
                <w:rFonts w:cs="Arial"/>
                <w:sz w:val="22"/>
                <w:szCs w:val="22"/>
              </w:rPr>
              <w:t>- srednjeg pritiska (0,5-1 at)</w:t>
            </w:r>
          </w:p>
        </w:tc>
        <w:tc>
          <w:tcPr>
            <w:tcW w:w="2835" w:type="dxa"/>
            <w:tcBorders>
              <w:top w:val="single" w:sz="4" w:space="0" w:color="auto"/>
              <w:left w:val="single" w:sz="4" w:space="0" w:color="auto"/>
              <w:bottom w:val="single" w:sz="4" w:space="0" w:color="auto"/>
              <w:right w:val="single" w:sz="4" w:space="0" w:color="auto"/>
            </w:tcBorders>
            <w:hideMark/>
          </w:tcPr>
          <w:p w14:paraId="062E41F3" w14:textId="77777777" w:rsidR="00E609DE" w:rsidRPr="00E609DE" w:rsidRDefault="00E609DE" w:rsidP="00412F59">
            <w:pPr>
              <w:jc w:val="both"/>
              <w:rPr>
                <w:rFonts w:cs="Arial"/>
                <w:sz w:val="22"/>
                <w:szCs w:val="22"/>
              </w:rPr>
            </w:pPr>
            <w:r w:rsidRPr="00E609DE">
              <w:rPr>
                <w:rFonts w:cs="Arial"/>
                <w:sz w:val="22"/>
                <w:szCs w:val="22"/>
              </w:rPr>
              <w:t>&gt;0,4</w:t>
            </w:r>
          </w:p>
        </w:tc>
        <w:tc>
          <w:tcPr>
            <w:tcW w:w="2664" w:type="dxa"/>
            <w:tcBorders>
              <w:top w:val="single" w:sz="4" w:space="0" w:color="auto"/>
              <w:left w:val="single" w:sz="4" w:space="0" w:color="auto"/>
              <w:bottom w:val="single" w:sz="4" w:space="0" w:color="auto"/>
              <w:right w:val="single" w:sz="4" w:space="0" w:color="auto"/>
            </w:tcBorders>
            <w:hideMark/>
          </w:tcPr>
          <w:p w14:paraId="37A4C16C" w14:textId="77777777" w:rsidR="00E609DE" w:rsidRPr="00E609DE" w:rsidRDefault="00E609DE" w:rsidP="00412F59">
            <w:pPr>
              <w:jc w:val="both"/>
              <w:rPr>
                <w:rFonts w:cs="Arial"/>
                <w:sz w:val="22"/>
                <w:szCs w:val="22"/>
              </w:rPr>
            </w:pPr>
            <w:r w:rsidRPr="00E609DE">
              <w:rPr>
                <w:rFonts w:cs="Arial"/>
                <w:sz w:val="22"/>
                <w:szCs w:val="22"/>
              </w:rPr>
              <w:t>&gt;0,4</w:t>
            </w:r>
          </w:p>
        </w:tc>
      </w:tr>
      <w:tr w:rsidR="00E609DE" w:rsidRPr="00E609DE" w14:paraId="75BDD85A" w14:textId="77777777" w:rsidTr="00412F59">
        <w:tc>
          <w:tcPr>
            <w:tcW w:w="4077" w:type="dxa"/>
            <w:tcBorders>
              <w:top w:val="single" w:sz="4" w:space="0" w:color="auto"/>
              <w:left w:val="single" w:sz="4" w:space="0" w:color="auto"/>
              <w:bottom w:val="single" w:sz="4" w:space="0" w:color="auto"/>
              <w:right w:val="single" w:sz="4" w:space="0" w:color="auto"/>
            </w:tcBorders>
            <w:hideMark/>
          </w:tcPr>
          <w:p w14:paraId="15857BAE" w14:textId="77777777" w:rsidR="00E609DE" w:rsidRPr="00E609DE" w:rsidRDefault="00E609DE" w:rsidP="00412F59">
            <w:pPr>
              <w:jc w:val="both"/>
              <w:rPr>
                <w:rFonts w:cs="Arial"/>
                <w:sz w:val="22"/>
                <w:szCs w:val="22"/>
              </w:rPr>
            </w:pPr>
            <w:r w:rsidRPr="00E609DE">
              <w:rPr>
                <w:rFonts w:cs="Arial"/>
                <w:sz w:val="22"/>
                <w:szCs w:val="22"/>
              </w:rPr>
              <w:t>- niskog pritiska (vise od 0,5 at)</w:t>
            </w:r>
          </w:p>
        </w:tc>
        <w:tc>
          <w:tcPr>
            <w:tcW w:w="2835" w:type="dxa"/>
            <w:tcBorders>
              <w:top w:val="single" w:sz="4" w:space="0" w:color="auto"/>
              <w:left w:val="single" w:sz="4" w:space="0" w:color="auto"/>
              <w:bottom w:val="single" w:sz="4" w:space="0" w:color="auto"/>
              <w:right w:val="single" w:sz="4" w:space="0" w:color="auto"/>
            </w:tcBorders>
            <w:hideMark/>
          </w:tcPr>
          <w:p w14:paraId="3CE68B6B" w14:textId="77777777" w:rsidR="00E609DE" w:rsidRPr="00E609DE" w:rsidRDefault="00E609DE" w:rsidP="00412F59">
            <w:pPr>
              <w:jc w:val="both"/>
              <w:rPr>
                <w:rFonts w:cs="Arial"/>
                <w:sz w:val="22"/>
                <w:szCs w:val="22"/>
              </w:rPr>
            </w:pPr>
            <w:r w:rsidRPr="00E609DE">
              <w:rPr>
                <w:rFonts w:cs="Arial"/>
                <w:sz w:val="22"/>
                <w:szCs w:val="22"/>
              </w:rPr>
              <w:t>&gt;0,4</w:t>
            </w:r>
          </w:p>
        </w:tc>
        <w:tc>
          <w:tcPr>
            <w:tcW w:w="2664" w:type="dxa"/>
            <w:tcBorders>
              <w:top w:val="single" w:sz="4" w:space="0" w:color="auto"/>
              <w:left w:val="single" w:sz="4" w:space="0" w:color="auto"/>
              <w:bottom w:val="single" w:sz="4" w:space="0" w:color="auto"/>
              <w:right w:val="single" w:sz="4" w:space="0" w:color="auto"/>
            </w:tcBorders>
            <w:hideMark/>
          </w:tcPr>
          <w:p w14:paraId="737F4D1A" w14:textId="77777777" w:rsidR="00E609DE" w:rsidRPr="00E609DE" w:rsidRDefault="00E609DE" w:rsidP="00412F59">
            <w:pPr>
              <w:jc w:val="both"/>
              <w:rPr>
                <w:rFonts w:cs="Arial"/>
                <w:sz w:val="22"/>
                <w:szCs w:val="22"/>
              </w:rPr>
            </w:pPr>
            <w:r w:rsidRPr="00E609DE">
              <w:rPr>
                <w:rFonts w:cs="Arial"/>
                <w:sz w:val="22"/>
                <w:szCs w:val="22"/>
              </w:rPr>
              <w:t>&gt;0,4</w:t>
            </w:r>
          </w:p>
        </w:tc>
      </w:tr>
      <w:tr w:rsidR="00E609DE" w:rsidRPr="00E609DE" w14:paraId="220B0C58" w14:textId="77777777" w:rsidTr="00412F59">
        <w:tc>
          <w:tcPr>
            <w:tcW w:w="9576" w:type="dxa"/>
            <w:gridSpan w:val="3"/>
            <w:tcBorders>
              <w:top w:val="single" w:sz="4" w:space="0" w:color="auto"/>
              <w:left w:val="single" w:sz="4" w:space="0" w:color="auto"/>
              <w:bottom w:val="single" w:sz="4" w:space="0" w:color="auto"/>
              <w:right w:val="single" w:sz="4" w:space="0" w:color="auto"/>
            </w:tcBorders>
            <w:hideMark/>
          </w:tcPr>
          <w:p w14:paraId="0F21E2EB" w14:textId="77777777" w:rsidR="00E609DE" w:rsidRPr="00E609DE" w:rsidRDefault="00E609DE" w:rsidP="00412F59">
            <w:pPr>
              <w:jc w:val="both"/>
              <w:rPr>
                <w:rFonts w:cs="Arial"/>
                <w:sz w:val="22"/>
                <w:szCs w:val="22"/>
              </w:rPr>
            </w:pPr>
            <w:r w:rsidRPr="00E609DE">
              <w:rPr>
                <w:rFonts w:cs="Arial"/>
                <w:sz w:val="22"/>
                <w:szCs w:val="22"/>
              </w:rPr>
              <w:t>INSTALACIJE CENTRALNOG GRIJANJA:</w:t>
            </w:r>
            <w:r w:rsidRPr="00E609DE">
              <w:rPr>
                <w:rFonts w:cs="Arial"/>
                <w:sz w:val="22"/>
                <w:szCs w:val="22"/>
              </w:rPr>
              <w:tab/>
            </w:r>
          </w:p>
        </w:tc>
      </w:tr>
      <w:tr w:rsidR="00E609DE" w:rsidRPr="00E609DE" w14:paraId="50BAB3C2" w14:textId="77777777" w:rsidTr="00412F59">
        <w:tc>
          <w:tcPr>
            <w:tcW w:w="4077" w:type="dxa"/>
            <w:tcBorders>
              <w:top w:val="single" w:sz="4" w:space="0" w:color="auto"/>
              <w:left w:val="single" w:sz="4" w:space="0" w:color="auto"/>
              <w:bottom w:val="single" w:sz="4" w:space="0" w:color="auto"/>
              <w:right w:val="single" w:sz="4" w:space="0" w:color="auto"/>
            </w:tcBorders>
            <w:hideMark/>
          </w:tcPr>
          <w:p w14:paraId="1CE53D93" w14:textId="77777777" w:rsidR="00E609DE" w:rsidRPr="00E609DE" w:rsidRDefault="00E609DE" w:rsidP="00412F59">
            <w:pPr>
              <w:jc w:val="both"/>
              <w:rPr>
                <w:rFonts w:cs="Arial"/>
                <w:sz w:val="22"/>
                <w:szCs w:val="22"/>
              </w:rPr>
            </w:pPr>
            <w:r w:rsidRPr="00E609DE">
              <w:rPr>
                <w:rFonts w:cs="Arial"/>
                <w:sz w:val="22"/>
                <w:szCs w:val="22"/>
              </w:rPr>
              <w:t>- cjevovodi otvorenog načina građenja</w:t>
            </w:r>
          </w:p>
        </w:tc>
        <w:tc>
          <w:tcPr>
            <w:tcW w:w="2835" w:type="dxa"/>
            <w:tcBorders>
              <w:top w:val="single" w:sz="4" w:space="0" w:color="auto"/>
              <w:left w:val="single" w:sz="4" w:space="0" w:color="auto"/>
              <w:bottom w:val="single" w:sz="4" w:space="0" w:color="auto"/>
              <w:right w:val="single" w:sz="4" w:space="0" w:color="auto"/>
            </w:tcBorders>
            <w:hideMark/>
          </w:tcPr>
          <w:p w14:paraId="2177ED52" w14:textId="77777777" w:rsidR="00E609DE" w:rsidRPr="00E609DE" w:rsidRDefault="00E609DE" w:rsidP="00412F59">
            <w:pPr>
              <w:jc w:val="both"/>
              <w:rPr>
                <w:rFonts w:cs="Arial"/>
                <w:sz w:val="22"/>
                <w:szCs w:val="22"/>
              </w:rPr>
            </w:pPr>
            <w:r w:rsidRPr="00E609DE">
              <w:rPr>
                <w:rFonts w:cs="Arial"/>
                <w:sz w:val="22"/>
                <w:szCs w:val="22"/>
              </w:rPr>
              <w:t>&gt;0,8</w:t>
            </w:r>
          </w:p>
        </w:tc>
        <w:tc>
          <w:tcPr>
            <w:tcW w:w="2664" w:type="dxa"/>
            <w:tcBorders>
              <w:top w:val="single" w:sz="4" w:space="0" w:color="auto"/>
              <w:left w:val="single" w:sz="4" w:space="0" w:color="auto"/>
              <w:bottom w:val="single" w:sz="4" w:space="0" w:color="auto"/>
              <w:right w:val="single" w:sz="4" w:space="0" w:color="auto"/>
            </w:tcBorders>
            <w:hideMark/>
          </w:tcPr>
          <w:p w14:paraId="10D8301E" w14:textId="77777777" w:rsidR="00E609DE" w:rsidRPr="00E609DE" w:rsidRDefault="00E609DE" w:rsidP="00412F59">
            <w:pPr>
              <w:jc w:val="both"/>
              <w:rPr>
                <w:rFonts w:cs="Arial"/>
                <w:sz w:val="22"/>
                <w:szCs w:val="22"/>
              </w:rPr>
            </w:pPr>
            <w:r w:rsidRPr="00E609DE">
              <w:rPr>
                <w:rFonts w:cs="Arial"/>
                <w:sz w:val="22"/>
                <w:szCs w:val="22"/>
              </w:rPr>
              <w:t>&gt;0,8</w:t>
            </w:r>
          </w:p>
        </w:tc>
      </w:tr>
      <w:tr w:rsidR="00E609DE" w:rsidRPr="00E609DE" w14:paraId="1DCAACAF" w14:textId="77777777" w:rsidTr="00412F59">
        <w:tc>
          <w:tcPr>
            <w:tcW w:w="4077" w:type="dxa"/>
            <w:tcBorders>
              <w:top w:val="single" w:sz="4" w:space="0" w:color="auto"/>
              <w:left w:val="single" w:sz="4" w:space="0" w:color="auto"/>
              <w:bottom w:val="single" w:sz="4" w:space="0" w:color="auto"/>
              <w:right w:val="single" w:sz="4" w:space="0" w:color="auto"/>
            </w:tcBorders>
            <w:hideMark/>
          </w:tcPr>
          <w:p w14:paraId="258EF08C" w14:textId="77777777" w:rsidR="00E609DE" w:rsidRPr="00E609DE" w:rsidRDefault="00E609DE" w:rsidP="00412F59">
            <w:pPr>
              <w:jc w:val="both"/>
              <w:rPr>
                <w:rFonts w:cs="Arial"/>
                <w:sz w:val="22"/>
                <w:szCs w:val="22"/>
              </w:rPr>
            </w:pPr>
            <w:r w:rsidRPr="00E609DE">
              <w:rPr>
                <w:rFonts w:cs="Arial"/>
                <w:sz w:val="22"/>
                <w:szCs w:val="22"/>
              </w:rPr>
              <w:t>- vjevovodi poluzatvorenog načina građenja</w:t>
            </w:r>
          </w:p>
        </w:tc>
        <w:tc>
          <w:tcPr>
            <w:tcW w:w="2835" w:type="dxa"/>
            <w:tcBorders>
              <w:top w:val="single" w:sz="4" w:space="0" w:color="auto"/>
              <w:left w:val="single" w:sz="4" w:space="0" w:color="auto"/>
              <w:bottom w:val="single" w:sz="4" w:space="0" w:color="auto"/>
              <w:right w:val="single" w:sz="4" w:space="0" w:color="auto"/>
            </w:tcBorders>
            <w:hideMark/>
          </w:tcPr>
          <w:p w14:paraId="77AEE0E1" w14:textId="77777777" w:rsidR="00E609DE" w:rsidRPr="00E609DE" w:rsidRDefault="00E609DE" w:rsidP="00412F59">
            <w:pPr>
              <w:jc w:val="both"/>
              <w:rPr>
                <w:rFonts w:cs="Arial"/>
                <w:sz w:val="22"/>
                <w:szCs w:val="22"/>
              </w:rPr>
            </w:pPr>
            <w:r w:rsidRPr="00E609DE">
              <w:rPr>
                <w:rFonts w:cs="Arial"/>
                <w:sz w:val="22"/>
                <w:szCs w:val="22"/>
              </w:rPr>
              <w:t>&gt;0,5</w:t>
            </w:r>
          </w:p>
        </w:tc>
        <w:tc>
          <w:tcPr>
            <w:tcW w:w="2664" w:type="dxa"/>
            <w:tcBorders>
              <w:top w:val="single" w:sz="4" w:space="0" w:color="auto"/>
              <w:left w:val="single" w:sz="4" w:space="0" w:color="auto"/>
              <w:bottom w:val="single" w:sz="4" w:space="0" w:color="auto"/>
              <w:right w:val="single" w:sz="4" w:space="0" w:color="auto"/>
            </w:tcBorders>
            <w:hideMark/>
          </w:tcPr>
          <w:p w14:paraId="0AF61685" w14:textId="77777777" w:rsidR="00E609DE" w:rsidRPr="00E609DE" w:rsidRDefault="00E609DE" w:rsidP="00412F59">
            <w:pPr>
              <w:jc w:val="both"/>
              <w:rPr>
                <w:rFonts w:cs="Arial"/>
                <w:sz w:val="22"/>
                <w:szCs w:val="22"/>
              </w:rPr>
            </w:pPr>
            <w:r w:rsidRPr="00E609DE">
              <w:rPr>
                <w:rFonts w:cs="Arial"/>
                <w:sz w:val="22"/>
                <w:szCs w:val="22"/>
              </w:rPr>
              <w:t>&gt;0,8</w:t>
            </w:r>
          </w:p>
        </w:tc>
      </w:tr>
      <w:tr w:rsidR="00E609DE" w:rsidRPr="00E609DE" w14:paraId="53FC3AE6" w14:textId="77777777" w:rsidTr="00412F59">
        <w:tc>
          <w:tcPr>
            <w:tcW w:w="4077" w:type="dxa"/>
            <w:tcBorders>
              <w:top w:val="single" w:sz="4" w:space="0" w:color="auto"/>
              <w:left w:val="single" w:sz="4" w:space="0" w:color="auto"/>
              <w:bottom w:val="single" w:sz="4" w:space="0" w:color="auto"/>
              <w:right w:val="single" w:sz="4" w:space="0" w:color="auto"/>
            </w:tcBorders>
            <w:hideMark/>
          </w:tcPr>
          <w:p w14:paraId="034F6A2E" w14:textId="77777777" w:rsidR="00E609DE" w:rsidRPr="00E609DE" w:rsidRDefault="00E609DE" w:rsidP="00412F59">
            <w:pPr>
              <w:jc w:val="both"/>
              <w:rPr>
                <w:rFonts w:cs="Arial"/>
                <w:sz w:val="22"/>
                <w:szCs w:val="22"/>
              </w:rPr>
            </w:pPr>
            <w:r w:rsidRPr="00E609DE">
              <w:rPr>
                <w:rFonts w:cs="Arial"/>
                <w:sz w:val="22"/>
                <w:szCs w:val="22"/>
              </w:rPr>
              <w:t>- cjevovodi zatvorenog načina građenja</w:t>
            </w:r>
          </w:p>
        </w:tc>
        <w:tc>
          <w:tcPr>
            <w:tcW w:w="2835" w:type="dxa"/>
            <w:tcBorders>
              <w:top w:val="single" w:sz="4" w:space="0" w:color="auto"/>
              <w:left w:val="single" w:sz="4" w:space="0" w:color="auto"/>
              <w:bottom w:val="single" w:sz="4" w:space="0" w:color="auto"/>
              <w:right w:val="single" w:sz="4" w:space="0" w:color="auto"/>
            </w:tcBorders>
            <w:hideMark/>
          </w:tcPr>
          <w:p w14:paraId="18A90775" w14:textId="77777777" w:rsidR="00E609DE" w:rsidRPr="00E609DE" w:rsidRDefault="00E609DE" w:rsidP="00412F59">
            <w:pPr>
              <w:jc w:val="both"/>
              <w:rPr>
                <w:rFonts w:cs="Arial"/>
                <w:sz w:val="22"/>
                <w:szCs w:val="22"/>
              </w:rPr>
            </w:pPr>
            <w:r w:rsidRPr="00E609DE">
              <w:rPr>
                <w:rFonts w:cs="Arial"/>
                <w:sz w:val="22"/>
                <w:szCs w:val="22"/>
              </w:rPr>
              <w:t>&gt;0,5</w:t>
            </w:r>
          </w:p>
        </w:tc>
        <w:tc>
          <w:tcPr>
            <w:tcW w:w="2664" w:type="dxa"/>
            <w:tcBorders>
              <w:top w:val="single" w:sz="4" w:space="0" w:color="auto"/>
              <w:left w:val="single" w:sz="4" w:space="0" w:color="auto"/>
              <w:bottom w:val="single" w:sz="4" w:space="0" w:color="auto"/>
              <w:right w:val="single" w:sz="4" w:space="0" w:color="auto"/>
            </w:tcBorders>
            <w:hideMark/>
          </w:tcPr>
          <w:p w14:paraId="278FD572" w14:textId="77777777" w:rsidR="00E609DE" w:rsidRPr="00E609DE" w:rsidRDefault="00E609DE" w:rsidP="00412F59">
            <w:pPr>
              <w:jc w:val="both"/>
              <w:rPr>
                <w:rFonts w:cs="Arial"/>
                <w:sz w:val="22"/>
                <w:szCs w:val="22"/>
              </w:rPr>
            </w:pPr>
            <w:r w:rsidRPr="00E609DE">
              <w:rPr>
                <w:rFonts w:cs="Arial"/>
                <w:sz w:val="22"/>
                <w:szCs w:val="22"/>
              </w:rPr>
              <w:t>&gt;0,8</w:t>
            </w:r>
          </w:p>
        </w:tc>
      </w:tr>
    </w:tbl>
    <w:p w14:paraId="6F4AAA11" w14:textId="77777777" w:rsidR="00E609DE" w:rsidRPr="00E609DE" w:rsidRDefault="00E609DE" w:rsidP="00E609DE">
      <w:pPr>
        <w:rPr>
          <w:rFonts w:cs="Arial"/>
          <w:b/>
          <w:bCs/>
          <w:color w:val="ED0000"/>
          <w:sz w:val="22"/>
          <w:szCs w:val="22"/>
          <w:highlight w:val="yellow"/>
        </w:rPr>
      </w:pPr>
    </w:p>
    <w:p w14:paraId="75F6FE72" w14:textId="77777777" w:rsidR="004B4745" w:rsidRPr="00E609DE" w:rsidRDefault="004B4745" w:rsidP="004B4745">
      <w:pPr>
        <w:rPr>
          <w:rFonts w:cs="Arial"/>
          <w:b/>
          <w:bCs/>
          <w:color w:val="ED0000"/>
          <w:sz w:val="22"/>
          <w:szCs w:val="22"/>
        </w:rPr>
      </w:pPr>
    </w:p>
    <w:p w14:paraId="1F8C4D4F" w14:textId="77777777" w:rsidR="004B4745" w:rsidRPr="00167B9A" w:rsidRDefault="004B4745" w:rsidP="00E609DE">
      <w:pPr>
        <w:pStyle w:val="ListParagraph"/>
        <w:numPr>
          <w:ilvl w:val="2"/>
          <w:numId w:val="29"/>
        </w:numPr>
        <w:contextualSpacing w:val="0"/>
        <w:jc w:val="both"/>
        <w:rPr>
          <w:rFonts w:cs="Arial"/>
          <w:b/>
          <w:bCs/>
          <w:sz w:val="22"/>
          <w:szCs w:val="22"/>
        </w:rPr>
      </w:pPr>
      <w:r w:rsidRPr="00167B9A">
        <w:rPr>
          <w:rFonts w:cs="Arial"/>
          <w:b/>
          <w:bCs/>
          <w:sz w:val="22"/>
          <w:szCs w:val="22"/>
        </w:rPr>
        <w:t>TERMOENERGETSKA INFRASTRUKTURA</w:t>
      </w:r>
    </w:p>
    <w:p w14:paraId="647E86C5" w14:textId="77777777" w:rsidR="004B4745" w:rsidRPr="00167B9A" w:rsidRDefault="004B4745" w:rsidP="004B4745">
      <w:pPr>
        <w:rPr>
          <w:rFonts w:cs="Arial"/>
          <w:b/>
          <w:bCs/>
          <w:color w:val="ED0000"/>
          <w:sz w:val="22"/>
          <w:szCs w:val="22"/>
          <w:highlight w:val="yellow"/>
        </w:rPr>
      </w:pPr>
    </w:p>
    <w:p w14:paraId="09A23952" w14:textId="36A0954E" w:rsidR="00C5676A" w:rsidRPr="00167B9A" w:rsidRDefault="00C5676A" w:rsidP="00C5676A">
      <w:pPr>
        <w:jc w:val="both"/>
        <w:rPr>
          <w:rFonts w:cs="Tahoma"/>
          <w:sz w:val="22"/>
          <w:szCs w:val="22"/>
          <w:lang w:val="sr-Cyrl-BA"/>
        </w:rPr>
      </w:pPr>
      <w:r w:rsidRPr="00167B9A">
        <w:rPr>
          <w:rFonts w:cs="Tahoma"/>
          <w:sz w:val="22"/>
          <w:szCs w:val="22"/>
          <w:lang w:val="de-DE"/>
        </w:rPr>
        <w:t>Planirane</w:t>
      </w:r>
      <w:r w:rsidRPr="00167B9A">
        <w:rPr>
          <w:rFonts w:cs="Tahoma"/>
          <w:sz w:val="22"/>
          <w:szCs w:val="22"/>
          <w:lang w:val="sr-Cyrl-BA"/>
        </w:rPr>
        <w:t xml:space="preserve"> </w:t>
      </w:r>
      <w:r w:rsidRPr="00167B9A">
        <w:rPr>
          <w:rFonts w:cs="Tahoma"/>
          <w:sz w:val="22"/>
          <w:szCs w:val="22"/>
          <w:lang w:val="de-DE"/>
        </w:rPr>
        <w:t>objekte</w:t>
      </w:r>
      <w:r w:rsidRPr="00167B9A">
        <w:rPr>
          <w:rFonts w:cs="Tahoma"/>
          <w:sz w:val="22"/>
          <w:szCs w:val="22"/>
          <w:lang w:val="sr-Cyrl-BA"/>
        </w:rPr>
        <w:t xml:space="preserve"> </w:t>
      </w:r>
      <w:r w:rsidRPr="00167B9A">
        <w:rPr>
          <w:rFonts w:cs="Tahoma"/>
          <w:sz w:val="22"/>
          <w:szCs w:val="22"/>
        </w:rPr>
        <w:t>unutar obuhvata planirane izmjene i dopune dijela Regualcionog plana – zone izgradnje solarnih elektrana</w:t>
      </w:r>
      <w:r w:rsidRPr="00167B9A">
        <w:rPr>
          <w:rFonts w:cs="Tahoma"/>
          <w:sz w:val="22"/>
          <w:szCs w:val="22"/>
          <w:lang w:val="sr-Cyrl-BA"/>
        </w:rPr>
        <w:t xml:space="preserve"> </w:t>
      </w:r>
      <w:r w:rsidRPr="00167B9A">
        <w:rPr>
          <w:rFonts w:cs="Tahoma"/>
          <w:sz w:val="22"/>
          <w:szCs w:val="22"/>
          <w:lang w:val="de-DE"/>
        </w:rPr>
        <w:t>nije</w:t>
      </w:r>
      <w:r w:rsidRPr="00167B9A">
        <w:rPr>
          <w:rFonts w:cs="Tahoma"/>
          <w:sz w:val="22"/>
          <w:szCs w:val="22"/>
          <w:lang w:val="sr-Cyrl-BA"/>
        </w:rPr>
        <w:t xml:space="preserve"> </w:t>
      </w:r>
      <w:r w:rsidRPr="00167B9A">
        <w:rPr>
          <w:rFonts w:cs="Tahoma"/>
          <w:sz w:val="22"/>
          <w:szCs w:val="22"/>
          <w:lang w:val="de-DE"/>
        </w:rPr>
        <w:t>potrebno</w:t>
      </w:r>
      <w:r w:rsidRPr="00167B9A">
        <w:rPr>
          <w:rFonts w:cs="Tahoma"/>
          <w:sz w:val="22"/>
          <w:szCs w:val="22"/>
          <w:lang w:val="sr-Cyrl-BA"/>
        </w:rPr>
        <w:t xml:space="preserve"> </w:t>
      </w:r>
      <w:r w:rsidRPr="00167B9A">
        <w:rPr>
          <w:rFonts w:cs="Tahoma"/>
          <w:sz w:val="22"/>
          <w:szCs w:val="22"/>
          <w:lang w:val="de-DE"/>
        </w:rPr>
        <w:t>zagrijavati</w:t>
      </w:r>
      <w:r w:rsidRPr="00167B9A">
        <w:rPr>
          <w:rFonts w:cs="Tahoma"/>
          <w:sz w:val="22"/>
          <w:szCs w:val="22"/>
          <w:lang w:val="sr-Cyrl-BA"/>
        </w:rPr>
        <w:t xml:space="preserve">, </w:t>
      </w:r>
      <w:r w:rsidRPr="00167B9A">
        <w:rPr>
          <w:rFonts w:cs="Tahoma"/>
          <w:sz w:val="22"/>
          <w:szCs w:val="22"/>
          <w:lang w:val="de-DE"/>
        </w:rPr>
        <w:t>niti</w:t>
      </w:r>
      <w:r w:rsidRPr="00167B9A">
        <w:rPr>
          <w:rFonts w:cs="Tahoma"/>
          <w:sz w:val="22"/>
          <w:szCs w:val="22"/>
          <w:lang w:val="sr-Cyrl-BA"/>
        </w:rPr>
        <w:t xml:space="preserve"> </w:t>
      </w:r>
      <w:r w:rsidRPr="00167B9A">
        <w:rPr>
          <w:rFonts w:cs="Tahoma"/>
          <w:sz w:val="22"/>
          <w:szCs w:val="22"/>
          <w:lang w:val="de-DE"/>
        </w:rPr>
        <w:t>hladiti</w:t>
      </w:r>
      <w:r w:rsidRPr="00167B9A">
        <w:rPr>
          <w:rFonts w:cs="Tahoma"/>
          <w:sz w:val="22"/>
          <w:szCs w:val="22"/>
          <w:lang w:val="sr-Cyrl-BA"/>
        </w:rPr>
        <w:t>.</w:t>
      </w:r>
    </w:p>
    <w:p w14:paraId="1AA1D96C" w14:textId="77777777" w:rsidR="004B4745" w:rsidRPr="00167B9A" w:rsidRDefault="004B4745" w:rsidP="00312D37">
      <w:pPr>
        <w:ind w:firstLine="708"/>
        <w:jc w:val="both"/>
        <w:rPr>
          <w:rFonts w:eastAsia="Calibri"/>
          <w:sz w:val="22"/>
          <w:szCs w:val="22"/>
        </w:rPr>
      </w:pPr>
    </w:p>
    <w:p w14:paraId="4E1EBDDB" w14:textId="77777777" w:rsidR="004B4745" w:rsidRPr="00167B9A" w:rsidRDefault="004B4745" w:rsidP="00312D37">
      <w:pPr>
        <w:ind w:firstLine="708"/>
        <w:jc w:val="both"/>
        <w:rPr>
          <w:rFonts w:eastAsia="Calibri"/>
          <w:sz w:val="22"/>
          <w:szCs w:val="22"/>
        </w:rPr>
      </w:pPr>
    </w:p>
    <w:p w14:paraId="21FCF7A9" w14:textId="48B71276" w:rsidR="004B4745" w:rsidRPr="00167B9A" w:rsidRDefault="004B4745" w:rsidP="00E609DE">
      <w:pPr>
        <w:pStyle w:val="ListParagraph"/>
        <w:numPr>
          <w:ilvl w:val="0"/>
          <w:numId w:val="29"/>
        </w:numPr>
        <w:jc w:val="both"/>
        <w:rPr>
          <w:rFonts w:cs="Arial"/>
          <w:b/>
          <w:bCs/>
          <w:sz w:val="22"/>
          <w:szCs w:val="22"/>
        </w:rPr>
      </w:pPr>
      <w:r w:rsidRPr="00167B9A">
        <w:rPr>
          <w:rFonts w:cs="Arial"/>
          <w:b/>
          <w:bCs/>
          <w:sz w:val="22"/>
          <w:szCs w:val="22"/>
        </w:rPr>
        <w:t>SISTEM ZELENIH POVRŠINA</w:t>
      </w:r>
    </w:p>
    <w:p w14:paraId="09BB6ECA" w14:textId="77777777" w:rsidR="004B4745" w:rsidRPr="00167B9A" w:rsidRDefault="004B4745" w:rsidP="004B4745">
      <w:pPr>
        <w:jc w:val="both"/>
        <w:rPr>
          <w:rFonts w:cs="Tahoma"/>
          <w:sz w:val="22"/>
          <w:szCs w:val="22"/>
          <w:lang w:val="sr-Cyrl-RS"/>
        </w:rPr>
      </w:pPr>
    </w:p>
    <w:p w14:paraId="7695FEF7" w14:textId="6F6126F6" w:rsidR="004B4745" w:rsidRPr="00167B9A" w:rsidRDefault="002B3E24" w:rsidP="004B4745">
      <w:pPr>
        <w:jc w:val="both"/>
        <w:rPr>
          <w:rFonts w:cs="Tahoma"/>
          <w:sz w:val="22"/>
          <w:szCs w:val="22"/>
          <w:lang w:val="sr-Cyrl-RS"/>
        </w:rPr>
      </w:pPr>
      <w:r w:rsidRPr="00167B9A">
        <w:rPr>
          <w:rFonts w:cs="Tahoma"/>
          <w:sz w:val="22"/>
          <w:szCs w:val="22"/>
          <w:lang w:val="sr-Latn-RS"/>
        </w:rPr>
        <w:t>Obzirom da je predmet izmjene Plana jedna parcela unutar predmetnog obuhvata definisano  je  samo zelenilo infrastrukturnih sistema koji se odnose na vegetaciju unutar i oko postrojenja(vegetacija ispod i izmedju panela, zelenilo uz interni put i sl.) D</w:t>
      </w:r>
      <w:r w:rsidR="004B4745" w:rsidRPr="00167B9A">
        <w:rPr>
          <w:rFonts w:cs="Tahoma"/>
          <w:sz w:val="22"/>
          <w:szCs w:val="22"/>
          <w:lang w:val="sr-Cyrl-RS"/>
        </w:rPr>
        <w:t xml:space="preserve">etaljno uređenje zelenih površina u okviru Plana </w:t>
      </w:r>
      <w:r w:rsidR="00D07EF8" w:rsidRPr="00167B9A">
        <w:rPr>
          <w:rFonts w:cs="Tahoma"/>
          <w:sz w:val="22"/>
          <w:szCs w:val="22"/>
          <w:lang w:val="sr-Cyrl-RS"/>
        </w:rPr>
        <w:t>sprov</w:t>
      </w:r>
      <w:r w:rsidR="00D07EF8" w:rsidRPr="00167B9A">
        <w:rPr>
          <w:rFonts w:cs="Tahoma"/>
          <w:sz w:val="22"/>
          <w:szCs w:val="22"/>
          <w:lang w:val="sr-Latn-RS"/>
        </w:rPr>
        <w:t>ešće se</w:t>
      </w:r>
      <w:r w:rsidR="004B4745" w:rsidRPr="00167B9A">
        <w:rPr>
          <w:rFonts w:cs="Tahoma"/>
          <w:sz w:val="22"/>
          <w:szCs w:val="22"/>
          <w:lang w:val="sr-Cyrl-RS"/>
        </w:rPr>
        <w:t xml:space="preserve"> kroz izradu tehničke dokumentacije </w:t>
      </w:r>
      <w:r w:rsidR="00D07EF8" w:rsidRPr="00167B9A">
        <w:rPr>
          <w:rFonts w:cs="Tahoma"/>
          <w:sz w:val="22"/>
          <w:szCs w:val="22"/>
          <w:lang w:val="sr-Latn-RS"/>
        </w:rPr>
        <w:t>u daljnjoj proceduri u skladu sa pravilim struke i zakonima koji definišu ovu oblast.</w:t>
      </w:r>
    </w:p>
    <w:p w14:paraId="6078648F" w14:textId="77777777" w:rsidR="00D655DA" w:rsidRPr="00167B9A" w:rsidRDefault="00D655DA" w:rsidP="004B4745">
      <w:pPr>
        <w:jc w:val="both"/>
        <w:rPr>
          <w:rFonts w:cs="Tahoma"/>
          <w:sz w:val="22"/>
          <w:szCs w:val="22"/>
          <w:lang w:val="sr-Latn-RS"/>
        </w:rPr>
      </w:pPr>
    </w:p>
    <w:p w14:paraId="7F1D6C51" w14:textId="77777777" w:rsidR="00156957" w:rsidRPr="00167B9A" w:rsidRDefault="00156957" w:rsidP="00156957">
      <w:pPr>
        <w:jc w:val="both"/>
        <w:rPr>
          <w:rFonts w:cs="Arial"/>
          <w:sz w:val="22"/>
          <w:szCs w:val="22"/>
        </w:rPr>
      </w:pPr>
      <w:r w:rsidRPr="00167B9A">
        <w:rPr>
          <w:rFonts w:cs="Arial"/>
          <w:sz w:val="22"/>
          <w:szCs w:val="22"/>
        </w:rPr>
        <w:t>OPŠTE SMJERNICE ZA PREDLOŽENI KONCEPT RAZVOJA SISTEMA ZELENIH POVRŠINA:</w:t>
      </w:r>
    </w:p>
    <w:p w14:paraId="26D16E2B" w14:textId="77777777" w:rsidR="00156957" w:rsidRPr="00167B9A" w:rsidRDefault="00156957" w:rsidP="00156957">
      <w:pPr>
        <w:jc w:val="both"/>
        <w:rPr>
          <w:rFonts w:cs="Arial"/>
          <w:sz w:val="22"/>
          <w:szCs w:val="22"/>
        </w:rPr>
      </w:pPr>
    </w:p>
    <w:p w14:paraId="617C863D" w14:textId="6852D621" w:rsidR="00156957" w:rsidRPr="00167B9A" w:rsidRDefault="00156957" w:rsidP="006C57DE">
      <w:pPr>
        <w:ind w:firstLine="720"/>
        <w:jc w:val="both"/>
        <w:rPr>
          <w:rFonts w:cs="Arial"/>
          <w:sz w:val="22"/>
          <w:szCs w:val="22"/>
        </w:rPr>
      </w:pPr>
      <w:r w:rsidRPr="00167B9A">
        <w:rPr>
          <w:rFonts w:cs="Arial"/>
          <w:sz w:val="22"/>
          <w:szCs w:val="22"/>
        </w:rPr>
        <w:t xml:space="preserve">Prilikom odabira biljnog materijala treba imati u vidu sve osnovne ekološke i biološke činioce, uz uvažavanje planiranih sadržaja i njihove primarne funkcije. </w:t>
      </w:r>
      <w:r w:rsidR="006C57DE" w:rsidRPr="00167B9A">
        <w:rPr>
          <w:rFonts w:cs="Arial"/>
          <w:sz w:val="22"/>
          <w:szCs w:val="22"/>
        </w:rPr>
        <w:t xml:space="preserve"> </w:t>
      </w:r>
      <w:r w:rsidRPr="00167B9A">
        <w:rPr>
          <w:rFonts w:cs="Tahoma"/>
          <w:sz w:val="22"/>
          <w:szCs w:val="22"/>
          <w:lang w:val="sr-Cyrl-RS"/>
        </w:rPr>
        <w:t>Razvoj solarnih elektrana kao jednog od ključnih oblika obnovljivih izvora energije</w:t>
      </w:r>
      <w:r w:rsidRPr="00167B9A">
        <w:rPr>
          <w:rFonts w:cs="Tahoma"/>
          <w:sz w:val="22"/>
          <w:szCs w:val="22"/>
          <w:lang w:val="sr-Latn-RS"/>
        </w:rPr>
        <w:t>.</w:t>
      </w:r>
      <w:r w:rsidR="006C57DE" w:rsidRPr="00167B9A">
        <w:rPr>
          <w:rFonts w:cs="Tahoma"/>
          <w:sz w:val="22"/>
          <w:szCs w:val="22"/>
          <w:lang w:val="sr-Cyrl-RS"/>
        </w:rPr>
        <w:t xml:space="preserve"> Vegetacija u ovim sistemima</w:t>
      </w:r>
      <w:r w:rsidRPr="00167B9A">
        <w:rPr>
          <w:rFonts w:cs="Tahoma"/>
          <w:sz w:val="22"/>
          <w:szCs w:val="22"/>
          <w:lang w:val="sr-Cyrl-RS"/>
        </w:rPr>
        <w:t xml:space="preserve"> ima važnu funkcionalnu, ekološku i zaštitnu ulogu. Pravilnim izborom biljnih vrsta može se unaprijediti efikasnost elektrane, očuvati zemljište i povećati biodiverzitet prostora.</w:t>
      </w:r>
    </w:p>
    <w:p w14:paraId="55AEDDC6" w14:textId="77777777" w:rsidR="006C57DE" w:rsidRPr="00167B9A" w:rsidRDefault="006C57DE" w:rsidP="006C57DE">
      <w:pPr>
        <w:jc w:val="both"/>
        <w:rPr>
          <w:rFonts w:cs="Tahoma"/>
          <w:sz w:val="22"/>
          <w:szCs w:val="22"/>
          <w:lang w:val="sr-Cyrl-RS"/>
        </w:rPr>
      </w:pPr>
    </w:p>
    <w:p w14:paraId="44E44686" w14:textId="77777777" w:rsidR="00156957" w:rsidRPr="00167B9A" w:rsidRDefault="00156957" w:rsidP="006C57DE">
      <w:pPr>
        <w:ind w:firstLine="360"/>
        <w:jc w:val="both"/>
        <w:rPr>
          <w:rFonts w:cs="Tahoma"/>
          <w:sz w:val="22"/>
          <w:szCs w:val="22"/>
          <w:lang w:val="sr-Cyrl-RS"/>
        </w:rPr>
      </w:pPr>
      <w:r w:rsidRPr="00167B9A">
        <w:rPr>
          <w:rFonts w:cs="Tahoma"/>
          <w:sz w:val="22"/>
          <w:szCs w:val="22"/>
          <w:lang w:val="sr-Cyrl-RS"/>
        </w:rPr>
        <w:t>Zelenilo u zoni solarnih elektrana ima višestruku ulogu. Prije svega, doprinosi smanjenju prašine na površini solarnih panela, čime se povećava njihova efikasnost. Takođe, vegetacija sprečava eroziju tla, stabilizuje zemljište i poboljšava mikroklimatske uslove. Osim toga, pravilno odabrane biljke omogućavaju razvoj biodiverziteta, posebno kroz privlačenje oprašivača, što dodatno doprinosi ekološkoj vrijednosti prostora. U urbanističkom smislu, zelenilo ublažava vizuelni uticaj solarnih postrojenja i doprinosi njihovom boljem uklapanju u pejzaž.</w:t>
      </w:r>
    </w:p>
    <w:p w14:paraId="04725F42" w14:textId="77777777" w:rsidR="00156957" w:rsidRPr="00167B9A" w:rsidRDefault="00156957" w:rsidP="00156957">
      <w:pPr>
        <w:pStyle w:val="ListParagraph"/>
        <w:jc w:val="both"/>
        <w:rPr>
          <w:rFonts w:cs="Tahoma"/>
          <w:sz w:val="22"/>
          <w:szCs w:val="22"/>
          <w:lang w:val="sr-Cyrl-RS"/>
        </w:rPr>
      </w:pPr>
    </w:p>
    <w:p w14:paraId="1B310B60" w14:textId="38608CA5" w:rsidR="00156957" w:rsidRPr="00167B9A" w:rsidRDefault="00156957" w:rsidP="006C57DE">
      <w:pPr>
        <w:ind w:firstLine="360"/>
        <w:jc w:val="both"/>
        <w:rPr>
          <w:rFonts w:cs="Tahoma"/>
          <w:sz w:val="22"/>
          <w:szCs w:val="22"/>
          <w:lang w:val="sr-Latn-RS"/>
        </w:rPr>
      </w:pPr>
      <w:r w:rsidRPr="00167B9A">
        <w:rPr>
          <w:rFonts w:cs="Tahoma"/>
          <w:sz w:val="22"/>
          <w:szCs w:val="22"/>
          <w:lang w:val="sr-Cyrl-RS"/>
        </w:rPr>
        <w:t xml:space="preserve">Osnovu ozelenjavanja prostora unutar solarnih elektrana čini nisko rastinje koje ne ometa rad panela niti stvara sjenu. U ovu grupu spadaju različite vrste livadskih trava koje </w:t>
      </w:r>
      <w:r w:rsidRPr="00167B9A">
        <w:rPr>
          <w:rFonts w:cs="Tahoma"/>
          <w:sz w:val="22"/>
          <w:szCs w:val="22"/>
          <w:lang w:val="sr-Cyrl-RS"/>
        </w:rPr>
        <w:lastRenderedPageBreak/>
        <w:t>brzo prekrivaju tlo i zahtijevaju minimalno održavanje. Posebno se preporučuje upotre</w:t>
      </w:r>
      <w:r w:rsidR="00D655DA" w:rsidRPr="00167B9A">
        <w:rPr>
          <w:rFonts w:cs="Tahoma"/>
          <w:sz w:val="22"/>
          <w:szCs w:val="22"/>
          <w:lang w:val="sr-Cyrl-RS"/>
        </w:rPr>
        <w:t>ba djeteline (bijele i crvene)</w:t>
      </w:r>
      <w:r w:rsidR="00D655DA" w:rsidRPr="00167B9A">
        <w:rPr>
          <w:rFonts w:cs="Tahoma"/>
          <w:sz w:val="22"/>
          <w:szCs w:val="22"/>
          <w:lang w:val="sr-Latn-RS"/>
        </w:rPr>
        <w:t>.</w:t>
      </w:r>
    </w:p>
    <w:p w14:paraId="7D20ACEA" w14:textId="77777777" w:rsidR="00D45C39" w:rsidRPr="00167B9A" w:rsidRDefault="00D45C39" w:rsidP="006C57DE">
      <w:pPr>
        <w:ind w:firstLine="360"/>
        <w:jc w:val="both"/>
        <w:rPr>
          <w:rFonts w:cs="Tahoma"/>
          <w:sz w:val="22"/>
          <w:szCs w:val="22"/>
          <w:lang w:val="sr-Latn-RS"/>
        </w:rPr>
      </w:pPr>
    </w:p>
    <w:p w14:paraId="2FE7A989" w14:textId="58A0A543" w:rsidR="00156957" w:rsidRPr="00167B9A" w:rsidRDefault="00156957" w:rsidP="006C57DE">
      <w:pPr>
        <w:jc w:val="both"/>
        <w:rPr>
          <w:rFonts w:cs="Tahoma"/>
          <w:sz w:val="22"/>
          <w:szCs w:val="22"/>
          <w:lang w:val="sr-Cyrl-RS"/>
        </w:rPr>
      </w:pPr>
      <w:r w:rsidRPr="00167B9A">
        <w:rPr>
          <w:rFonts w:cs="Tahoma"/>
          <w:sz w:val="22"/>
          <w:szCs w:val="22"/>
          <w:lang w:val="sr-Cyrl-RS"/>
        </w:rPr>
        <w:t>Pored trava, značajnu ulogu imaju aromatične i pokrovne biljke poput timijana i majčine dušice, koje su otporne na sušu i niskog rasta. Lavanda se takođe često koristi zbog svoje otpornosti na visoke temperature i sposobnosti privlačenja oprašivača. Ove vrste zajedno formiraju stabilan i ekološki vrijedan biljni pokrivač.</w:t>
      </w:r>
    </w:p>
    <w:p w14:paraId="38B33624" w14:textId="77777777" w:rsidR="00156957" w:rsidRPr="00167B9A" w:rsidRDefault="00156957" w:rsidP="00156957">
      <w:pPr>
        <w:pStyle w:val="ListParagraph"/>
        <w:jc w:val="both"/>
        <w:rPr>
          <w:rFonts w:cs="Tahoma"/>
          <w:sz w:val="22"/>
          <w:szCs w:val="22"/>
          <w:lang w:val="sr-Cyrl-RS"/>
        </w:rPr>
      </w:pPr>
    </w:p>
    <w:p w14:paraId="0C664830" w14:textId="1C448BAD" w:rsidR="004B4745" w:rsidRPr="00167B9A" w:rsidRDefault="00156957" w:rsidP="006C57DE">
      <w:pPr>
        <w:jc w:val="both"/>
        <w:rPr>
          <w:rFonts w:cs="Tahoma"/>
          <w:sz w:val="22"/>
          <w:szCs w:val="22"/>
          <w:lang w:val="sr-Cyrl-RS"/>
        </w:rPr>
      </w:pPr>
      <w:r w:rsidRPr="00167B9A">
        <w:rPr>
          <w:rFonts w:cs="Tahoma"/>
          <w:sz w:val="22"/>
          <w:szCs w:val="22"/>
          <w:lang w:val="sr-Cyrl-RS"/>
        </w:rPr>
        <w:t>Primjena aut</w:t>
      </w:r>
      <w:r w:rsidR="006C57DE" w:rsidRPr="00167B9A">
        <w:rPr>
          <w:rFonts w:cs="Tahoma"/>
          <w:sz w:val="22"/>
          <w:szCs w:val="22"/>
          <w:lang w:val="sr-Cyrl-RS"/>
        </w:rPr>
        <w:t>ohtonih i niskih biljnih vrsta</w:t>
      </w:r>
      <w:r w:rsidRPr="00167B9A">
        <w:rPr>
          <w:rFonts w:cs="Tahoma"/>
          <w:sz w:val="22"/>
          <w:szCs w:val="22"/>
          <w:lang w:val="sr-Cyrl-RS"/>
        </w:rPr>
        <w:t>, predstavlja optimalan pristup u uređenju ovih prostora. Integracijom zelenila i energetskih sistema postiže se održiv i ekološki prihvatljiv model razvoja prostora.</w:t>
      </w:r>
    </w:p>
    <w:p w14:paraId="4B2C3127" w14:textId="77777777" w:rsidR="00D655DA" w:rsidRPr="00167B9A" w:rsidRDefault="00D655DA" w:rsidP="006C57DE">
      <w:pPr>
        <w:jc w:val="both"/>
        <w:rPr>
          <w:rFonts w:cs="Tahoma"/>
          <w:sz w:val="22"/>
          <w:szCs w:val="22"/>
          <w:lang w:val="sr-Cyrl-RS"/>
        </w:rPr>
      </w:pPr>
    </w:p>
    <w:p w14:paraId="5B1D6AC2" w14:textId="611DDFC7" w:rsidR="00D655DA" w:rsidRPr="00167B9A" w:rsidRDefault="00D655DA" w:rsidP="00E609DE">
      <w:pPr>
        <w:pStyle w:val="ListParagraph"/>
        <w:numPr>
          <w:ilvl w:val="0"/>
          <w:numId w:val="29"/>
        </w:numPr>
        <w:jc w:val="both"/>
        <w:rPr>
          <w:rFonts w:cs="Arial"/>
          <w:b/>
          <w:bCs/>
          <w:sz w:val="22"/>
          <w:szCs w:val="22"/>
        </w:rPr>
      </w:pPr>
      <w:r w:rsidRPr="00167B9A">
        <w:rPr>
          <w:rFonts w:cs="Arial"/>
          <w:b/>
          <w:bCs/>
          <w:sz w:val="22"/>
          <w:szCs w:val="22"/>
        </w:rPr>
        <w:t>ŽIVOTNA SREDINA</w:t>
      </w:r>
    </w:p>
    <w:p w14:paraId="12958074" w14:textId="77777777" w:rsidR="00D655DA" w:rsidRPr="00167B9A" w:rsidRDefault="00D655DA" w:rsidP="00D655DA">
      <w:pPr>
        <w:pStyle w:val="ListParagraph"/>
        <w:ind w:left="1110"/>
        <w:rPr>
          <w:rFonts w:cs="Arial"/>
          <w:sz w:val="22"/>
          <w:szCs w:val="22"/>
        </w:rPr>
      </w:pPr>
    </w:p>
    <w:p w14:paraId="0C6D8BCE" w14:textId="77777777" w:rsidR="00D655DA" w:rsidRPr="00167B9A" w:rsidRDefault="00D655DA" w:rsidP="00D655DA">
      <w:pPr>
        <w:jc w:val="both"/>
        <w:rPr>
          <w:rFonts w:cs="Arial"/>
          <w:sz w:val="22"/>
          <w:szCs w:val="22"/>
        </w:rPr>
      </w:pPr>
      <w:r w:rsidRPr="00167B9A">
        <w:rPr>
          <w:rFonts w:cs="Arial"/>
          <w:sz w:val="22"/>
          <w:szCs w:val="22"/>
        </w:rPr>
        <w:t>Prilikom obavljanja poslovnih ili privrednih aktivnosti u obuhvatu Plana neophodno se pridržavati svih propisa iz oblasti okoliša kako bi se smanjio pritisak na zrak, zemljište i vodu. Svaka djelatnost za koju je neophodno posjedovanje okolišne dozvole, pravno lice je obavezno da se prdržava iz iste. Okolišnom dozvolom propisuju se obaveze nosioca dozvole i mjere koje je potrebno sprovesti po uticaju na okoliš.</w:t>
      </w:r>
    </w:p>
    <w:p w14:paraId="61991103" w14:textId="77777777" w:rsidR="00D655DA" w:rsidRPr="00167B9A" w:rsidRDefault="00D655DA" w:rsidP="00D655DA">
      <w:pPr>
        <w:jc w:val="both"/>
        <w:rPr>
          <w:color w:val="00B050"/>
          <w:sz w:val="22"/>
          <w:szCs w:val="22"/>
        </w:rPr>
      </w:pPr>
    </w:p>
    <w:p w14:paraId="482E7C40" w14:textId="77777777" w:rsidR="00D655DA" w:rsidRPr="00167B9A" w:rsidRDefault="00D655DA" w:rsidP="00E609DE">
      <w:pPr>
        <w:pStyle w:val="ListParagraph"/>
        <w:numPr>
          <w:ilvl w:val="0"/>
          <w:numId w:val="29"/>
        </w:numPr>
        <w:contextualSpacing w:val="0"/>
        <w:jc w:val="both"/>
        <w:rPr>
          <w:rFonts w:cs="Arial"/>
          <w:b/>
          <w:bCs/>
          <w:sz w:val="22"/>
          <w:szCs w:val="22"/>
        </w:rPr>
      </w:pPr>
      <w:r w:rsidRPr="00167B9A">
        <w:rPr>
          <w:rFonts w:cs="Arial"/>
          <w:b/>
          <w:bCs/>
          <w:sz w:val="22"/>
          <w:szCs w:val="22"/>
        </w:rPr>
        <w:t>MJERE ZAŠTITE STANOVNIKA I MATERIJALNIH DOBARA OD PRIRODNIH I LJUDSKIM DJELOVANJEM IZAZVANIH NEPOGODA I KATASTROFA I RATNIH DJELOVANJA</w:t>
      </w:r>
    </w:p>
    <w:p w14:paraId="3A618D20" w14:textId="77777777" w:rsidR="00D655DA" w:rsidRPr="00167B9A" w:rsidRDefault="00D655DA" w:rsidP="00D655DA">
      <w:pPr>
        <w:rPr>
          <w:rFonts w:cs="Arial"/>
          <w:sz w:val="22"/>
          <w:szCs w:val="22"/>
        </w:rPr>
      </w:pPr>
    </w:p>
    <w:p w14:paraId="4B6FD15A" w14:textId="77777777" w:rsidR="00D655DA" w:rsidRPr="00167B9A" w:rsidRDefault="00D655DA" w:rsidP="00D655DA">
      <w:pPr>
        <w:ind w:firstLine="720"/>
        <w:jc w:val="both"/>
        <w:rPr>
          <w:rFonts w:cs="Tahoma"/>
          <w:bCs/>
          <w:sz w:val="22"/>
          <w:szCs w:val="22"/>
        </w:rPr>
      </w:pPr>
      <w:r w:rsidRPr="00167B9A">
        <w:rPr>
          <w:rFonts w:cs="Tahoma"/>
          <w:bCs/>
          <w:sz w:val="22"/>
          <w:szCs w:val="22"/>
        </w:rPr>
        <w:t>Mjere zaštite stanovnika i materijalnih dobara od prirodnih i ljudskim djelovanjem izazvanih nepogoda i ratnih djelovanja provoditi u skladu sa Zakonom o zaštiti i spašavanju ljudi i materijalnih dobara od prirodnih i drugih nesreća u BiH.</w:t>
      </w:r>
    </w:p>
    <w:p w14:paraId="1BBF4389" w14:textId="77777777" w:rsidR="00D655DA" w:rsidRPr="00167B9A" w:rsidRDefault="00D655DA" w:rsidP="00D655DA">
      <w:pPr>
        <w:ind w:firstLine="720"/>
        <w:jc w:val="both"/>
        <w:rPr>
          <w:rFonts w:cs="Tahoma"/>
          <w:bCs/>
          <w:sz w:val="22"/>
          <w:szCs w:val="22"/>
          <w:lang w:val="en-US"/>
        </w:rPr>
      </w:pPr>
      <w:r w:rsidRPr="00167B9A">
        <w:rPr>
          <w:rFonts w:cs="Tahoma"/>
          <w:bCs/>
          <w:sz w:val="22"/>
          <w:szCs w:val="22"/>
        </w:rPr>
        <w:t xml:space="preserve">Za objekte planirane u obuhvatu Plana obezbijediti uslove za izvođenje vanjske hidrantske mreže i saobraćajnica koje svojim karakteristikama (radijus krivine, širina, nosivost itd.) omogućavaju nemetan pristup i intervenciju vatrogasnih vozila. </w:t>
      </w:r>
      <w:r w:rsidRPr="00167B9A">
        <w:rPr>
          <w:rFonts w:cs="Tahoma"/>
          <w:bCs/>
          <w:sz w:val="22"/>
          <w:szCs w:val="22"/>
          <w:lang w:val="en-US"/>
        </w:rPr>
        <w:t>Potrebno je sprovesti dodatne mjere zaštite koje će naložiti nadležni organ. Sve aktivnosti u pogledu zaštite od požara potrebno je sprovoditi u skladu sa Zakonom o požaru te ostalim važećim Pravilnicima i propisima iz ove oblasti.</w:t>
      </w:r>
    </w:p>
    <w:p w14:paraId="138EB072" w14:textId="77777777" w:rsidR="00D655DA" w:rsidRPr="00167B9A" w:rsidRDefault="00D655DA" w:rsidP="00D655DA">
      <w:pPr>
        <w:ind w:firstLine="720"/>
        <w:jc w:val="both"/>
        <w:rPr>
          <w:rFonts w:cs="Tahoma"/>
          <w:bCs/>
          <w:sz w:val="22"/>
          <w:szCs w:val="22"/>
          <w:lang w:val="en-US"/>
        </w:rPr>
      </w:pPr>
      <w:r w:rsidRPr="00167B9A">
        <w:rPr>
          <w:rFonts w:cs="Tahoma"/>
          <w:bCs/>
          <w:sz w:val="22"/>
          <w:szCs w:val="22"/>
          <w:lang w:val="en-US"/>
        </w:rPr>
        <w:t>Posebnu pažnju obratiti na primjenu sigurnosnih standarda i tehničkih propisa koji se odnose na izgradnju objekata visokogradnje u seizmičkim područjima.</w:t>
      </w:r>
    </w:p>
    <w:p w14:paraId="6413B870" w14:textId="77777777" w:rsidR="00D655DA" w:rsidRPr="00167B9A" w:rsidRDefault="00D655DA" w:rsidP="00D655DA">
      <w:pPr>
        <w:ind w:firstLine="720"/>
        <w:jc w:val="both"/>
        <w:rPr>
          <w:rFonts w:cs="Tahoma"/>
          <w:bCs/>
          <w:sz w:val="22"/>
          <w:szCs w:val="22"/>
          <w:lang w:val="en-US"/>
        </w:rPr>
      </w:pPr>
      <w:r w:rsidRPr="00167B9A">
        <w:rPr>
          <w:rFonts w:cs="Tahoma"/>
          <w:bCs/>
          <w:sz w:val="22"/>
          <w:szCs w:val="22"/>
          <w:lang w:val="en-US"/>
        </w:rPr>
        <w:t xml:space="preserve">Zaštita od udara groma treba da se obezbijedi izgradnjom gromobranskih instalacija, koje će biti pravilno raspoređene i uzemljene. </w:t>
      </w:r>
    </w:p>
    <w:p w14:paraId="63979546" w14:textId="77777777" w:rsidR="00D655DA" w:rsidRPr="00167B9A" w:rsidRDefault="00D655DA" w:rsidP="00D655DA">
      <w:pPr>
        <w:ind w:firstLine="720"/>
        <w:jc w:val="both"/>
        <w:rPr>
          <w:rFonts w:cs="Tahoma"/>
          <w:bCs/>
          <w:sz w:val="22"/>
          <w:szCs w:val="22"/>
          <w:lang w:val="en-US"/>
        </w:rPr>
      </w:pPr>
      <w:r w:rsidRPr="00167B9A">
        <w:rPr>
          <w:rFonts w:cs="Tahoma"/>
          <w:bCs/>
          <w:sz w:val="22"/>
          <w:szCs w:val="22"/>
          <w:lang w:val="en-US"/>
        </w:rPr>
        <w:t xml:space="preserve">Na području obuhvata Plana planirana je zaštita stanovništva od prirodnih i ratnih katastrofa u zaklonima – u podzemnim etažama kolektivnih stambeno-poslovnih i poslovnih objekata koje se planiraju kao garaže. </w:t>
      </w:r>
    </w:p>
    <w:p w14:paraId="4946908C" w14:textId="77777777" w:rsidR="00D655DA" w:rsidRPr="00167B9A" w:rsidRDefault="00D655DA" w:rsidP="00D655DA">
      <w:pPr>
        <w:rPr>
          <w:rFonts w:cs="Arial"/>
          <w:sz w:val="22"/>
          <w:szCs w:val="22"/>
        </w:rPr>
      </w:pPr>
    </w:p>
    <w:p w14:paraId="332416D6" w14:textId="77777777" w:rsidR="00D655DA" w:rsidRPr="00167B9A" w:rsidRDefault="00D655DA" w:rsidP="00E609DE">
      <w:pPr>
        <w:pStyle w:val="ListParagraph"/>
        <w:numPr>
          <w:ilvl w:val="0"/>
          <w:numId w:val="29"/>
        </w:numPr>
        <w:contextualSpacing w:val="0"/>
        <w:jc w:val="both"/>
        <w:rPr>
          <w:rFonts w:cs="Arial"/>
          <w:b/>
          <w:bCs/>
          <w:sz w:val="22"/>
          <w:szCs w:val="22"/>
        </w:rPr>
      </w:pPr>
      <w:r w:rsidRPr="00167B9A">
        <w:rPr>
          <w:rFonts w:cs="Arial"/>
          <w:b/>
          <w:bCs/>
          <w:sz w:val="22"/>
          <w:szCs w:val="22"/>
        </w:rPr>
        <w:t>MJERE ZAŠTITE PRAVA LICA SA UMANJENIM TJELESNIM SPOSOBNOSTIMA</w:t>
      </w:r>
    </w:p>
    <w:p w14:paraId="0A8CF0A1" w14:textId="77777777" w:rsidR="00D655DA" w:rsidRPr="00167B9A" w:rsidRDefault="00D655DA" w:rsidP="00D655DA">
      <w:pPr>
        <w:pStyle w:val="ListParagraph"/>
        <w:ind w:left="1110"/>
        <w:rPr>
          <w:rFonts w:cs="Arial"/>
          <w:sz w:val="22"/>
          <w:szCs w:val="22"/>
        </w:rPr>
      </w:pPr>
    </w:p>
    <w:p w14:paraId="5BF7FEA5" w14:textId="77777777" w:rsidR="00D655DA" w:rsidRPr="00167B9A" w:rsidRDefault="00D655DA" w:rsidP="00D655DA">
      <w:pPr>
        <w:ind w:firstLine="720"/>
        <w:jc w:val="both"/>
        <w:rPr>
          <w:rFonts w:cs="Tahoma"/>
          <w:bCs/>
          <w:sz w:val="22"/>
          <w:szCs w:val="22"/>
          <w:lang w:val="sr-Latn-RS"/>
        </w:rPr>
      </w:pPr>
      <w:r w:rsidRPr="00167B9A">
        <w:rPr>
          <w:rFonts w:cs="Tahoma"/>
          <w:bCs/>
          <w:sz w:val="22"/>
          <w:szCs w:val="22"/>
          <w:lang w:val="sr-Latn-RS"/>
        </w:rPr>
        <w:t>Mjere zaštite prava lica sa umanjenim tjelesnim sposobnostima provoditi u skladu sa odredbama Uredbe o prostornim standardima, urbanističko-tehničkim uvjetima i normativima za sprečavanje stvaranja svih barijera za lica sa umanjenim tjelesnim sposobnostima, posebno kod izgradnje objekata i izgradnje pristupa svima javnim objektima, poslovnim objektima i objektima kolektivnog stanovanja.</w:t>
      </w:r>
    </w:p>
    <w:p w14:paraId="6471CE12" w14:textId="77777777" w:rsidR="00E50943" w:rsidRPr="00167B9A" w:rsidRDefault="00E50943" w:rsidP="00D655DA">
      <w:pPr>
        <w:ind w:firstLine="720"/>
        <w:jc w:val="both"/>
        <w:rPr>
          <w:rFonts w:cs="Tahoma"/>
          <w:bCs/>
          <w:sz w:val="22"/>
          <w:szCs w:val="22"/>
          <w:lang w:val="sr-Latn-RS"/>
        </w:rPr>
      </w:pPr>
    </w:p>
    <w:p w14:paraId="7CFB66B8" w14:textId="77777777" w:rsidR="00E50943" w:rsidRPr="00167B9A" w:rsidRDefault="00E50943" w:rsidP="00D655DA">
      <w:pPr>
        <w:ind w:firstLine="720"/>
        <w:jc w:val="both"/>
        <w:rPr>
          <w:rFonts w:cs="Tahoma"/>
          <w:bCs/>
          <w:sz w:val="22"/>
          <w:szCs w:val="22"/>
          <w:lang w:val="sr-Latn-RS"/>
        </w:rPr>
      </w:pPr>
    </w:p>
    <w:p w14:paraId="53A0AD69" w14:textId="77777777" w:rsidR="00E50943" w:rsidRPr="00167B9A" w:rsidRDefault="00E50943" w:rsidP="00D655DA">
      <w:pPr>
        <w:ind w:firstLine="720"/>
        <w:jc w:val="both"/>
        <w:rPr>
          <w:rFonts w:cs="Tahoma"/>
          <w:bCs/>
          <w:sz w:val="22"/>
          <w:szCs w:val="22"/>
          <w:lang w:val="sr-Latn-RS"/>
        </w:rPr>
      </w:pPr>
    </w:p>
    <w:p w14:paraId="28E3735B" w14:textId="77777777" w:rsidR="00367607" w:rsidRPr="00167B9A" w:rsidRDefault="00367607" w:rsidP="00D655DA">
      <w:pPr>
        <w:ind w:firstLine="720"/>
        <w:jc w:val="both"/>
        <w:rPr>
          <w:rFonts w:cs="Tahoma"/>
          <w:bCs/>
          <w:sz w:val="22"/>
          <w:szCs w:val="22"/>
          <w:lang w:val="sr-Latn-RS"/>
        </w:rPr>
      </w:pPr>
    </w:p>
    <w:p w14:paraId="38CD2C85" w14:textId="77777777" w:rsidR="00367607" w:rsidRPr="00167B9A" w:rsidRDefault="00367607" w:rsidP="00D655DA">
      <w:pPr>
        <w:ind w:firstLine="720"/>
        <w:jc w:val="both"/>
        <w:rPr>
          <w:rFonts w:cs="Tahoma"/>
          <w:bCs/>
          <w:sz w:val="22"/>
          <w:szCs w:val="22"/>
          <w:lang w:val="sr-Latn-RS"/>
        </w:rPr>
      </w:pPr>
    </w:p>
    <w:p w14:paraId="3231C894" w14:textId="77777777" w:rsidR="00367607" w:rsidRPr="00167B9A" w:rsidRDefault="00367607" w:rsidP="00D655DA">
      <w:pPr>
        <w:ind w:firstLine="720"/>
        <w:jc w:val="both"/>
        <w:rPr>
          <w:rFonts w:cs="Tahoma"/>
          <w:bCs/>
          <w:sz w:val="22"/>
          <w:szCs w:val="22"/>
          <w:lang w:val="sr-Latn-RS"/>
        </w:rPr>
      </w:pPr>
    </w:p>
    <w:p w14:paraId="3AE89C93" w14:textId="77777777" w:rsidR="00367607" w:rsidRPr="00167B9A" w:rsidRDefault="00367607" w:rsidP="00D655DA">
      <w:pPr>
        <w:ind w:firstLine="720"/>
        <w:jc w:val="both"/>
        <w:rPr>
          <w:rFonts w:cs="Tahoma"/>
          <w:bCs/>
          <w:sz w:val="22"/>
          <w:szCs w:val="22"/>
          <w:lang w:val="sr-Latn-RS"/>
        </w:rPr>
      </w:pPr>
    </w:p>
    <w:p w14:paraId="08CB7FD5" w14:textId="77777777" w:rsidR="00367607" w:rsidRPr="00167B9A" w:rsidRDefault="00367607" w:rsidP="00D655DA">
      <w:pPr>
        <w:ind w:firstLine="720"/>
        <w:jc w:val="both"/>
        <w:rPr>
          <w:rFonts w:cs="Tahoma"/>
          <w:bCs/>
          <w:sz w:val="22"/>
          <w:szCs w:val="22"/>
          <w:lang w:val="sr-Latn-RS"/>
        </w:rPr>
      </w:pPr>
    </w:p>
    <w:p w14:paraId="01F3CC59" w14:textId="77777777" w:rsidR="00367607" w:rsidRDefault="00367607" w:rsidP="00D655DA">
      <w:pPr>
        <w:ind w:firstLine="720"/>
        <w:jc w:val="both"/>
        <w:rPr>
          <w:rFonts w:cs="Tahoma"/>
          <w:bCs/>
          <w:sz w:val="22"/>
          <w:szCs w:val="22"/>
          <w:lang w:val="sr-Latn-RS"/>
        </w:rPr>
      </w:pPr>
    </w:p>
    <w:p w14:paraId="00F32E21" w14:textId="77777777" w:rsidR="00367607" w:rsidRDefault="00367607" w:rsidP="00D655DA">
      <w:pPr>
        <w:ind w:firstLine="720"/>
        <w:jc w:val="both"/>
        <w:rPr>
          <w:rFonts w:cs="Tahoma"/>
          <w:bCs/>
          <w:sz w:val="22"/>
          <w:szCs w:val="22"/>
          <w:lang w:val="sr-Latn-RS"/>
        </w:rPr>
      </w:pPr>
    </w:p>
    <w:p w14:paraId="0C3D5986" w14:textId="77777777" w:rsidR="00367607" w:rsidRDefault="00367607" w:rsidP="00D655DA">
      <w:pPr>
        <w:ind w:firstLine="720"/>
        <w:jc w:val="both"/>
        <w:rPr>
          <w:rFonts w:cs="Tahoma"/>
          <w:bCs/>
          <w:sz w:val="22"/>
          <w:szCs w:val="22"/>
          <w:lang w:val="sr-Latn-RS"/>
        </w:rPr>
      </w:pPr>
    </w:p>
    <w:p w14:paraId="28A01043" w14:textId="77777777" w:rsidR="00367607" w:rsidRDefault="00367607" w:rsidP="00D655DA">
      <w:pPr>
        <w:ind w:firstLine="720"/>
        <w:jc w:val="both"/>
        <w:rPr>
          <w:rFonts w:cs="Tahoma"/>
          <w:bCs/>
          <w:sz w:val="22"/>
          <w:szCs w:val="22"/>
          <w:lang w:val="sr-Latn-RS"/>
        </w:rPr>
      </w:pPr>
    </w:p>
    <w:p w14:paraId="1F9CB5F6" w14:textId="77777777" w:rsidR="00367607" w:rsidRDefault="00367607" w:rsidP="00D655DA">
      <w:pPr>
        <w:ind w:firstLine="720"/>
        <w:jc w:val="both"/>
        <w:rPr>
          <w:rFonts w:cs="Tahoma"/>
          <w:bCs/>
          <w:sz w:val="22"/>
          <w:szCs w:val="22"/>
          <w:lang w:val="sr-Latn-RS"/>
        </w:rPr>
      </w:pPr>
    </w:p>
    <w:p w14:paraId="59FD5F54" w14:textId="77777777" w:rsidR="00367607" w:rsidRDefault="00367607" w:rsidP="00D655DA">
      <w:pPr>
        <w:ind w:firstLine="720"/>
        <w:jc w:val="both"/>
        <w:rPr>
          <w:rFonts w:cs="Tahoma"/>
          <w:bCs/>
          <w:sz w:val="22"/>
          <w:szCs w:val="22"/>
          <w:lang w:val="sr-Latn-RS"/>
        </w:rPr>
      </w:pPr>
    </w:p>
    <w:p w14:paraId="683F05DC" w14:textId="77777777" w:rsidR="00367607" w:rsidRDefault="00367607" w:rsidP="00D655DA">
      <w:pPr>
        <w:ind w:firstLine="720"/>
        <w:jc w:val="both"/>
        <w:rPr>
          <w:rFonts w:cs="Tahoma"/>
          <w:bCs/>
          <w:sz w:val="22"/>
          <w:szCs w:val="22"/>
          <w:lang w:val="sr-Latn-RS"/>
        </w:rPr>
      </w:pPr>
    </w:p>
    <w:p w14:paraId="54D0BBC9" w14:textId="77777777" w:rsidR="00367607" w:rsidRDefault="00367607" w:rsidP="00D655DA">
      <w:pPr>
        <w:ind w:firstLine="720"/>
        <w:jc w:val="both"/>
        <w:rPr>
          <w:rFonts w:cs="Tahoma"/>
          <w:bCs/>
          <w:sz w:val="22"/>
          <w:szCs w:val="22"/>
          <w:lang w:val="sr-Latn-RS"/>
        </w:rPr>
      </w:pPr>
    </w:p>
    <w:p w14:paraId="66C0F951" w14:textId="77777777" w:rsidR="00367607" w:rsidRDefault="00367607" w:rsidP="00D655DA">
      <w:pPr>
        <w:ind w:firstLine="720"/>
        <w:jc w:val="both"/>
        <w:rPr>
          <w:rFonts w:cs="Tahoma"/>
          <w:bCs/>
          <w:sz w:val="22"/>
          <w:szCs w:val="22"/>
          <w:lang w:val="sr-Latn-RS"/>
        </w:rPr>
      </w:pPr>
    </w:p>
    <w:p w14:paraId="14297677" w14:textId="77777777" w:rsidR="00367607" w:rsidRDefault="00367607" w:rsidP="00D655DA">
      <w:pPr>
        <w:ind w:firstLine="720"/>
        <w:jc w:val="both"/>
        <w:rPr>
          <w:rFonts w:cs="Tahoma"/>
          <w:bCs/>
          <w:sz w:val="22"/>
          <w:szCs w:val="22"/>
          <w:lang w:val="sr-Latn-RS"/>
        </w:rPr>
      </w:pPr>
    </w:p>
    <w:p w14:paraId="15B26523" w14:textId="77777777" w:rsidR="00367607" w:rsidRDefault="00367607" w:rsidP="00D655DA">
      <w:pPr>
        <w:ind w:firstLine="720"/>
        <w:jc w:val="both"/>
        <w:rPr>
          <w:rFonts w:cs="Tahoma"/>
          <w:bCs/>
          <w:sz w:val="22"/>
          <w:szCs w:val="22"/>
          <w:lang w:val="sr-Latn-RS"/>
        </w:rPr>
      </w:pPr>
    </w:p>
    <w:p w14:paraId="77DEA223" w14:textId="77777777" w:rsidR="00367607" w:rsidRDefault="00367607" w:rsidP="00D655DA">
      <w:pPr>
        <w:ind w:firstLine="720"/>
        <w:jc w:val="both"/>
        <w:rPr>
          <w:rFonts w:cs="Tahoma"/>
          <w:bCs/>
          <w:sz w:val="22"/>
          <w:szCs w:val="22"/>
          <w:lang w:val="sr-Latn-RS"/>
        </w:rPr>
      </w:pPr>
    </w:p>
    <w:p w14:paraId="32FF2249" w14:textId="77777777" w:rsidR="00367607" w:rsidRDefault="00367607" w:rsidP="00D655DA">
      <w:pPr>
        <w:ind w:firstLine="720"/>
        <w:jc w:val="both"/>
        <w:rPr>
          <w:rFonts w:cs="Tahoma"/>
          <w:bCs/>
          <w:sz w:val="22"/>
          <w:szCs w:val="22"/>
          <w:lang w:val="sr-Latn-RS"/>
        </w:rPr>
      </w:pPr>
    </w:p>
    <w:p w14:paraId="00D310E2" w14:textId="77777777" w:rsidR="00367607" w:rsidRDefault="00367607" w:rsidP="00D655DA">
      <w:pPr>
        <w:ind w:firstLine="720"/>
        <w:jc w:val="both"/>
        <w:rPr>
          <w:rFonts w:cs="Tahoma"/>
          <w:bCs/>
          <w:sz w:val="22"/>
          <w:szCs w:val="22"/>
          <w:lang w:val="sr-Latn-RS"/>
        </w:rPr>
      </w:pPr>
    </w:p>
    <w:p w14:paraId="3C3B50B8" w14:textId="77777777" w:rsidR="00367607" w:rsidRDefault="00367607" w:rsidP="00D655DA">
      <w:pPr>
        <w:ind w:firstLine="720"/>
        <w:jc w:val="both"/>
        <w:rPr>
          <w:rFonts w:cs="Tahoma"/>
          <w:bCs/>
          <w:sz w:val="22"/>
          <w:szCs w:val="22"/>
          <w:lang w:val="sr-Latn-RS"/>
        </w:rPr>
      </w:pPr>
    </w:p>
    <w:p w14:paraId="4A947989" w14:textId="77777777" w:rsidR="00367607" w:rsidRDefault="00367607" w:rsidP="00D655DA">
      <w:pPr>
        <w:ind w:firstLine="720"/>
        <w:jc w:val="both"/>
        <w:rPr>
          <w:rFonts w:cs="Tahoma"/>
          <w:bCs/>
          <w:sz w:val="22"/>
          <w:szCs w:val="22"/>
          <w:lang w:val="sr-Latn-RS"/>
        </w:rPr>
      </w:pPr>
    </w:p>
    <w:p w14:paraId="3D076824" w14:textId="77777777" w:rsidR="00367607" w:rsidRDefault="00367607" w:rsidP="00D655DA">
      <w:pPr>
        <w:ind w:firstLine="720"/>
        <w:jc w:val="both"/>
        <w:rPr>
          <w:rFonts w:cs="Tahoma"/>
          <w:bCs/>
          <w:sz w:val="22"/>
          <w:szCs w:val="22"/>
          <w:lang w:val="sr-Latn-RS"/>
        </w:rPr>
      </w:pPr>
    </w:p>
    <w:p w14:paraId="35DFE583" w14:textId="77777777" w:rsidR="00367607" w:rsidRDefault="00367607" w:rsidP="00085136">
      <w:pPr>
        <w:jc w:val="both"/>
        <w:rPr>
          <w:rFonts w:cs="Tahoma"/>
          <w:bCs/>
          <w:sz w:val="22"/>
          <w:szCs w:val="22"/>
          <w:lang w:val="sr-Latn-RS"/>
        </w:rPr>
      </w:pPr>
    </w:p>
    <w:p w14:paraId="6974B292" w14:textId="77777777" w:rsidR="00367607" w:rsidRDefault="00367607" w:rsidP="00D655DA">
      <w:pPr>
        <w:ind w:firstLine="720"/>
        <w:jc w:val="both"/>
        <w:rPr>
          <w:rFonts w:cs="Tahoma"/>
          <w:bCs/>
          <w:sz w:val="22"/>
          <w:szCs w:val="22"/>
          <w:lang w:val="sr-Latn-RS"/>
        </w:rPr>
      </w:pPr>
    </w:p>
    <w:p w14:paraId="3CF37F07" w14:textId="77777777" w:rsidR="00367607" w:rsidRDefault="00367607" w:rsidP="00D655DA">
      <w:pPr>
        <w:ind w:firstLine="720"/>
        <w:jc w:val="both"/>
        <w:rPr>
          <w:rFonts w:cs="Tahoma"/>
          <w:bCs/>
          <w:sz w:val="22"/>
          <w:szCs w:val="22"/>
          <w:lang w:val="sr-Latn-RS"/>
        </w:rPr>
      </w:pPr>
    </w:p>
    <w:p w14:paraId="562965B1" w14:textId="77777777" w:rsidR="00E50943" w:rsidRDefault="00E50943" w:rsidP="00D655DA">
      <w:pPr>
        <w:ind w:firstLine="720"/>
        <w:jc w:val="both"/>
        <w:rPr>
          <w:rFonts w:cs="Tahoma"/>
          <w:bCs/>
          <w:sz w:val="22"/>
          <w:szCs w:val="22"/>
          <w:lang w:val="sr-Latn-RS"/>
        </w:rPr>
      </w:pPr>
    </w:p>
    <w:p w14:paraId="0D2F1B42" w14:textId="3BA18ACC" w:rsidR="00E50943" w:rsidRDefault="00464A6F" w:rsidP="00464A6F">
      <w:pPr>
        <w:tabs>
          <w:tab w:val="left" w:pos="3180"/>
        </w:tabs>
        <w:ind w:firstLine="720"/>
        <w:jc w:val="both"/>
        <w:rPr>
          <w:rFonts w:cs="Tahoma"/>
          <w:bCs/>
          <w:sz w:val="22"/>
          <w:szCs w:val="22"/>
          <w:lang w:val="sr-Latn-RS"/>
        </w:rPr>
      </w:pPr>
      <w:r>
        <w:rPr>
          <w:rFonts w:cs="Tahoma"/>
          <w:bCs/>
          <w:sz w:val="22"/>
          <w:szCs w:val="22"/>
          <w:lang w:val="sr-Latn-RS"/>
        </w:rPr>
        <w:tab/>
      </w:r>
    </w:p>
    <w:p w14:paraId="1063C5D5" w14:textId="77777777" w:rsidR="00167B9A" w:rsidRDefault="00167B9A" w:rsidP="00464A6F">
      <w:pPr>
        <w:tabs>
          <w:tab w:val="left" w:pos="3180"/>
        </w:tabs>
        <w:ind w:firstLine="720"/>
        <w:jc w:val="both"/>
        <w:rPr>
          <w:rFonts w:cs="Tahoma"/>
          <w:bCs/>
          <w:sz w:val="22"/>
          <w:szCs w:val="22"/>
          <w:lang w:val="sr-Latn-RS"/>
        </w:rPr>
      </w:pPr>
    </w:p>
    <w:p w14:paraId="5EA9479B" w14:textId="77777777" w:rsidR="00167B9A" w:rsidRDefault="00167B9A" w:rsidP="00464A6F">
      <w:pPr>
        <w:tabs>
          <w:tab w:val="left" w:pos="3180"/>
        </w:tabs>
        <w:ind w:firstLine="720"/>
        <w:jc w:val="both"/>
        <w:rPr>
          <w:rFonts w:cs="Tahoma"/>
          <w:bCs/>
          <w:sz w:val="22"/>
          <w:szCs w:val="22"/>
          <w:lang w:val="sr-Latn-RS"/>
        </w:rPr>
      </w:pPr>
    </w:p>
    <w:p w14:paraId="1F2CED3D" w14:textId="77777777" w:rsidR="00167B9A" w:rsidRDefault="00167B9A" w:rsidP="00464A6F">
      <w:pPr>
        <w:tabs>
          <w:tab w:val="left" w:pos="3180"/>
        </w:tabs>
        <w:ind w:firstLine="720"/>
        <w:jc w:val="both"/>
        <w:rPr>
          <w:rFonts w:cs="Tahoma"/>
          <w:bCs/>
          <w:sz w:val="22"/>
          <w:szCs w:val="22"/>
          <w:lang w:val="sr-Latn-RS"/>
        </w:rPr>
      </w:pPr>
    </w:p>
    <w:p w14:paraId="1995EE2A" w14:textId="77777777" w:rsidR="00167B9A" w:rsidRDefault="00167B9A" w:rsidP="00464A6F">
      <w:pPr>
        <w:tabs>
          <w:tab w:val="left" w:pos="3180"/>
        </w:tabs>
        <w:ind w:firstLine="720"/>
        <w:jc w:val="both"/>
        <w:rPr>
          <w:rFonts w:cs="Tahoma"/>
          <w:bCs/>
          <w:sz w:val="22"/>
          <w:szCs w:val="22"/>
          <w:lang w:val="sr-Latn-RS"/>
        </w:rPr>
      </w:pPr>
    </w:p>
    <w:p w14:paraId="27DE9328" w14:textId="77777777" w:rsidR="00167B9A" w:rsidRDefault="00167B9A" w:rsidP="00464A6F">
      <w:pPr>
        <w:tabs>
          <w:tab w:val="left" w:pos="3180"/>
        </w:tabs>
        <w:ind w:firstLine="720"/>
        <w:jc w:val="both"/>
        <w:rPr>
          <w:rFonts w:cs="Tahoma"/>
          <w:bCs/>
          <w:sz w:val="22"/>
          <w:szCs w:val="22"/>
          <w:lang w:val="sr-Latn-RS"/>
        </w:rPr>
      </w:pPr>
    </w:p>
    <w:p w14:paraId="20C02D77" w14:textId="77777777" w:rsidR="00167B9A" w:rsidRDefault="00167B9A" w:rsidP="00464A6F">
      <w:pPr>
        <w:tabs>
          <w:tab w:val="left" w:pos="3180"/>
        </w:tabs>
        <w:ind w:firstLine="720"/>
        <w:jc w:val="both"/>
        <w:rPr>
          <w:rFonts w:cs="Tahoma"/>
          <w:bCs/>
          <w:sz w:val="22"/>
          <w:szCs w:val="22"/>
          <w:lang w:val="sr-Latn-RS"/>
        </w:rPr>
      </w:pPr>
    </w:p>
    <w:p w14:paraId="079CF019" w14:textId="77777777" w:rsidR="00167B9A" w:rsidRDefault="00167B9A" w:rsidP="00464A6F">
      <w:pPr>
        <w:tabs>
          <w:tab w:val="left" w:pos="3180"/>
        </w:tabs>
        <w:ind w:firstLine="720"/>
        <w:jc w:val="both"/>
        <w:rPr>
          <w:rFonts w:cs="Tahoma"/>
          <w:bCs/>
          <w:sz w:val="22"/>
          <w:szCs w:val="22"/>
          <w:lang w:val="sr-Latn-RS"/>
        </w:rPr>
      </w:pPr>
    </w:p>
    <w:p w14:paraId="2AB39599" w14:textId="77777777" w:rsidR="00167B9A" w:rsidRDefault="00167B9A" w:rsidP="00464A6F">
      <w:pPr>
        <w:tabs>
          <w:tab w:val="left" w:pos="3180"/>
        </w:tabs>
        <w:ind w:firstLine="720"/>
        <w:jc w:val="both"/>
        <w:rPr>
          <w:rFonts w:cs="Tahoma"/>
          <w:bCs/>
          <w:sz w:val="22"/>
          <w:szCs w:val="22"/>
          <w:lang w:val="sr-Latn-RS"/>
        </w:rPr>
      </w:pPr>
    </w:p>
    <w:p w14:paraId="467ECFFF" w14:textId="77777777" w:rsidR="00167B9A" w:rsidRDefault="00167B9A" w:rsidP="00464A6F">
      <w:pPr>
        <w:tabs>
          <w:tab w:val="left" w:pos="3180"/>
        </w:tabs>
        <w:ind w:firstLine="720"/>
        <w:jc w:val="both"/>
        <w:rPr>
          <w:rFonts w:cs="Tahoma"/>
          <w:bCs/>
          <w:sz w:val="22"/>
          <w:szCs w:val="22"/>
          <w:lang w:val="sr-Latn-RS"/>
        </w:rPr>
      </w:pPr>
    </w:p>
    <w:p w14:paraId="09FE3312" w14:textId="77777777" w:rsidR="00167B9A" w:rsidRDefault="00167B9A" w:rsidP="00464A6F">
      <w:pPr>
        <w:tabs>
          <w:tab w:val="left" w:pos="3180"/>
        </w:tabs>
        <w:ind w:firstLine="720"/>
        <w:jc w:val="both"/>
        <w:rPr>
          <w:rFonts w:cs="Tahoma"/>
          <w:bCs/>
          <w:sz w:val="22"/>
          <w:szCs w:val="22"/>
          <w:lang w:val="sr-Latn-RS"/>
        </w:rPr>
      </w:pPr>
    </w:p>
    <w:p w14:paraId="77F9ED50" w14:textId="77777777" w:rsidR="00167B9A" w:rsidRDefault="00167B9A" w:rsidP="00464A6F">
      <w:pPr>
        <w:tabs>
          <w:tab w:val="left" w:pos="3180"/>
        </w:tabs>
        <w:ind w:firstLine="720"/>
        <w:jc w:val="both"/>
        <w:rPr>
          <w:rFonts w:cs="Tahoma"/>
          <w:bCs/>
          <w:sz w:val="22"/>
          <w:szCs w:val="22"/>
          <w:lang w:val="sr-Latn-RS"/>
        </w:rPr>
      </w:pPr>
    </w:p>
    <w:p w14:paraId="7C354B70" w14:textId="77777777" w:rsidR="00167B9A" w:rsidRDefault="00167B9A" w:rsidP="005B28AC">
      <w:pPr>
        <w:tabs>
          <w:tab w:val="left" w:pos="3180"/>
        </w:tabs>
        <w:jc w:val="both"/>
        <w:rPr>
          <w:rFonts w:cs="Tahoma"/>
          <w:bCs/>
          <w:sz w:val="22"/>
          <w:szCs w:val="22"/>
          <w:lang w:val="sr-Latn-RS"/>
        </w:rPr>
      </w:pPr>
    </w:p>
    <w:p w14:paraId="239BFB61" w14:textId="77777777" w:rsidR="00167B9A" w:rsidRDefault="00167B9A" w:rsidP="00464A6F">
      <w:pPr>
        <w:tabs>
          <w:tab w:val="left" w:pos="3180"/>
        </w:tabs>
        <w:ind w:firstLine="720"/>
        <w:jc w:val="both"/>
        <w:rPr>
          <w:rFonts w:cs="Tahoma"/>
          <w:bCs/>
          <w:sz w:val="22"/>
          <w:szCs w:val="22"/>
          <w:lang w:val="sr-Latn-RS"/>
        </w:rPr>
      </w:pPr>
    </w:p>
    <w:p w14:paraId="32077D19" w14:textId="77777777" w:rsidR="00167B9A" w:rsidRDefault="00167B9A" w:rsidP="00464A6F">
      <w:pPr>
        <w:tabs>
          <w:tab w:val="left" w:pos="3180"/>
        </w:tabs>
        <w:ind w:firstLine="720"/>
        <w:jc w:val="both"/>
        <w:rPr>
          <w:rFonts w:cs="Tahoma"/>
          <w:bCs/>
          <w:sz w:val="22"/>
          <w:szCs w:val="22"/>
          <w:lang w:val="sr-Latn-RS"/>
        </w:rPr>
      </w:pPr>
    </w:p>
    <w:p w14:paraId="3F568D93" w14:textId="77777777" w:rsidR="00464A6F" w:rsidRDefault="00464A6F" w:rsidP="00464A6F">
      <w:pPr>
        <w:tabs>
          <w:tab w:val="left" w:pos="3180"/>
        </w:tabs>
        <w:ind w:firstLine="720"/>
        <w:jc w:val="both"/>
        <w:rPr>
          <w:rFonts w:cs="Tahoma"/>
          <w:bCs/>
          <w:sz w:val="22"/>
          <w:szCs w:val="22"/>
          <w:lang w:val="sr-Latn-RS"/>
        </w:rPr>
      </w:pPr>
    </w:p>
    <w:p w14:paraId="76821598" w14:textId="77777777" w:rsidR="00464A6F" w:rsidRDefault="00464A6F" w:rsidP="00464A6F">
      <w:pPr>
        <w:tabs>
          <w:tab w:val="left" w:pos="3180"/>
        </w:tabs>
        <w:ind w:firstLine="720"/>
        <w:jc w:val="both"/>
        <w:rPr>
          <w:rFonts w:cs="Tahoma"/>
          <w:bCs/>
          <w:sz w:val="22"/>
          <w:szCs w:val="22"/>
          <w:lang w:val="sr-Latn-RS"/>
        </w:rPr>
      </w:pPr>
    </w:p>
    <w:p w14:paraId="77835636" w14:textId="77777777" w:rsidR="00464A6F" w:rsidRPr="00D655DA" w:rsidRDefault="00464A6F" w:rsidP="00464A6F">
      <w:pPr>
        <w:tabs>
          <w:tab w:val="left" w:pos="3180"/>
        </w:tabs>
        <w:ind w:firstLine="720"/>
        <w:jc w:val="both"/>
        <w:rPr>
          <w:rFonts w:cs="Tahoma"/>
          <w:bCs/>
          <w:sz w:val="22"/>
          <w:szCs w:val="22"/>
          <w:lang w:val="sr-Latn-RS"/>
        </w:rPr>
      </w:pPr>
    </w:p>
    <w:p w14:paraId="53F0D595" w14:textId="77777777" w:rsidR="00D655DA" w:rsidRDefault="00D655DA" w:rsidP="00D655DA">
      <w:pPr>
        <w:jc w:val="both"/>
        <w:rPr>
          <w:rFonts w:ascii="Arial Narrow" w:hAnsi="Arial Narrow"/>
          <w:color w:val="00B050"/>
          <w:lang w:val="sr-Latn-RS"/>
        </w:rPr>
      </w:pPr>
    </w:p>
    <w:p w14:paraId="1DABD75D" w14:textId="57A9D1D3" w:rsidR="00E50943" w:rsidRDefault="00E50943" w:rsidP="00E50943">
      <w:pPr>
        <w:pStyle w:val="Standard"/>
        <w:spacing w:after="0" w:line="480" w:lineRule="auto"/>
        <w:jc w:val="right"/>
        <w:rPr>
          <w:rFonts w:ascii="Century Gothic" w:hAnsi="Century Gothic" w:cs="Times New Roman"/>
          <w:b/>
          <w:bCs/>
          <w:sz w:val="36"/>
          <w:szCs w:val="36"/>
          <w:lang w:val="sr-Latn-RS"/>
        </w:rPr>
      </w:pPr>
      <w:r w:rsidRPr="00367607">
        <w:rPr>
          <w:rFonts w:ascii="Century Gothic" w:hAnsi="Century Gothic" w:cs="Times New Roman"/>
          <w:b/>
          <w:bCs/>
          <w:sz w:val="36"/>
          <w:szCs w:val="36"/>
          <w:lang w:val="sr-Latn-RS"/>
        </w:rPr>
        <w:t>3</w:t>
      </w:r>
      <w:r w:rsidRPr="00367607">
        <w:rPr>
          <w:rFonts w:ascii="Century Gothic" w:hAnsi="Century Gothic" w:cs="Times New Roman"/>
          <w:b/>
          <w:bCs/>
          <w:sz w:val="36"/>
          <w:szCs w:val="36"/>
          <w:lang w:val="sr-Cyrl-RS"/>
        </w:rPr>
        <w:t xml:space="preserve">) </w:t>
      </w:r>
      <w:r w:rsidRPr="00367607">
        <w:rPr>
          <w:rFonts w:ascii="Century Gothic" w:hAnsi="Century Gothic" w:cs="Times New Roman"/>
          <w:b/>
          <w:bCs/>
          <w:sz w:val="36"/>
          <w:szCs w:val="36"/>
          <w:lang w:val="sr-Latn-RS"/>
        </w:rPr>
        <w:t>ODLUKA O PROVOĐENJU REGULACIONOG PLANA</w:t>
      </w:r>
    </w:p>
    <w:p w14:paraId="048F4856" w14:textId="77777777" w:rsidR="00464A6F" w:rsidRDefault="00464A6F" w:rsidP="00E50943">
      <w:pPr>
        <w:pStyle w:val="Standard"/>
        <w:spacing w:after="0" w:line="480" w:lineRule="auto"/>
        <w:jc w:val="right"/>
        <w:rPr>
          <w:rFonts w:ascii="Century Gothic" w:hAnsi="Century Gothic" w:cs="Times New Roman"/>
          <w:b/>
          <w:bCs/>
          <w:sz w:val="36"/>
          <w:szCs w:val="36"/>
          <w:lang w:val="sr-Latn-RS"/>
        </w:rPr>
      </w:pPr>
    </w:p>
    <w:p w14:paraId="07D6C251" w14:textId="77777777" w:rsidR="00464A6F" w:rsidRDefault="00464A6F" w:rsidP="00E50943">
      <w:pPr>
        <w:pStyle w:val="Standard"/>
        <w:spacing w:after="0" w:line="480" w:lineRule="auto"/>
        <w:jc w:val="right"/>
        <w:rPr>
          <w:rFonts w:ascii="Century Gothic" w:hAnsi="Century Gothic" w:cs="Times New Roman"/>
          <w:b/>
          <w:bCs/>
          <w:sz w:val="36"/>
          <w:szCs w:val="36"/>
          <w:lang w:val="sr-Latn-RS"/>
        </w:rPr>
      </w:pPr>
    </w:p>
    <w:p w14:paraId="54E9644F" w14:textId="77777777" w:rsidR="00464A6F" w:rsidRPr="00367607" w:rsidRDefault="00464A6F" w:rsidP="00E50943">
      <w:pPr>
        <w:pStyle w:val="Standard"/>
        <w:spacing w:after="0" w:line="480" w:lineRule="auto"/>
        <w:jc w:val="right"/>
        <w:rPr>
          <w:rFonts w:ascii="Century Gothic" w:hAnsi="Century Gothic" w:cs="Times New Roman"/>
          <w:b/>
          <w:bCs/>
          <w:sz w:val="36"/>
          <w:szCs w:val="36"/>
          <w:lang w:val="sr-Latn-RS"/>
        </w:rPr>
      </w:pPr>
    </w:p>
    <w:p w14:paraId="51ED0817" w14:textId="77777777" w:rsidR="00E50943" w:rsidRPr="00367607" w:rsidRDefault="00E50943" w:rsidP="00E50943">
      <w:pPr>
        <w:adjustRightInd w:val="0"/>
        <w:jc w:val="center"/>
        <w:rPr>
          <w:rFonts w:eastAsia="Arial Unicode MS" w:cs="Arial Unicode MS"/>
          <w:b/>
          <w:sz w:val="22"/>
          <w:szCs w:val="22"/>
        </w:rPr>
      </w:pPr>
      <w:r w:rsidRPr="00367607">
        <w:rPr>
          <w:rFonts w:eastAsia="Arial Unicode MS" w:cs="Arial Unicode MS"/>
          <w:b/>
          <w:sz w:val="22"/>
          <w:szCs w:val="22"/>
        </w:rPr>
        <w:t xml:space="preserve">ODLUKA O PROVOĐENJU </w:t>
      </w:r>
    </w:p>
    <w:p w14:paraId="630D26A4" w14:textId="77777777" w:rsidR="00D44D36" w:rsidRPr="00367607" w:rsidRDefault="00D44D36" w:rsidP="00D44D36">
      <w:pPr>
        <w:tabs>
          <w:tab w:val="left" w:pos="426"/>
          <w:tab w:val="left" w:pos="709"/>
          <w:tab w:val="left" w:pos="851"/>
        </w:tabs>
        <w:jc w:val="center"/>
        <w:rPr>
          <w:rFonts w:eastAsia="Arial Unicode MS" w:cs="Arial Unicode MS"/>
          <w:b/>
          <w:sz w:val="22"/>
          <w:szCs w:val="22"/>
        </w:rPr>
      </w:pPr>
      <w:r w:rsidRPr="00367607">
        <w:rPr>
          <w:rFonts w:eastAsia="Arial Unicode MS" w:cs="Arial Unicode MS"/>
          <w:b/>
          <w:sz w:val="22"/>
          <w:szCs w:val="22"/>
        </w:rPr>
        <w:t>IZMJENA I DOPUNA DIJELA REGULACIONOG PLANA</w:t>
      </w:r>
    </w:p>
    <w:p w14:paraId="1F925AD4" w14:textId="0A9054BF" w:rsidR="00E50943" w:rsidRPr="00367607" w:rsidRDefault="00D44D36" w:rsidP="00D44D36">
      <w:pPr>
        <w:tabs>
          <w:tab w:val="left" w:pos="426"/>
          <w:tab w:val="left" w:pos="709"/>
          <w:tab w:val="left" w:pos="851"/>
        </w:tabs>
        <w:jc w:val="center"/>
        <w:rPr>
          <w:rFonts w:eastAsia="Arial Unicode MS" w:cs="Arial Unicode MS"/>
          <w:b/>
          <w:sz w:val="22"/>
          <w:szCs w:val="22"/>
        </w:rPr>
      </w:pPr>
      <w:r w:rsidRPr="00367607">
        <w:rPr>
          <w:rFonts w:eastAsia="Arial Unicode MS" w:cs="Arial Unicode MS"/>
          <w:b/>
          <w:sz w:val="22"/>
          <w:szCs w:val="22"/>
        </w:rPr>
        <w:t>"PROIZVODNO-POSLOVNE ZONE KRUŠIK" KALESIJA</w:t>
      </w:r>
    </w:p>
    <w:p w14:paraId="4CB32CF7" w14:textId="77777777" w:rsidR="00E50943" w:rsidRPr="00367607" w:rsidRDefault="00E50943" w:rsidP="00E50943">
      <w:pPr>
        <w:tabs>
          <w:tab w:val="left" w:pos="426"/>
          <w:tab w:val="left" w:pos="709"/>
          <w:tab w:val="left" w:pos="851"/>
        </w:tabs>
        <w:jc w:val="both"/>
        <w:rPr>
          <w:rFonts w:eastAsia="Arial Unicode MS" w:cs="Arial Unicode MS"/>
          <w:b/>
          <w:sz w:val="22"/>
          <w:szCs w:val="22"/>
        </w:rPr>
      </w:pPr>
    </w:p>
    <w:p w14:paraId="10D0D12E" w14:textId="77777777" w:rsidR="00E50943" w:rsidRPr="00367607" w:rsidRDefault="00E50943" w:rsidP="00E50943">
      <w:pPr>
        <w:jc w:val="both"/>
        <w:rPr>
          <w:rFonts w:eastAsia="Arial Unicode MS" w:cs="Arial Unicode MS"/>
          <w:b/>
          <w:sz w:val="22"/>
          <w:szCs w:val="22"/>
        </w:rPr>
      </w:pPr>
      <w:r w:rsidRPr="00367607">
        <w:rPr>
          <w:rFonts w:eastAsia="Arial Unicode MS" w:cs="Arial Unicode MS"/>
          <w:b/>
          <w:sz w:val="22"/>
          <w:szCs w:val="22"/>
        </w:rPr>
        <w:t>I - UVODNE ODREDBE</w:t>
      </w:r>
    </w:p>
    <w:p w14:paraId="35F59632" w14:textId="77777777" w:rsidR="00E50943" w:rsidRPr="00367607" w:rsidRDefault="00E50943" w:rsidP="00E50943">
      <w:pPr>
        <w:jc w:val="both"/>
        <w:rPr>
          <w:rFonts w:eastAsia="Arial Unicode MS" w:cs="Arial Unicode MS"/>
          <w:b/>
          <w:sz w:val="22"/>
          <w:szCs w:val="22"/>
        </w:rPr>
      </w:pPr>
    </w:p>
    <w:p w14:paraId="298FD6C1" w14:textId="77777777" w:rsidR="00E50943" w:rsidRPr="00367607" w:rsidRDefault="00E50943" w:rsidP="00E50943">
      <w:pPr>
        <w:jc w:val="center"/>
        <w:rPr>
          <w:rFonts w:eastAsia="Arial Unicode MS" w:cs="Arial Unicode MS"/>
          <w:b/>
          <w:sz w:val="22"/>
          <w:szCs w:val="22"/>
        </w:rPr>
      </w:pPr>
      <w:r w:rsidRPr="00367607">
        <w:rPr>
          <w:rFonts w:eastAsia="Arial Unicode MS" w:cs="Arial Unicode MS"/>
          <w:b/>
          <w:sz w:val="22"/>
          <w:szCs w:val="22"/>
        </w:rPr>
        <w:t>Član 1.</w:t>
      </w:r>
    </w:p>
    <w:p w14:paraId="0E2E74BF" w14:textId="78B5B6C4" w:rsidR="00E50943" w:rsidRPr="00367607" w:rsidRDefault="00E50943" w:rsidP="00D44D36">
      <w:pPr>
        <w:jc w:val="both"/>
        <w:rPr>
          <w:rFonts w:eastAsia="Arial Unicode MS" w:cs="Arial Unicode MS"/>
          <w:sz w:val="22"/>
          <w:szCs w:val="22"/>
        </w:rPr>
      </w:pPr>
      <w:r w:rsidRPr="00367607">
        <w:rPr>
          <w:rFonts w:eastAsia="Arial Unicode MS" w:cs="Arial Unicode MS"/>
          <w:sz w:val="22"/>
          <w:szCs w:val="22"/>
        </w:rPr>
        <w:t xml:space="preserve">Usvaja </w:t>
      </w:r>
      <w:r w:rsidR="00D44D36" w:rsidRPr="00367607">
        <w:rPr>
          <w:rFonts w:eastAsia="Arial Unicode MS" w:cs="Arial Unicode MS"/>
          <w:sz w:val="22"/>
          <w:szCs w:val="22"/>
        </w:rPr>
        <w:t>se izmjena i dopuna dijela R</w:t>
      </w:r>
      <w:r w:rsidR="00367607" w:rsidRPr="00367607">
        <w:rPr>
          <w:rFonts w:eastAsia="Arial Unicode MS" w:cs="Arial Unicode MS"/>
          <w:sz w:val="22"/>
          <w:szCs w:val="22"/>
        </w:rPr>
        <w:t>egulacionog plana "Proizvodno-poslovne zone Krušik" K</w:t>
      </w:r>
      <w:r w:rsidR="00D44D36" w:rsidRPr="00367607">
        <w:rPr>
          <w:rFonts w:eastAsia="Arial Unicode MS" w:cs="Arial Unicode MS"/>
          <w:sz w:val="22"/>
          <w:szCs w:val="22"/>
        </w:rPr>
        <w:t xml:space="preserve">alesija </w:t>
      </w:r>
      <w:r w:rsidRPr="00367607">
        <w:rPr>
          <w:rFonts w:eastAsia="Arial Unicode MS" w:cs="Arial Unicode MS"/>
          <w:sz w:val="22"/>
          <w:szCs w:val="22"/>
        </w:rPr>
        <w:t xml:space="preserve">(u daljem tekstu: Plan). </w:t>
      </w:r>
    </w:p>
    <w:p w14:paraId="27417391" w14:textId="77777777" w:rsidR="00E50943" w:rsidRPr="00367607" w:rsidRDefault="00E50943" w:rsidP="00E50943">
      <w:pPr>
        <w:jc w:val="both"/>
        <w:rPr>
          <w:rFonts w:eastAsia="Arial Unicode MS" w:cs="Arial Unicode MS"/>
          <w:sz w:val="22"/>
          <w:szCs w:val="22"/>
        </w:rPr>
      </w:pPr>
    </w:p>
    <w:p w14:paraId="14FB53A6" w14:textId="77777777" w:rsidR="00E50943" w:rsidRPr="003A4475" w:rsidRDefault="00E50943" w:rsidP="00E50943">
      <w:pPr>
        <w:jc w:val="center"/>
        <w:rPr>
          <w:rFonts w:eastAsia="Arial Unicode MS" w:cs="Arial Unicode MS"/>
          <w:b/>
          <w:sz w:val="22"/>
          <w:szCs w:val="22"/>
        </w:rPr>
      </w:pPr>
      <w:r w:rsidRPr="003A4475">
        <w:rPr>
          <w:rFonts w:eastAsia="Arial Unicode MS" w:cs="Arial Unicode MS"/>
          <w:b/>
          <w:sz w:val="22"/>
          <w:szCs w:val="22"/>
        </w:rPr>
        <w:t>Član 2.</w:t>
      </w:r>
    </w:p>
    <w:p w14:paraId="273F17E4" w14:textId="784704AF" w:rsidR="003A4475" w:rsidRPr="003A4475" w:rsidRDefault="003A4475" w:rsidP="003A4475">
      <w:pPr>
        <w:jc w:val="both"/>
        <w:rPr>
          <w:sz w:val="22"/>
          <w:szCs w:val="22"/>
          <w:lang w:val="sr-Latn-RS"/>
        </w:rPr>
      </w:pPr>
      <w:r w:rsidRPr="003A4475">
        <w:rPr>
          <w:rFonts w:eastAsia="Arial Unicode MS" w:cs="Arial Unicode MS"/>
          <w:sz w:val="22"/>
          <w:szCs w:val="22"/>
        </w:rPr>
        <w:t>Ovom Odlukom utvrđuju se uslovi kori</w:t>
      </w:r>
      <w:r w:rsidRPr="003A4475">
        <w:rPr>
          <w:rFonts w:eastAsia="Arial Unicode MS" w:cs="Arial Unicode MS"/>
          <w:sz w:val="22"/>
          <w:szCs w:val="22"/>
          <w:lang w:val="sr-Latn-CS"/>
        </w:rPr>
        <w:t>št</w:t>
      </w:r>
      <w:r w:rsidRPr="003A4475">
        <w:rPr>
          <w:rFonts w:eastAsia="Arial Unicode MS" w:cs="Arial Unicode MS"/>
          <w:sz w:val="22"/>
          <w:szCs w:val="22"/>
        </w:rPr>
        <w:t xml:space="preserve">enja, izgradnje, uređenja i zaštite prostora na prostornoj cjelini i načina provođenja Plana, u okviru kojih se definišu granice prostorne cjeline, urbаnističko-tehnički uslovi za izgradnju građevina, uslovi uređenja građevinskog zemljišta, uslovi korištenja zemljišta na zaštitnim  </w:t>
      </w:r>
      <w:r w:rsidRPr="003A4475">
        <w:rPr>
          <w:sz w:val="22"/>
          <w:szCs w:val="22"/>
          <w:lang w:val="sr-Cyrl-BA"/>
        </w:rPr>
        <w:t xml:space="preserve">infrastrukturnim pojasevima i zaštićenim područjima, </w:t>
      </w:r>
      <w:r w:rsidRPr="003A4475">
        <w:rPr>
          <w:sz w:val="22"/>
          <w:szCs w:val="22"/>
          <w:lang w:val="sr-Latn-RS"/>
        </w:rPr>
        <w:t xml:space="preserve">mjere zaštite stanovnika i materijalnih dobara od prirodnih i ljudskim djelovanjem izazavanih nepogoda i katastrofa i ratnih djelovanja, </w:t>
      </w:r>
      <w:r w:rsidRPr="003A4475">
        <w:rPr>
          <w:sz w:val="22"/>
          <w:szCs w:val="22"/>
          <w:lang w:val="sr-Cyrl-BA"/>
        </w:rPr>
        <w:t xml:space="preserve">mjere zaštite </w:t>
      </w:r>
      <w:r w:rsidRPr="003A4475">
        <w:rPr>
          <w:sz w:val="22"/>
          <w:szCs w:val="22"/>
          <w:lang w:val="sr-Latn-RS"/>
        </w:rPr>
        <w:t xml:space="preserve">prava </w:t>
      </w:r>
      <w:r w:rsidRPr="003A4475">
        <w:rPr>
          <w:sz w:val="22"/>
          <w:szCs w:val="22"/>
          <w:lang w:val="sr-Cyrl-BA"/>
        </w:rPr>
        <w:t>lica sa umanjenim tjelesnim sposobnostima, posebno kod izgradnje objekata (javni, gradski saobraćaj, saobraćajnice, saobraćaj u mirovanju, pješački saobraćaj itd.) i izgradnja pristupa svim objektima, a u skladu sa Zakonom</w:t>
      </w:r>
      <w:r w:rsidRPr="003A4475">
        <w:rPr>
          <w:sz w:val="22"/>
          <w:szCs w:val="22"/>
          <w:lang w:val="sr-Latn-RS"/>
        </w:rPr>
        <w:t xml:space="preserve">, </w:t>
      </w:r>
      <w:r w:rsidRPr="003A4475">
        <w:rPr>
          <w:rFonts w:eastAsia="Arial Unicode MS" w:cs="Arial Unicode MS"/>
          <w:sz w:val="22"/>
          <w:szCs w:val="22"/>
        </w:rPr>
        <w:t>uslovi uređenja zelenih i slobodnih površina, mjere sprečavanja nepovoljnih uticaja na okoliš, kao i tretman infrastrukturnih objekata (saobraćaj, hidrotehnika, vodovod i kanalizacija, elektroenergetika).</w:t>
      </w:r>
    </w:p>
    <w:p w14:paraId="3A844345" w14:textId="77777777" w:rsidR="003A4475" w:rsidRPr="00F327C7" w:rsidRDefault="003A4475" w:rsidP="003A4475">
      <w:pPr>
        <w:jc w:val="both"/>
        <w:rPr>
          <w:rFonts w:ascii="Arial Narrow" w:eastAsia="Arial Unicode MS" w:hAnsi="Arial Narrow" w:cs="Arial Unicode MS"/>
          <w:color w:val="00B050"/>
        </w:rPr>
      </w:pPr>
    </w:p>
    <w:p w14:paraId="7F1585CE" w14:textId="77777777" w:rsidR="003A4475" w:rsidRPr="008A2473" w:rsidRDefault="003A4475" w:rsidP="003A4475">
      <w:pPr>
        <w:jc w:val="center"/>
        <w:rPr>
          <w:rFonts w:eastAsia="Arial Unicode MS" w:cs="Arial Unicode MS"/>
          <w:b/>
        </w:rPr>
      </w:pPr>
      <w:r w:rsidRPr="008A2473">
        <w:rPr>
          <w:rFonts w:eastAsia="Arial Unicode MS" w:cs="Arial Unicode MS"/>
          <w:b/>
        </w:rPr>
        <w:t>Član 3.</w:t>
      </w:r>
    </w:p>
    <w:p w14:paraId="77BB2492" w14:textId="77777777" w:rsidR="003A4475" w:rsidRPr="008A2473" w:rsidRDefault="003A4475" w:rsidP="003A4475">
      <w:pPr>
        <w:jc w:val="both"/>
        <w:rPr>
          <w:rFonts w:eastAsia="Arial Unicode MS" w:cs="Arial Unicode MS"/>
        </w:rPr>
      </w:pPr>
      <w:r w:rsidRPr="008A2473">
        <w:rPr>
          <w:rFonts w:eastAsia="Arial Unicode MS" w:cs="Arial Unicode MS"/>
        </w:rPr>
        <w:t>Plan sadrži tekstualni dio i grafičke priloge izrađene u digitalnom i analognom obliku razmjere 1:1000, i to:</w:t>
      </w:r>
    </w:p>
    <w:p w14:paraId="6176F53D" w14:textId="77777777" w:rsidR="003A4475" w:rsidRPr="00BE2822" w:rsidRDefault="003A4475" w:rsidP="003A4475">
      <w:pPr>
        <w:jc w:val="both"/>
        <w:rPr>
          <w:rFonts w:ascii="Arial Narrow" w:eastAsia="Arial Unicode MS" w:hAnsi="Arial Narrow" w:cs="Arial Unicode MS"/>
        </w:rPr>
      </w:pPr>
    </w:p>
    <w:p w14:paraId="2BAB1D46" w14:textId="77777777" w:rsidR="003A4475" w:rsidRPr="00BE2822" w:rsidRDefault="003A4475" w:rsidP="003A4475">
      <w:pPr>
        <w:pStyle w:val="Standard"/>
        <w:spacing w:after="0" w:line="240" w:lineRule="auto"/>
        <w:rPr>
          <w:rFonts w:ascii="Arial Narrow" w:hAnsi="Arial Narrow" w:cs="Times New Roman"/>
          <w:b/>
          <w:bCs/>
          <w:lang w:val="sr-Latn-RS"/>
        </w:rPr>
      </w:pPr>
      <w:r w:rsidRPr="00BE2822">
        <w:rPr>
          <w:rFonts w:ascii="Arial Narrow" w:hAnsi="Arial Narrow" w:cs="Times New Roman"/>
          <w:b/>
          <w:bCs/>
          <w:lang w:val="sr-Latn-RS"/>
        </w:rPr>
        <w:t>I</w:t>
      </w:r>
      <w:r w:rsidRPr="00BE2822">
        <w:rPr>
          <w:rFonts w:ascii="Arial Narrow" w:hAnsi="Arial Narrow" w:cs="Times New Roman"/>
          <w:b/>
          <w:bCs/>
          <w:lang w:val="sr-Latn-RS"/>
        </w:rPr>
        <w:tab/>
      </w:r>
      <w:r w:rsidRPr="00BE2822">
        <w:rPr>
          <w:rFonts w:ascii="Arial Narrow" w:hAnsi="Arial Narrow" w:cs="Times New Roman"/>
          <w:b/>
          <w:bCs/>
          <w:lang w:val="sr-Cyrl-RS"/>
        </w:rPr>
        <w:t>О</w:t>
      </w:r>
      <w:r w:rsidRPr="00BE2822">
        <w:rPr>
          <w:rFonts w:ascii="Arial Narrow" w:hAnsi="Arial Narrow" w:cs="Times New Roman"/>
          <w:b/>
          <w:bCs/>
          <w:lang w:val="sr-Latn-RS"/>
        </w:rPr>
        <w:t>PŠTA DOKUMENTACIJA</w:t>
      </w:r>
    </w:p>
    <w:p w14:paraId="5E8EC06C" w14:textId="77777777" w:rsidR="003A4475" w:rsidRPr="00BE2822" w:rsidRDefault="003A4475" w:rsidP="003A4475">
      <w:pPr>
        <w:pStyle w:val="Standard"/>
        <w:spacing w:after="0" w:line="240" w:lineRule="auto"/>
        <w:rPr>
          <w:rFonts w:ascii="Arial Narrow" w:hAnsi="Arial Narrow" w:cs="Times New Roman"/>
          <w:lang w:val="sr-Cyrl-RS"/>
        </w:rPr>
      </w:pPr>
    </w:p>
    <w:p w14:paraId="2578DFB4" w14:textId="77777777" w:rsidR="003A4475" w:rsidRPr="00BE2822" w:rsidRDefault="003A4475" w:rsidP="003A4475">
      <w:pPr>
        <w:pStyle w:val="Standard"/>
        <w:spacing w:after="0" w:line="240" w:lineRule="auto"/>
        <w:rPr>
          <w:rFonts w:ascii="Arial Narrow" w:hAnsi="Arial Narrow" w:cs="Times New Roman"/>
          <w:b/>
          <w:bCs/>
          <w:lang w:val="sr-Cyrl-RS"/>
        </w:rPr>
      </w:pPr>
      <w:r w:rsidRPr="00BE2822">
        <w:rPr>
          <w:rFonts w:ascii="Arial Narrow" w:hAnsi="Arial Narrow" w:cs="Times New Roman"/>
          <w:b/>
          <w:bCs/>
          <w:lang w:val="sr-Latn-RS"/>
        </w:rPr>
        <w:t>II</w:t>
      </w:r>
      <w:r w:rsidRPr="00BE2822">
        <w:rPr>
          <w:rFonts w:ascii="Arial Narrow" w:hAnsi="Arial Narrow" w:cs="Times New Roman"/>
          <w:b/>
          <w:bCs/>
          <w:lang w:val="sr-Latn-RS"/>
        </w:rPr>
        <w:tab/>
        <w:t xml:space="preserve">TEKSTUALNI DIO </w:t>
      </w:r>
    </w:p>
    <w:p w14:paraId="292AC885" w14:textId="77777777" w:rsidR="003A4475" w:rsidRPr="00BE2822" w:rsidRDefault="003A4475" w:rsidP="003A4475">
      <w:pPr>
        <w:pStyle w:val="Standard"/>
        <w:spacing w:after="0" w:line="240" w:lineRule="auto"/>
        <w:ind w:firstLine="720"/>
        <w:rPr>
          <w:rFonts w:ascii="Arial Narrow" w:hAnsi="Arial Narrow" w:cs="Times New Roman"/>
          <w:lang w:val="sr-Latn-RS"/>
        </w:rPr>
      </w:pPr>
      <w:r w:rsidRPr="00BE2822">
        <w:rPr>
          <w:rFonts w:ascii="Arial Narrow" w:hAnsi="Arial Narrow" w:cs="Times New Roman"/>
          <w:lang w:val="sr-Latn-RS"/>
        </w:rPr>
        <w:t>UVODNI DIO</w:t>
      </w:r>
    </w:p>
    <w:p w14:paraId="695B5EC5" w14:textId="77777777" w:rsidR="003A4475" w:rsidRPr="00BE2822" w:rsidRDefault="003A4475" w:rsidP="003A4475">
      <w:pPr>
        <w:pStyle w:val="Standard"/>
        <w:spacing w:after="0" w:line="240" w:lineRule="auto"/>
        <w:ind w:firstLine="720"/>
        <w:rPr>
          <w:rFonts w:ascii="Arial Narrow" w:hAnsi="Arial Narrow" w:cs="Times New Roman"/>
          <w:lang w:val="sr-Latn-RS"/>
        </w:rPr>
      </w:pPr>
      <w:r w:rsidRPr="00BE2822">
        <w:rPr>
          <w:rFonts w:ascii="Arial Narrow" w:hAnsi="Arial Narrow" w:cs="Times New Roman"/>
          <w:lang w:val="sr-Latn-RS"/>
        </w:rPr>
        <w:t>1. IZVOD IZ URBANISTIČKE OSNOVE</w:t>
      </w:r>
    </w:p>
    <w:p w14:paraId="714F9E34" w14:textId="77777777" w:rsidR="003A4475" w:rsidRPr="00BE2822" w:rsidRDefault="003A4475" w:rsidP="003A4475">
      <w:pPr>
        <w:pStyle w:val="Standard"/>
        <w:spacing w:after="0" w:line="240" w:lineRule="auto"/>
        <w:ind w:firstLine="720"/>
        <w:rPr>
          <w:rFonts w:ascii="Arial Narrow" w:hAnsi="Arial Narrow" w:cs="Times New Roman"/>
          <w:lang w:val="sr-Latn-RS"/>
        </w:rPr>
      </w:pPr>
      <w:r w:rsidRPr="00BE2822">
        <w:rPr>
          <w:rFonts w:ascii="Arial Narrow" w:hAnsi="Arial Narrow" w:cs="Times New Roman"/>
          <w:lang w:val="sr-Latn-RS"/>
        </w:rPr>
        <w:t>2. PROJEKCIJA IZGRADNJE UREĐENJA PROSTORNE CJELINE</w:t>
      </w:r>
    </w:p>
    <w:p w14:paraId="16752DA6" w14:textId="77777777" w:rsidR="003A4475" w:rsidRPr="00BE2822" w:rsidRDefault="003A4475" w:rsidP="003A4475">
      <w:pPr>
        <w:pStyle w:val="Standard"/>
        <w:spacing w:after="0" w:line="240" w:lineRule="auto"/>
        <w:ind w:firstLine="720"/>
        <w:rPr>
          <w:rFonts w:ascii="Arial Narrow" w:hAnsi="Arial Narrow" w:cs="Times New Roman"/>
          <w:lang w:val="sr-Latn-RS"/>
        </w:rPr>
      </w:pPr>
      <w:r w:rsidRPr="00BE2822">
        <w:rPr>
          <w:rFonts w:ascii="Arial Narrow" w:hAnsi="Arial Narrow" w:cs="Times New Roman"/>
          <w:lang w:val="sr-Latn-RS"/>
        </w:rPr>
        <w:t>3. ODLUKA O PROVOĐENJU REGULACIONOG PLANA</w:t>
      </w:r>
    </w:p>
    <w:p w14:paraId="2864FD6B" w14:textId="77777777" w:rsidR="003A4475" w:rsidRPr="00F327C7" w:rsidRDefault="003A4475" w:rsidP="003A4475">
      <w:pPr>
        <w:pStyle w:val="Standard"/>
        <w:spacing w:after="0" w:line="240" w:lineRule="auto"/>
        <w:rPr>
          <w:rFonts w:ascii="Arial Narrow" w:hAnsi="Arial Narrow" w:cs="Times New Roman"/>
          <w:b/>
          <w:bCs/>
          <w:color w:val="00B050"/>
          <w:lang w:val="sr-Latn-RS"/>
        </w:rPr>
      </w:pPr>
    </w:p>
    <w:p w14:paraId="455AA99E" w14:textId="77777777" w:rsidR="003A4475" w:rsidRPr="00A150C8" w:rsidRDefault="003A4475" w:rsidP="003A4475">
      <w:pPr>
        <w:pStyle w:val="Standard"/>
        <w:spacing w:after="0" w:line="240" w:lineRule="auto"/>
        <w:rPr>
          <w:rFonts w:ascii="Arial Narrow" w:hAnsi="Arial Narrow" w:cs="Times New Roman"/>
          <w:b/>
          <w:bCs/>
          <w:lang w:val="sr-Latn-RS"/>
        </w:rPr>
      </w:pPr>
      <w:r w:rsidRPr="00A150C8">
        <w:rPr>
          <w:rFonts w:ascii="Arial Narrow" w:hAnsi="Arial Narrow" w:cs="Times New Roman"/>
          <w:b/>
          <w:bCs/>
          <w:lang w:val="sr-Latn-RS"/>
        </w:rPr>
        <w:t>III</w:t>
      </w:r>
      <w:r w:rsidRPr="00A150C8">
        <w:rPr>
          <w:rFonts w:ascii="Arial Narrow" w:hAnsi="Arial Narrow" w:cs="Times New Roman"/>
          <w:b/>
          <w:bCs/>
          <w:lang w:val="sr-Cyrl-RS"/>
        </w:rPr>
        <w:t xml:space="preserve"> </w:t>
      </w:r>
      <w:r w:rsidRPr="00A150C8">
        <w:rPr>
          <w:rFonts w:ascii="Arial Narrow" w:hAnsi="Arial Narrow" w:cs="Times New Roman"/>
          <w:b/>
          <w:bCs/>
          <w:lang w:val="sr-Cyrl-RS"/>
        </w:rPr>
        <w:tab/>
      </w:r>
      <w:r w:rsidRPr="00A150C8">
        <w:rPr>
          <w:rFonts w:ascii="Arial Narrow" w:hAnsi="Arial Narrow" w:cs="Times New Roman"/>
          <w:b/>
          <w:bCs/>
          <w:lang w:val="sr-Latn-RS"/>
        </w:rPr>
        <w:t>PRILOZI</w:t>
      </w:r>
    </w:p>
    <w:p w14:paraId="38B8E079" w14:textId="77777777" w:rsidR="008A2473" w:rsidRPr="00280514" w:rsidRDefault="008A2473" w:rsidP="008A2473">
      <w:pPr>
        <w:tabs>
          <w:tab w:val="left" w:pos="0"/>
        </w:tabs>
        <w:rPr>
          <w:b/>
          <w:iCs/>
          <w:color w:val="EE0000"/>
          <w:sz w:val="22"/>
          <w:szCs w:val="22"/>
          <w:lang w:val="sr-Latn-CS"/>
        </w:rPr>
      </w:pPr>
    </w:p>
    <w:p w14:paraId="278844A5" w14:textId="77777777" w:rsidR="008A2473" w:rsidRDefault="008A2473" w:rsidP="008A2473">
      <w:pPr>
        <w:tabs>
          <w:tab w:val="left" w:pos="0"/>
        </w:tabs>
        <w:rPr>
          <w:b/>
          <w:iCs/>
          <w:sz w:val="22"/>
          <w:szCs w:val="22"/>
          <w:lang w:val="sr-Latn-CS"/>
        </w:rPr>
      </w:pPr>
      <w:r w:rsidRPr="004E02AC">
        <w:rPr>
          <w:b/>
          <w:iCs/>
          <w:sz w:val="22"/>
          <w:szCs w:val="22"/>
          <w:lang w:val="sr-Latn-CS"/>
        </w:rPr>
        <w:t>I</w:t>
      </w:r>
      <w:r>
        <w:rPr>
          <w:b/>
          <w:iCs/>
          <w:sz w:val="22"/>
          <w:szCs w:val="22"/>
          <w:lang w:val="sr-Latn-CS"/>
        </w:rPr>
        <w:t>V</w:t>
      </w:r>
      <w:r w:rsidRPr="004E02AC">
        <w:rPr>
          <w:b/>
          <w:iCs/>
          <w:sz w:val="22"/>
          <w:szCs w:val="22"/>
          <w:lang w:val="sr-Latn-CS"/>
        </w:rPr>
        <w:tab/>
        <w:t>GRAFIČKI DIO</w:t>
      </w:r>
    </w:p>
    <w:p w14:paraId="31BE3ABE" w14:textId="77777777" w:rsidR="008A2473" w:rsidRPr="004E02AC" w:rsidRDefault="008A2473" w:rsidP="008A2473">
      <w:pPr>
        <w:tabs>
          <w:tab w:val="left" w:pos="0"/>
        </w:tabs>
        <w:rPr>
          <w:b/>
          <w:iCs/>
          <w:sz w:val="22"/>
          <w:szCs w:val="22"/>
          <w:lang w:val="sr-Latn-CS"/>
        </w:rPr>
      </w:pPr>
    </w:p>
    <w:p w14:paraId="69E06BD4" w14:textId="77777777" w:rsidR="008A2473" w:rsidRPr="00C20D84" w:rsidRDefault="008A2473" w:rsidP="008A2473">
      <w:pPr>
        <w:tabs>
          <w:tab w:val="left" w:pos="0"/>
        </w:tabs>
        <w:rPr>
          <w:iCs/>
          <w:sz w:val="22"/>
          <w:szCs w:val="22"/>
          <w:lang w:val="sr-Latn-CS"/>
        </w:rPr>
      </w:pPr>
      <w:r w:rsidRPr="00C20D84">
        <w:rPr>
          <w:iCs/>
          <w:sz w:val="22"/>
          <w:szCs w:val="22"/>
          <w:lang w:val="sr-Latn-CS"/>
        </w:rPr>
        <w:t>KARTE STANJA</w:t>
      </w:r>
    </w:p>
    <w:p w14:paraId="619597EE" w14:textId="77777777" w:rsidR="008A2473" w:rsidRPr="004E02AC" w:rsidRDefault="008A2473" w:rsidP="008A2473">
      <w:pPr>
        <w:tabs>
          <w:tab w:val="left" w:pos="0"/>
        </w:tabs>
        <w:ind w:left="360"/>
        <w:rPr>
          <w:iCs/>
          <w:sz w:val="22"/>
          <w:szCs w:val="22"/>
          <w:lang w:val="sr-Latn-CS"/>
        </w:rPr>
      </w:pPr>
      <w:r w:rsidRPr="004E02AC">
        <w:rPr>
          <w:iCs/>
          <w:sz w:val="22"/>
          <w:szCs w:val="22"/>
          <w:lang w:val="sr-Latn-CS"/>
        </w:rPr>
        <w:t>1.</w:t>
      </w:r>
      <w:r w:rsidRPr="004E02AC">
        <w:rPr>
          <w:iCs/>
          <w:sz w:val="22"/>
          <w:szCs w:val="22"/>
          <w:lang w:val="sr-Latn-CS"/>
        </w:rPr>
        <w:tab/>
      </w:r>
      <w:r>
        <w:rPr>
          <w:iCs/>
          <w:sz w:val="22"/>
          <w:szCs w:val="22"/>
          <w:lang w:val="sr-Latn-CS"/>
        </w:rPr>
        <w:t xml:space="preserve">Geodetska podloga </w:t>
      </w:r>
      <w:r>
        <w:rPr>
          <w:iCs/>
          <w:sz w:val="22"/>
          <w:szCs w:val="22"/>
          <w:lang w:val="sr-Latn-CS"/>
        </w:rPr>
        <w:tab/>
      </w:r>
      <w:r>
        <w:rPr>
          <w:iCs/>
          <w:sz w:val="22"/>
          <w:szCs w:val="22"/>
          <w:lang w:val="sr-Latn-CS"/>
        </w:rPr>
        <w:tab/>
      </w:r>
      <w:r>
        <w:rPr>
          <w:iCs/>
          <w:sz w:val="22"/>
          <w:szCs w:val="22"/>
          <w:lang w:val="sr-Latn-CS"/>
        </w:rPr>
        <w:tab/>
      </w:r>
      <w:r>
        <w:rPr>
          <w:iCs/>
          <w:sz w:val="22"/>
          <w:szCs w:val="22"/>
          <w:lang w:val="sr-Latn-CS"/>
        </w:rPr>
        <w:tab/>
      </w:r>
      <w:r>
        <w:rPr>
          <w:iCs/>
          <w:sz w:val="22"/>
          <w:szCs w:val="22"/>
          <w:lang w:val="sr-Latn-CS"/>
        </w:rPr>
        <w:tab/>
      </w:r>
      <w:r>
        <w:rPr>
          <w:iCs/>
          <w:sz w:val="22"/>
          <w:szCs w:val="22"/>
          <w:lang w:val="sr-Latn-CS"/>
        </w:rPr>
        <w:tab/>
      </w:r>
      <w:r>
        <w:rPr>
          <w:iCs/>
          <w:sz w:val="22"/>
          <w:szCs w:val="22"/>
          <w:lang w:val="sr-Latn-CS"/>
        </w:rPr>
        <w:tab/>
        <w:t>R = 1:2</w:t>
      </w:r>
      <w:r w:rsidRPr="004E02AC">
        <w:rPr>
          <w:iCs/>
          <w:sz w:val="22"/>
          <w:szCs w:val="22"/>
          <w:lang w:val="sr-Latn-CS"/>
        </w:rPr>
        <w:t>000</w:t>
      </w:r>
      <w:r>
        <w:rPr>
          <w:iCs/>
          <w:sz w:val="22"/>
          <w:szCs w:val="22"/>
          <w:lang w:val="sr-Latn-CS"/>
        </w:rPr>
        <w:t xml:space="preserve"> </w:t>
      </w:r>
    </w:p>
    <w:p w14:paraId="42F25F3A" w14:textId="77777777" w:rsidR="008A2473" w:rsidRDefault="008A2473" w:rsidP="008A2473">
      <w:pPr>
        <w:tabs>
          <w:tab w:val="left" w:pos="0"/>
        </w:tabs>
        <w:ind w:left="360"/>
        <w:rPr>
          <w:iCs/>
          <w:sz w:val="22"/>
          <w:szCs w:val="22"/>
          <w:lang w:val="sr-Latn-CS"/>
        </w:rPr>
      </w:pPr>
      <w:r w:rsidRPr="004E02AC">
        <w:rPr>
          <w:iCs/>
          <w:sz w:val="22"/>
          <w:szCs w:val="22"/>
          <w:lang w:val="sr-Latn-CS"/>
        </w:rPr>
        <w:t>2</w:t>
      </w:r>
      <w:r>
        <w:rPr>
          <w:iCs/>
          <w:sz w:val="22"/>
          <w:szCs w:val="22"/>
          <w:lang w:val="sr-Latn-CS"/>
        </w:rPr>
        <w:t>.1. Izvod iz plana višeg reda</w:t>
      </w:r>
      <w:r>
        <w:rPr>
          <w:iCs/>
          <w:sz w:val="22"/>
          <w:szCs w:val="22"/>
          <w:lang w:val="sr-Latn-CS"/>
        </w:rPr>
        <w:tab/>
      </w:r>
      <w:r>
        <w:rPr>
          <w:iCs/>
          <w:sz w:val="22"/>
          <w:szCs w:val="22"/>
          <w:lang w:val="sr-Latn-CS"/>
        </w:rPr>
        <w:tab/>
      </w:r>
      <w:r>
        <w:rPr>
          <w:iCs/>
          <w:sz w:val="22"/>
          <w:szCs w:val="22"/>
          <w:lang w:val="sr-Latn-CS"/>
        </w:rPr>
        <w:tab/>
      </w:r>
      <w:r>
        <w:rPr>
          <w:iCs/>
          <w:sz w:val="22"/>
          <w:szCs w:val="22"/>
          <w:lang w:val="sr-Latn-CS"/>
        </w:rPr>
        <w:tab/>
      </w:r>
      <w:r>
        <w:rPr>
          <w:iCs/>
          <w:sz w:val="22"/>
          <w:szCs w:val="22"/>
          <w:lang w:val="sr-Latn-CS"/>
        </w:rPr>
        <w:tab/>
      </w:r>
      <w:r>
        <w:rPr>
          <w:iCs/>
          <w:sz w:val="22"/>
          <w:szCs w:val="22"/>
          <w:lang w:val="sr-Latn-CS"/>
        </w:rPr>
        <w:tab/>
      </w:r>
      <w:r>
        <w:rPr>
          <w:iCs/>
          <w:sz w:val="22"/>
          <w:szCs w:val="22"/>
          <w:lang w:val="sr-Latn-CS"/>
        </w:rPr>
        <w:tab/>
        <w:t>R = 1:1000</w:t>
      </w:r>
    </w:p>
    <w:p w14:paraId="673BFEC6" w14:textId="77777777" w:rsidR="008A2473" w:rsidRPr="00B42D49" w:rsidRDefault="008A2473" w:rsidP="008A2473">
      <w:pPr>
        <w:tabs>
          <w:tab w:val="left" w:pos="0"/>
        </w:tabs>
        <w:ind w:left="360"/>
        <w:rPr>
          <w:iCs/>
          <w:sz w:val="22"/>
          <w:szCs w:val="22"/>
          <w:lang w:val="sr-Latn-CS"/>
        </w:rPr>
      </w:pPr>
      <w:r>
        <w:rPr>
          <w:iCs/>
          <w:sz w:val="22"/>
          <w:szCs w:val="22"/>
          <w:lang w:val="sr-Latn-CS"/>
        </w:rPr>
        <w:t xml:space="preserve">2.2. Izvod iz Regulacionog plana </w:t>
      </w:r>
      <w:r w:rsidRPr="00B42D49">
        <w:rPr>
          <w:iCs/>
          <w:sz w:val="22"/>
          <w:szCs w:val="22"/>
          <w:lang w:val="sr-Latn-CS"/>
        </w:rPr>
        <w:t>"PROIZVODNO-POSLOVNA ZONA KRUŠIK"</w:t>
      </w:r>
    </w:p>
    <w:p w14:paraId="03A9CF72" w14:textId="77777777" w:rsidR="008A2473" w:rsidRPr="004E02AC" w:rsidRDefault="008A2473" w:rsidP="008A2473">
      <w:pPr>
        <w:tabs>
          <w:tab w:val="left" w:pos="0"/>
        </w:tabs>
        <w:ind w:left="360"/>
        <w:rPr>
          <w:iCs/>
          <w:sz w:val="22"/>
          <w:szCs w:val="22"/>
          <w:lang w:val="sr-Latn-CS"/>
        </w:rPr>
      </w:pPr>
      <w:r w:rsidRPr="00B42D49">
        <w:rPr>
          <w:iCs/>
          <w:sz w:val="22"/>
          <w:szCs w:val="22"/>
          <w:lang w:val="sr-Latn-CS"/>
        </w:rPr>
        <w:t>Plan namjene i korištenja prostora / osnovna koncepcija razvoja-</w:t>
      </w:r>
      <w:r>
        <w:rPr>
          <w:iCs/>
          <w:sz w:val="22"/>
          <w:szCs w:val="22"/>
          <w:lang w:val="sr-Latn-CS"/>
        </w:rPr>
        <w:tab/>
        <w:t>R = 1:1000</w:t>
      </w:r>
    </w:p>
    <w:p w14:paraId="2487EFE7" w14:textId="77777777" w:rsidR="008A2473" w:rsidRDefault="008A2473" w:rsidP="008A2473">
      <w:pPr>
        <w:tabs>
          <w:tab w:val="left" w:pos="0"/>
        </w:tabs>
        <w:ind w:left="360"/>
        <w:rPr>
          <w:iCs/>
          <w:sz w:val="22"/>
          <w:szCs w:val="22"/>
          <w:lang w:val="sr-Latn-CS"/>
        </w:rPr>
      </w:pPr>
      <w:r>
        <w:rPr>
          <w:iCs/>
          <w:sz w:val="22"/>
          <w:szCs w:val="22"/>
          <w:lang w:val="sr-Latn-CS"/>
        </w:rPr>
        <w:t>3.</w:t>
      </w:r>
      <w:r w:rsidRPr="006B140C">
        <w:rPr>
          <w:iCs/>
          <w:sz w:val="22"/>
          <w:szCs w:val="22"/>
          <w:lang w:val="sr-Latn-CS"/>
        </w:rPr>
        <w:t xml:space="preserve">Karta vlasničke strukture </w:t>
      </w:r>
      <w:r w:rsidRPr="006B140C">
        <w:rPr>
          <w:iCs/>
          <w:sz w:val="22"/>
          <w:szCs w:val="22"/>
          <w:lang w:val="sr-Latn-CS"/>
        </w:rPr>
        <w:tab/>
      </w:r>
      <w:r w:rsidRPr="006B140C">
        <w:rPr>
          <w:iCs/>
          <w:sz w:val="22"/>
          <w:szCs w:val="22"/>
          <w:lang w:val="sr-Latn-CS"/>
        </w:rPr>
        <w:tab/>
      </w:r>
      <w:r w:rsidRPr="006B140C">
        <w:rPr>
          <w:iCs/>
          <w:sz w:val="22"/>
          <w:szCs w:val="22"/>
          <w:lang w:val="sr-Latn-CS"/>
        </w:rPr>
        <w:tab/>
      </w:r>
      <w:r w:rsidRPr="006B140C">
        <w:rPr>
          <w:iCs/>
          <w:sz w:val="22"/>
          <w:szCs w:val="22"/>
          <w:lang w:val="sr-Latn-CS"/>
        </w:rPr>
        <w:tab/>
      </w:r>
      <w:r w:rsidRPr="006B140C">
        <w:rPr>
          <w:iCs/>
          <w:sz w:val="22"/>
          <w:szCs w:val="22"/>
          <w:lang w:val="sr-Latn-CS"/>
        </w:rPr>
        <w:tab/>
      </w:r>
      <w:r w:rsidRPr="006B140C">
        <w:rPr>
          <w:iCs/>
          <w:sz w:val="22"/>
          <w:szCs w:val="22"/>
          <w:lang w:val="sr-Latn-CS"/>
        </w:rPr>
        <w:tab/>
      </w:r>
      <w:r w:rsidRPr="006B140C">
        <w:rPr>
          <w:iCs/>
          <w:sz w:val="22"/>
          <w:szCs w:val="22"/>
          <w:lang w:val="sr-Latn-CS"/>
        </w:rPr>
        <w:tab/>
        <w:t>R = 1:1000</w:t>
      </w:r>
    </w:p>
    <w:p w14:paraId="0E0B4032" w14:textId="77777777" w:rsidR="008A2473" w:rsidRPr="006B140C" w:rsidRDefault="008A2473" w:rsidP="008A2473">
      <w:pPr>
        <w:tabs>
          <w:tab w:val="left" w:pos="0"/>
        </w:tabs>
        <w:ind w:left="360"/>
        <w:rPr>
          <w:iCs/>
          <w:sz w:val="22"/>
          <w:szCs w:val="22"/>
          <w:lang w:val="sr-Latn-CS"/>
        </w:rPr>
      </w:pPr>
      <w:r>
        <w:rPr>
          <w:iCs/>
          <w:sz w:val="22"/>
          <w:szCs w:val="22"/>
          <w:lang w:val="sr-Latn-CS"/>
        </w:rPr>
        <w:t>4. Postojeća namjena površina</w:t>
      </w:r>
      <w:r>
        <w:rPr>
          <w:iCs/>
          <w:sz w:val="22"/>
          <w:szCs w:val="22"/>
          <w:lang w:val="sr-Latn-CS"/>
        </w:rPr>
        <w:tab/>
      </w:r>
      <w:r>
        <w:rPr>
          <w:iCs/>
          <w:sz w:val="22"/>
          <w:szCs w:val="22"/>
          <w:lang w:val="sr-Latn-CS"/>
        </w:rPr>
        <w:tab/>
      </w:r>
      <w:r>
        <w:rPr>
          <w:iCs/>
          <w:sz w:val="22"/>
          <w:szCs w:val="22"/>
          <w:lang w:val="sr-Latn-CS"/>
        </w:rPr>
        <w:tab/>
      </w:r>
      <w:r>
        <w:rPr>
          <w:iCs/>
          <w:sz w:val="22"/>
          <w:szCs w:val="22"/>
          <w:lang w:val="sr-Latn-CS"/>
        </w:rPr>
        <w:tab/>
      </w:r>
      <w:r>
        <w:rPr>
          <w:iCs/>
          <w:sz w:val="22"/>
          <w:szCs w:val="22"/>
          <w:lang w:val="sr-Latn-CS"/>
        </w:rPr>
        <w:tab/>
      </w:r>
      <w:r>
        <w:rPr>
          <w:iCs/>
          <w:sz w:val="22"/>
          <w:szCs w:val="22"/>
          <w:lang w:val="sr-Latn-CS"/>
        </w:rPr>
        <w:tab/>
      </w:r>
      <w:r w:rsidRPr="006B140C">
        <w:rPr>
          <w:iCs/>
          <w:sz w:val="22"/>
          <w:szCs w:val="22"/>
          <w:lang w:val="sr-Latn-CS"/>
        </w:rPr>
        <w:t>R = 1:1000</w:t>
      </w:r>
    </w:p>
    <w:p w14:paraId="60AA7862" w14:textId="77777777" w:rsidR="008A2473" w:rsidRDefault="008A2473" w:rsidP="008A2473">
      <w:pPr>
        <w:tabs>
          <w:tab w:val="left" w:pos="0"/>
        </w:tabs>
        <w:ind w:left="360"/>
        <w:rPr>
          <w:iCs/>
          <w:sz w:val="22"/>
          <w:szCs w:val="22"/>
          <w:lang w:val="sr-Latn-CS"/>
        </w:rPr>
      </w:pPr>
      <w:r>
        <w:rPr>
          <w:iCs/>
          <w:sz w:val="22"/>
          <w:szCs w:val="22"/>
          <w:lang w:val="sr-Latn-CS"/>
        </w:rPr>
        <w:t>5</w:t>
      </w:r>
      <w:r w:rsidRPr="0096093D">
        <w:rPr>
          <w:iCs/>
          <w:sz w:val="22"/>
          <w:szCs w:val="22"/>
          <w:lang w:val="sr-Latn-CS"/>
        </w:rPr>
        <w:t xml:space="preserve">. Inžinjerskogeološka karta </w:t>
      </w:r>
      <w:r w:rsidRPr="0096093D">
        <w:rPr>
          <w:iCs/>
          <w:sz w:val="22"/>
          <w:szCs w:val="22"/>
          <w:lang w:val="sr-Latn-CS"/>
        </w:rPr>
        <w:tab/>
      </w:r>
      <w:r w:rsidRPr="0096093D">
        <w:rPr>
          <w:iCs/>
          <w:sz w:val="22"/>
          <w:szCs w:val="22"/>
          <w:lang w:val="sr-Latn-CS"/>
        </w:rPr>
        <w:tab/>
      </w:r>
      <w:r w:rsidRPr="0096093D">
        <w:rPr>
          <w:iCs/>
          <w:sz w:val="22"/>
          <w:szCs w:val="22"/>
          <w:lang w:val="sr-Latn-CS"/>
        </w:rPr>
        <w:tab/>
      </w:r>
      <w:r w:rsidRPr="0096093D">
        <w:rPr>
          <w:iCs/>
          <w:sz w:val="22"/>
          <w:szCs w:val="22"/>
          <w:lang w:val="sr-Latn-CS"/>
        </w:rPr>
        <w:tab/>
      </w:r>
      <w:r w:rsidRPr="0096093D">
        <w:rPr>
          <w:iCs/>
          <w:sz w:val="22"/>
          <w:szCs w:val="22"/>
          <w:lang w:val="sr-Latn-CS"/>
        </w:rPr>
        <w:tab/>
      </w:r>
      <w:r w:rsidRPr="0096093D">
        <w:rPr>
          <w:iCs/>
          <w:sz w:val="22"/>
          <w:szCs w:val="22"/>
          <w:lang w:val="sr-Latn-CS"/>
        </w:rPr>
        <w:tab/>
      </w:r>
      <w:r w:rsidRPr="0096093D">
        <w:rPr>
          <w:iCs/>
          <w:sz w:val="22"/>
          <w:szCs w:val="22"/>
          <w:lang w:val="sr-Latn-CS"/>
        </w:rPr>
        <w:tab/>
        <w:t>R = 1:1000</w:t>
      </w:r>
    </w:p>
    <w:p w14:paraId="06D9269D" w14:textId="77777777" w:rsidR="008A2473" w:rsidRDefault="008A2473" w:rsidP="008A2473">
      <w:pPr>
        <w:tabs>
          <w:tab w:val="left" w:pos="0"/>
        </w:tabs>
        <w:ind w:left="360"/>
        <w:rPr>
          <w:iCs/>
          <w:sz w:val="22"/>
          <w:szCs w:val="22"/>
          <w:lang w:val="sr-Latn-CS"/>
        </w:rPr>
      </w:pPr>
    </w:p>
    <w:p w14:paraId="6154DEC7" w14:textId="77777777" w:rsidR="008D19D3" w:rsidRDefault="008D19D3" w:rsidP="008A2473">
      <w:pPr>
        <w:tabs>
          <w:tab w:val="left" w:pos="0"/>
        </w:tabs>
        <w:ind w:left="360"/>
        <w:rPr>
          <w:iCs/>
          <w:sz w:val="22"/>
          <w:szCs w:val="22"/>
          <w:lang w:val="sr-Latn-CS"/>
        </w:rPr>
      </w:pPr>
    </w:p>
    <w:p w14:paraId="53AB14CC" w14:textId="77777777" w:rsidR="008A2473" w:rsidRPr="0096093D" w:rsidRDefault="008A2473" w:rsidP="008A2473">
      <w:pPr>
        <w:tabs>
          <w:tab w:val="left" w:pos="0"/>
        </w:tabs>
        <w:rPr>
          <w:iCs/>
          <w:sz w:val="22"/>
          <w:szCs w:val="22"/>
          <w:lang w:val="sr-Latn-CS"/>
        </w:rPr>
      </w:pPr>
      <w:r w:rsidRPr="00C20D84">
        <w:rPr>
          <w:iCs/>
          <w:sz w:val="22"/>
          <w:szCs w:val="22"/>
          <w:lang w:val="sr-Latn-CS"/>
        </w:rPr>
        <w:t>KARTE PLANIRANOG RJEŠENJA</w:t>
      </w:r>
    </w:p>
    <w:p w14:paraId="6549C60D" w14:textId="77777777" w:rsidR="008A2473" w:rsidRDefault="008A2473" w:rsidP="008A2473">
      <w:pPr>
        <w:tabs>
          <w:tab w:val="left" w:pos="0"/>
        </w:tabs>
        <w:ind w:left="360"/>
        <w:rPr>
          <w:iCs/>
          <w:sz w:val="22"/>
          <w:szCs w:val="22"/>
          <w:lang w:val="sr-Latn-CS"/>
        </w:rPr>
      </w:pPr>
      <w:r>
        <w:rPr>
          <w:iCs/>
          <w:sz w:val="22"/>
          <w:szCs w:val="22"/>
          <w:lang w:val="sr-Latn-CS"/>
        </w:rPr>
        <w:t>6. Plan namjene povr</w:t>
      </w:r>
      <w:r>
        <w:rPr>
          <w:iCs/>
          <w:sz w:val="22"/>
          <w:szCs w:val="22"/>
          <w:lang w:val="sr-Latn-RS"/>
        </w:rPr>
        <w:t>šina</w:t>
      </w:r>
      <w:r w:rsidRPr="0096093D">
        <w:rPr>
          <w:iCs/>
          <w:sz w:val="22"/>
          <w:szCs w:val="22"/>
          <w:lang w:val="sr-Latn-CS"/>
        </w:rPr>
        <w:t xml:space="preserve"> </w:t>
      </w:r>
      <w:r w:rsidRPr="0096093D">
        <w:rPr>
          <w:iCs/>
          <w:sz w:val="22"/>
          <w:szCs w:val="22"/>
          <w:lang w:val="sr-Latn-CS"/>
        </w:rPr>
        <w:tab/>
      </w:r>
      <w:r w:rsidRPr="0096093D">
        <w:rPr>
          <w:iCs/>
          <w:sz w:val="22"/>
          <w:szCs w:val="22"/>
          <w:lang w:val="sr-Latn-CS"/>
        </w:rPr>
        <w:tab/>
      </w:r>
      <w:r w:rsidRPr="0096093D">
        <w:rPr>
          <w:iCs/>
          <w:sz w:val="22"/>
          <w:szCs w:val="22"/>
          <w:lang w:val="sr-Latn-CS"/>
        </w:rPr>
        <w:tab/>
      </w:r>
      <w:r w:rsidRPr="0096093D">
        <w:rPr>
          <w:iCs/>
          <w:sz w:val="22"/>
          <w:szCs w:val="22"/>
          <w:lang w:val="sr-Latn-CS"/>
        </w:rPr>
        <w:tab/>
      </w:r>
      <w:r w:rsidRPr="0096093D">
        <w:rPr>
          <w:iCs/>
          <w:sz w:val="22"/>
          <w:szCs w:val="22"/>
          <w:lang w:val="sr-Latn-CS"/>
        </w:rPr>
        <w:tab/>
      </w:r>
      <w:r w:rsidRPr="0096093D">
        <w:rPr>
          <w:iCs/>
          <w:sz w:val="22"/>
          <w:szCs w:val="22"/>
          <w:lang w:val="sr-Latn-CS"/>
        </w:rPr>
        <w:tab/>
      </w:r>
      <w:r w:rsidRPr="0096093D">
        <w:rPr>
          <w:iCs/>
          <w:sz w:val="22"/>
          <w:szCs w:val="22"/>
          <w:lang w:val="sr-Latn-CS"/>
        </w:rPr>
        <w:tab/>
        <w:t>R = 1:1000</w:t>
      </w:r>
    </w:p>
    <w:p w14:paraId="5A3FC8CC" w14:textId="77777777" w:rsidR="008A2473" w:rsidRDefault="008A2473" w:rsidP="008A2473">
      <w:pPr>
        <w:tabs>
          <w:tab w:val="left" w:pos="0"/>
        </w:tabs>
        <w:ind w:left="360"/>
        <w:rPr>
          <w:iCs/>
          <w:sz w:val="22"/>
          <w:szCs w:val="22"/>
          <w:lang w:val="sr-Latn-CS"/>
        </w:rPr>
      </w:pPr>
      <w:r>
        <w:rPr>
          <w:iCs/>
          <w:sz w:val="22"/>
          <w:szCs w:val="22"/>
          <w:lang w:val="sr-Latn-CS"/>
        </w:rPr>
        <w:t xml:space="preserve">7. Plan </w:t>
      </w:r>
      <w:r w:rsidRPr="00BD7FF6">
        <w:rPr>
          <w:iCs/>
          <w:sz w:val="22"/>
          <w:szCs w:val="22"/>
          <w:lang w:val="sr-Latn-CS"/>
        </w:rPr>
        <w:t>prostorne koncepcije</w:t>
      </w:r>
      <w:r w:rsidRPr="0096093D">
        <w:rPr>
          <w:iCs/>
          <w:sz w:val="22"/>
          <w:szCs w:val="22"/>
          <w:lang w:val="sr-Latn-CS"/>
        </w:rPr>
        <w:tab/>
      </w:r>
      <w:r>
        <w:rPr>
          <w:iCs/>
          <w:sz w:val="22"/>
          <w:szCs w:val="22"/>
          <w:lang w:val="sr-Latn-CS"/>
        </w:rPr>
        <w:tab/>
      </w:r>
      <w:r w:rsidRPr="0096093D">
        <w:rPr>
          <w:iCs/>
          <w:sz w:val="22"/>
          <w:szCs w:val="22"/>
          <w:lang w:val="sr-Latn-CS"/>
        </w:rPr>
        <w:tab/>
      </w:r>
      <w:r w:rsidRPr="0096093D">
        <w:rPr>
          <w:iCs/>
          <w:sz w:val="22"/>
          <w:szCs w:val="22"/>
          <w:lang w:val="sr-Latn-CS"/>
        </w:rPr>
        <w:tab/>
      </w:r>
      <w:r w:rsidRPr="0096093D">
        <w:rPr>
          <w:iCs/>
          <w:sz w:val="22"/>
          <w:szCs w:val="22"/>
          <w:lang w:val="sr-Latn-CS"/>
        </w:rPr>
        <w:tab/>
      </w:r>
      <w:r w:rsidRPr="0096093D">
        <w:rPr>
          <w:iCs/>
          <w:sz w:val="22"/>
          <w:szCs w:val="22"/>
          <w:lang w:val="sr-Latn-CS"/>
        </w:rPr>
        <w:tab/>
      </w:r>
      <w:r w:rsidRPr="0096093D">
        <w:rPr>
          <w:iCs/>
          <w:sz w:val="22"/>
          <w:szCs w:val="22"/>
          <w:lang w:val="sr-Latn-CS"/>
        </w:rPr>
        <w:tab/>
        <w:t>R = 1:1000</w:t>
      </w:r>
    </w:p>
    <w:p w14:paraId="5C071F69" w14:textId="77777777" w:rsidR="008A2473" w:rsidRPr="0096093D" w:rsidRDefault="008A2473" w:rsidP="008A2473">
      <w:pPr>
        <w:tabs>
          <w:tab w:val="left" w:pos="0"/>
        </w:tabs>
        <w:ind w:left="360"/>
        <w:rPr>
          <w:iCs/>
          <w:sz w:val="22"/>
          <w:szCs w:val="22"/>
          <w:lang w:val="sr-Latn-CS"/>
        </w:rPr>
      </w:pPr>
      <w:r>
        <w:rPr>
          <w:iCs/>
          <w:sz w:val="22"/>
          <w:szCs w:val="22"/>
          <w:lang w:val="sr-Latn-CS"/>
        </w:rPr>
        <w:t>8. Plan saobraćaja i nivelacije</w:t>
      </w:r>
      <w:r>
        <w:rPr>
          <w:iCs/>
          <w:sz w:val="22"/>
          <w:szCs w:val="22"/>
          <w:lang w:val="sr-Latn-CS"/>
        </w:rPr>
        <w:tab/>
      </w:r>
      <w:r>
        <w:rPr>
          <w:iCs/>
          <w:sz w:val="22"/>
          <w:szCs w:val="22"/>
          <w:lang w:val="sr-Latn-CS"/>
        </w:rPr>
        <w:tab/>
      </w:r>
      <w:r>
        <w:rPr>
          <w:iCs/>
          <w:sz w:val="22"/>
          <w:szCs w:val="22"/>
          <w:lang w:val="sr-Latn-CS"/>
        </w:rPr>
        <w:tab/>
      </w:r>
      <w:r>
        <w:rPr>
          <w:iCs/>
          <w:sz w:val="22"/>
          <w:szCs w:val="22"/>
          <w:lang w:val="sr-Latn-CS"/>
        </w:rPr>
        <w:tab/>
      </w:r>
      <w:r>
        <w:rPr>
          <w:iCs/>
          <w:sz w:val="22"/>
          <w:szCs w:val="22"/>
          <w:lang w:val="sr-Latn-CS"/>
        </w:rPr>
        <w:tab/>
      </w:r>
      <w:r>
        <w:rPr>
          <w:iCs/>
          <w:sz w:val="22"/>
          <w:szCs w:val="22"/>
          <w:lang w:val="sr-Latn-CS"/>
        </w:rPr>
        <w:tab/>
      </w:r>
      <w:r>
        <w:rPr>
          <w:iCs/>
          <w:sz w:val="22"/>
          <w:szCs w:val="22"/>
          <w:lang w:val="sr-Latn-CS"/>
        </w:rPr>
        <w:tab/>
      </w:r>
      <w:r w:rsidRPr="0096093D">
        <w:rPr>
          <w:iCs/>
          <w:sz w:val="22"/>
          <w:szCs w:val="22"/>
          <w:lang w:val="sr-Latn-CS"/>
        </w:rPr>
        <w:t>R = 1:1000</w:t>
      </w:r>
    </w:p>
    <w:p w14:paraId="184CEF2A" w14:textId="77777777" w:rsidR="008A2473" w:rsidRPr="00BD7FF6" w:rsidRDefault="008A2473" w:rsidP="008A2473">
      <w:pPr>
        <w:tabs>
          <w:tab w:val="left" w:pos="0"/>
        </w:tabs>
        <w:ind w:left="360"/>
        <w:rPr>
          <w:iCs/>
          <w:sz w:val="22"/>
          <w:szCs w:val="22"/>
          <w:lang w:val="sr-Latn-CS"/>
        </w:rPr>
      </w:pPr>
      <w:r>
        <w:rPr>
          <w:iCs/>
          <w:sz w:val="22"/>
          <w:szCs w:val="22"/>
          <w:lang w:val="sr-Latn-CS"/>
        </w:rPr>
        <w:t>9. Sintezna karta infrastrukture</w:t>
      </w:r>
      <w:r>
        <w:rPr>
          <w:iCs/>
          <w:sz w:val="22"/>
          <w:szCs w:val="22"/>
          <w:lang w:val="sr-Latn-CS"/>
        </w:rPr>
        <w:tab/>
      </w:r>
      <w:r>
        <w:rPr>
          <w:iCs/>
          <w:sz w:val="22"/>
          <w:szCs w:val="22"/>
          <w:lang w:val="sr-Latn-CS"/>
        </w:rPr>
        <w:tab/>
      </w:r>
      <w:r>
        <w:rPr>
          <w:iCs/>
          <w:sz w:val="22"/>
          <w:szCs w:val="22"/>
          <w:lang w:val="sr-Latn-CS"/>
        </w:rPr>
        <w:tab/>
      </w:r>
      <w:r>
        <w:rPr>
          <w:iCs/>
          <w:sz w:val="22"/>
          <w:szCs w:val="22"/>
          <w:lang w:val="sr-Latn-CS"/>
        </w:rPr>
        <w:tab/>
      </w:r>
      <w:r>
        <w:rPr>
          <w:iCs/>
          <w:sz w:val="22"/>
          <w:szCs w:val="22"/>
          <w:lang w:val="sr-Latn-CS"/>
        </w:rPr>
        <w:tab/>
      </w:r>
      <w:r w:rsidRPr="00BD7FF6">
        <w:rPr>
          <w:iCs/>
          <w:sz w:val="22"/>
          <w:szCs w:val="22"/>
          <w:lang w:val="sr-Latn-CS"/>
        </w:rPr>
        <w:tab/>
      </w:r>
      <w:r w:rsidRPr="00BD7FF6">
        <w:rPr>
          <w:iCs/>
          <w:sz w:val="22"/>
          <w:szCs w:val="22"/>
          <w:lang w:val="sr-Latn-CS"/>
        </w:rPr>
        <w:tab/>
        <w:t>R = 1:1000</w:t>
      </w:r>
    </w:p>
    <w:p w14:paraId="5A7FE6F0" w14:textId="77777777" w:rsidR="008A2473" w:rsidRDefault="008A2473" w:rsidP="008A2473">
      <w:pPr>
        <w:tabs>
          <w:tab w:val="left" w:pos="0"/>
        </w:tabs>
        <w:ind w:left="360"/>
        <w:rPr>
          <w:iCs/>
          <w:sz w:val="22"/>
          <w:szCs w:val="22"/>
          <w:lang w:val="sr-Latn-CS"/>
        </w:rPr>
      </w:pPr>
      <w:r>
        <w:rPr>
          <w:iCs/>
          <w:sz w:val="22"/>
          <w:szCs w:val="22"/>
          <w:lang w:val="sr-Latn-CS"/>
        </w:rPr>
        <w:t xml:space="preserve">10. </w:t>
      </w:r>
      <w:r w:rsidRPr="00BD7FF6">
        <w:rPr>
          <w:iCs/>
          <w:sz w:val="22"/>
          <w:szCs w:val="22"/>
          <w:lang w:val="sr-Latn-CS"/>
        </w:rPr>
        <w:t xml:space="preserve">Plan regulacionih i građevinskih linija </w:t>
      </w:r>
      <w:r w:rsidRPr="00BD7FF6">
        <w:rPr>
          <w:iCs/>
          <w:sz w:val="22"/>
          <w:szCs w:val="22"/>
          <w:lang w:val="sr-Latn-CS"/>
        </w:rPr>
        <w:tab/>
      </w:r>
      <w:r w:rsidRPr="00BD7FF6">
        <w:rPr>
          <w:iCs/>
          <w:sz w:val="22"/>
          <w:szCs w:val="22"/>
          <w:lang w:val="sr-Latn-CS"/>
        </w:rPr>
        <w:tab/>
      </w:r>
      <w:r w:rsidRPr="00BD7FF6">
        <w:rPr>
          <w:iCs/>
          <w:sz w:val="22"/>
          <w:szCs w:val="22"/>
          <w:lang w:val="sr-Latn-CS"/>
        </w:rPr>
        <w:tab/>
      </w:r>
      <w:r w:rsidRPr="00BD7FF6">
        <w:rPr>
          <w:iCs/>
          <w:sz w:val="22"/>
          <w:szCs w:val="22"/>
          <w:lang w:val="sr-Latn-CS"/>
        </w:rPr>
        <w:tab/>
      </w:r>
      <w:r w:rsidRPr="00BD7FF6">
        <w:rPr>
          <w:iCs/>
          <w:sz w:val="22"/>
          <w:szCs w:val="22"/>
          <w:lang w:val="sr-Latn-CS"/>
        </w:rPr>
        <w:tab/>
        <w:t>R = 1:1000</w:t>
      </w:r>
    </w:p>
    <w:p w14:paraId="77CB665E" w14:textId="77777777" w:rsidR="008A2473" w:rsidRDefault="008A2473" w:rsidP="008A2473">
      <w:pPr>
        <w:tabs>
          <w:tab w:val="left" w:pos="0"/>
        </w:tabs>
        <w:ind w:left="360"/>
        <w:rPr>
          <w:iCs/>
          <w:sz w:val="22"/>
          <w:szCs w:val="22"/>
          <w:lang w:val="sr-Latn-CS"/>
        </w:rPr>
      </w:pPr>
      <w:r>
        <w:rPr>
          <w:iCs/>
          <w:sz w:val="22"/>
          <w:szCs w:val="22"/>
          <w:lang w:val="sr-Latn-CS"/>
        </w:rPr>
        <w:t xml:space="preserve">11. Plan parcelacije </w:t>
      </w:r>
      <w:r w:rsidRPr="00BD7FF6">
        <w:rPr>
          <w:iCs/>
          <w:sz w:val="22"/>
          <w:szCs w:val="22"/>
          <w:lang w:val="sr-Latn-CS"/>
        </w:rPr>
        <w:tab/>
      </w:r>
      <w:r w:rsidRPr="00BD7FF6">
        <w:rPr>
          <w:iCs/>
          <w:sz w:val="22"/>
          <w:szCs w:val="22"/>
          <w:lang w:val="sr-Latn-CS"/>
        </w:rPr>
        <w:tab/>
      </w:r>
      <w:r w:rsidRPr="00BD7FF6">
        <w:rPr>
          <w:iCs/>
          <w:sz w:val="22"/>
          <w:szCs w:val="22"/>
          <w:lang w:val="sr-Latn-CS"/>
        </w:rPr>
        <w:tab/>
      </w:r>
      <w:r>
        <w:rPr>
          <w:iCs/>
          <w:sz w:val="22"/>
          <w:szCs w:val="22"/>
          <w:lang w:val="sr-Latn-CS"/>
        </w:rPr>
        <w:tab/>
      </w:r>
      <w:r>
        <w:rPr>
          <w:iCs/>
          <w:sz w:val="22"/>
          <w:szCs w:val="22"/>
          <w:lang w:val="sr-Latn-CS"/>
        </w:rPr>
        <w:tab/>
      </w:r>
      <w:r>
        <w:rPr>
          <w:iCs/>
          <w:sz w:val="22"/>
          <w:szCs w:val="22"/>
          <w:lang w:val="sr-Latn-CS"/>
        </w:rPr>
        <w:tab/>
      </w:r>
      <w:r w:rsidRPr="00BD7FF6">
        <w:rPr>
          <w:iCs/>
          <w:sz w:val="22"/>
          <w:szCs w:val="22"/>
          <w:lang w:val="sr-Latn-CS"/>
        </w:rPr>
        <w:tab/>
      </w:r>
      <w:r w:rsidRPr="00BD7FF6">
        <w:rPr>
          <w:iCs/>
          <w:sz w:val="22"/>
          <w:szCs w:val="22"/>
          <w:lang w:val="sr-Latn-CS"/>
        </w:rPr>
        <w:tab/>
        <w:t>R = 1:1000</w:t>
      </w:r>
    </w:p>
    <w:p w14:paraId="08C88DE2" w14:textId="77777777" w:rsidR="003A4475" w:rsidRPr="00F327C7" w:rsidRDefault="003A4475" w:rsidP="003A4475">
      <w:pPr>
        <w:jc w:val="both"/>
        <w:rPr>
          <w:rFonts w:ascii="Arial Narrow" w:eastAsia="Arial Unicode MS" w:hAnsi="Arial Narrow" w:cs="Arial Unicode MS"/>
          <w:color w:val="00B050"/>
        </w:rPr>
      </w:pPr>
    </w:p>
    <w:p w14:paraId="10F7BEE4" w14:textId="77777777" w:rsidR="003A4475" w:rsidRPr="00F327C7" w:rsidRDefault="003A4475" w:rsidP="003A4475">
      <w:pPr>
        <w:jc w:val="both"/>
        <w:rPr>
          <w:rFonts w:ascii="Arial Narrow" w:eastAsia="Arial Unicode MS" w:hAnsi="Arial Narrow" w:cs="Arial Unicode MS"/>
          <w:color w:val="00B050"/>
        </w:rPr>
      </w:pPr>
    </w:p>
    <w:p w14:paraId="0B62F59E" w14:textId="77777777" w:rsidR="003A4475" w:rsidRPr="00B4194A" w:rsidRDefault="003A4475" w:rsidP="003A4475">
      <w:pPr>
        <w:jc w:val="both"/>
        <w:rPr>
          <w:rFonts w:eastAsia="Arial Unicode MS" w:cs="Arial Unicode MS"/>
          <w:b/>
          <w:bCs/>
          <w:sz w:val="22"/>
          <w:szCs w:val="22"/>
        </w:rPr>
      </w:pPr>
      <w:r w:rsidRPr="00B4194A">
        <w:rPr>
          <w:rFonts w:eastAsia="Arial Unicode MS" w:cs="Arial Unicode MS"/>
          <w:b/>
          <w:bCs/>
          <w:sz w:val="22"/>
          <w:szCs w:val="22"/>
        </w:rPr>
        <w:t>II - OSNOVNE ODREDBE</w:t>
      </w:r>
    </w:p>
    <w:p w14:paraId="6E755822" w14:textId="77777777" w:rsidR="003A4475" w:rsidRPr="00B4194A" w:rsidRDefault="003A4475" w:rsidP="003A4475">
      <w:pPr>
        <w:jc w:val="both"/>
        <w:rPr>
          <w:rFonts w:eastAsia="Arial Unicode MS" w:cs="Arial Unicode MS"/>
          <w:color w:val="00B050"/>
          <w:sz w:val="22"/>
          <w:szCs w:val="22"/>
        </w:rPr>
      </w:pPr>
    </w:p>
    <w:p w14:paraId="26C2F0DC" w14:textId="77777777" w:rsidR="003A4475" w:rsidRPr="00B4194A" w:rsidRDefault="003A4475" w:rsidP="003A4475">
      <w:pPr>
        <w:jc w:val="center"/>
        <w:rPr>
          <w:rFonts w:eastAsia="Arial Unicode MS" w:cs="Arial Unicode MS"/>
          <w:b/>
          <w:sz w:val="22"/>
          <w:szCs w:val="22"/>
        </w:rPr>
      </w:pPr>
      <w:r w:rsidRPr="00B4194A">
        <w:rPr>
          <w:rFonts w:eastAsia="Arial Unicode MS" w:cs="Arial Unicode MS"/>
          <w:b/>
          <w:sz w:val="22"/>
          <w:szCs w:val="22"/>
        </w:rPr>
        <w:t>Član 4.</w:t>
      </w:r>
    </w:p>
    <w:p w14:paraId="1F9EFFF7" w14:textId="77777777" w:rsidR="003A4475" w:rsidRPr="00B4194A" w:rsidRDefault="003A4475" w:rsidP="003A4475">
      <w:pPr>
        <w:jc w:val="center"/>
        <w:rPr>
          <w:rFonts w:eastAsia="Arial Unicode MS" w:cs="Arial Unicode MS"/>
          <w:b/>
          <w:bCs/>
          <w:sz w:val="22"/>
          <w:szCs w:val="22"/>
        </w:rPr>
      </w:pPr>
      <w:r w:rsidRPr="00B4194A">
        <w:rPr>
          <w:rFonts w:eastAsia="Arial Unicode MS" w:cs="Arial Unicode MS"/>
          <w:b/>
          <w:bCs/>
          <w:sz w:val="22"/>
          <w:szCs w:val="22"/>
        </w:rPr>
        <w:t>(Prostorna cjelina, granice i namjena površina)</w:t>
      </w:r>
    </w:p>
    <w:p w14:paraId="31CE6A9E" w14:textId="77777777" w:rsidR="003A4475" w:rsidRPr="00B4194A" w:rsidRDefault="003A4475" w:rsidP="003A4475">
      <w:pPr>
        <w:contextualSpacing/>
        <w:rPr>
          <w:rFonts w:eastAsia="Arial Unicode MS" w:cs="Arial Unicode MS"/>
          <w:sz w:val="22"/>
          <w:szCs w:val="22"/>
        </w:rPr>
      </w:pPr>
    </w:p>
    <w:p w14:paraId="763A178A" w14:textId="1A5B0347" w:rsidR="003A4475" w:rsidRPr="00B4194A" w:rsidRDefault="003A4475" w:rsidP="003A4475">
      <w:pPr>
        <w:contextualSpacing/>
        <w:jc w:val="both"/>
        <w:rPr>
          <w:rFonts w:eastAsia="Arial Unicode MS" w:cs="Arial Unicode MS"/>
          <w:sz w:val="22"/>
          <w:szCs w:val="22"/>
        </w:rPr>
      </w:pPr>
      <w:r w:rsidRPr="00B4194A">
        <w:rPr>
          <w:rFonts w:eastAsia="Arial Unicode MS" w:cs="Arial Unicode MS"/>
          <w:sz w:val="22"/>
          <w:szCs w:val="22"/>
        </w:rPr>
        <w:t xml:space="preserve">Granica  obuhvata  Plana  čine  granice usvojene Odlukom o pristupanju izradi </w:t>
      </w:r>
      <w:r w:rsidR="008A2473" w:rsidRPr="00B4194A">
        <w:rPr>
          <w:rFonts w:eastAsia="Arial Unicode MS" w:cs="Arial Unicode MS"/>
          <w:sz w:val="22"/>
          <w:szCs w:val="22"/>
        </w:rPr>
        <w:t xml:space="preserve">izmjene i dopune dijela Regulacionog plana "Proizvodno-poslovne zone Krušik" Kalesija. </w:t>
      </w:r>
      <w:r w:rsidRPr="00B4194A">
        <w:rPr>
          <w:rFonts w:eastAsia="Arial Unicode MS" w:cs="Arial Unicode MS"/>
          <w:sz w:val="22"/>
          <w:szCs w:val="22"/>
        </w:rPr>
        <w:t xml:space="preserve">Površina obuhvata Plana iznosi </w:t>
      </w:r>
      <w:r w:rsidR="008A2473" w:rsidRPr="00B4194A">
        <w:rPr>
          <w:rFonts w:eastAsia="Arial Unicode MS" w:cs="Arial Unicode MS"/>
          <w:sz w:val="22"/>
          <w:szCs w:val="22"/>
        </w:rPr>
        <w:t>3 051</w:t>
      </w:r>
      <w:r w:rsidRPr="00B4194A">
        <w:rPr>
          <w:rFonts w:eastAsia="Arial Unicode MS" w:cs="Arial Unicode MS"/>
          <w:sz w:val="22"/>
          <w:szCs w:val="22"/>
        </w:rPr>
        <w:t xml:space="preserve"> m</w:t>
      </w:r>
      <w:r w:rsidRPr="00B4194A">
        <w:rPr>
          <w:rFonts w:eastAsia="Arial Unicode MS" w:cs="Arial Unicode MS"/>
          <w:sz w:val="22"/>
          <w:szCs w:val="22"/>
          <w:vertAlign w:val="superscript"/>
        </w:rPr>
        <w:t>2</w:t>
      </w:r>
      <w:r w:rsidRPr="00B4194A">
        <w:rPr>
          <w:rFonts w:eastAsia="Arial Unicode MS" w:cs="Arial Unicode MS"/>
          <w:sz w:val="22"/>
          <w:szCs w:val="22"/>
        </w:rPr>
        <w:t xml:space="preserve"> (cca </w:t>
      </w:r>
      <w:r w:rsidR="00B4194A" w:rsidRPr="00B4194A">
        <w:rPr>
          <w:rFonts w:eastAsia="Arial Unicode MS" w:cs="Arial Unicode MS"/>
          <w:sz w:val="22"/>
          <w:szCs w:val="22"/>
        </w:rPr>
        <w:t>0,30</w:t>
      </w:r>
      <w:r w:rsidRPr="00B4194A">
        <w:rPr>
          <w:rFonts w:eastAsia="Arial Unicode MS" w:cs="Arial Unicode MS"/>
          <w:sz w:val="22"/>
          <w:szCs w:val="22"/>
        </w:rPr>
        <w:t xml:space="preserve"> ha).</w:t>
      </w:r>
    </w:p>
    <w:p w14:paraId="2DA6030B" w14:textId="77777777" w:rsidR="003A4475" w:rsidRPr="00B4194A" w:rsidRDefault="003A4475" w:rsidP="003A4475">
      <w:pPr>
        <w:contextualSpacing/>
        <w:rPr>
          <w:rFonts w:eastAsia="Arial Unicode MS" w:cs="Arial Unicode MS"/>
          <w:sz w:val="22"/>
          <w:szCs w:val="22"/>
        </w:rPr>
      </w:pPr>
    </w:p>
    <w:p w14:paraId="54CF84DA" w14:textId="29D00094" w:rsidR="003A4475" w:rsidRPr="00B4194A" w:rsidRDefault="003A4475" w:rsidP="003A4475">
      <w:pPr>
        <w:contextualSpacing/>
        <w:jc w:val="both"/>
        <w:rPr>
          <w:rFonts w:eastAsia="Arial Unicode MS" w:cs="Arial Unicode MS"/>
          <w:sz w:val="22"/>
          <w:szCs w:val="22"/>
        </w:rPr>
      </w:pPr>
      <w:r w:rsidRPr="00B4194A">
        <w:rPr>
          <w:rFonts w:eastAsia="Arial Unicode MS" w:cs="Arial Unicode MS"/>
          <w:sz w:val="22"/>
          <w:szCs w:val="22"/>
        </w:rPr>
        <w:t xml:space="preserve">Granice prostome cjeline koja je obuhvaćena Planom prikazane su u grafičkom dijelu </w:t>
      </w:r>
      <w:r w:rsidR="00B4194A" w:rsidRPr="00B4194A">
        <w:rPr>
          <w:rFonts w:eastAsia="Arial Unicode MS" w:cs="Arial Unicode MS"/>
          <w:sz w:val="22"/>
          <w:szCs w:val="22"/>
        </w:rPr>
        <w:t>izmjene i dopune dijela Regulacionog plana "Proizvodno-poslovne zone Krušik" Kalesija</w:t>
      </w:r>
      <w:r w:rsidRPr="00B4194A">
        <w:rPr>
          <w:rFonts w:eastAsia="Arial Unicode MS" w:cs="Arial Unicode MS"/>
          <w:sz w:val="22"/>
          <w:szCs w:val="22"/>
        </w:rPr>
        <w:t>.</w:t>
      </w:r>
    </w:p>
    <w:p w14:paraId="38288074" w14:textId="7D652C03" w:rsidR="003A4475" w:rsidRPr="00B4194A" w:rsidRDefault="003A4475" w:rsidP="003A4475">
      <w:pPr>
        <w:jc w:val="both"/>
        <w:rPr>
          <w:rFonts w:eastAsia="Arial Unicode MS" w:cs="Arial Unicode MS"/>
          <w:sz w:val="22"/>
          <w:szCs w:val="22"/>
        </w:rPr>
      </w:pPr>
      <w:r w:rsidRPr="00B4194A">
        <w:rPr>
          <w:rFonts w:eastAsia="Arial Unicode MS" w:cs="Arial Unicode MS"/>
          <w:sz w:val="22"/>
          <w:szCs w:val="22"/>
        </w:rPr>
        <w:t>Na</w:t>
      </w:r>
      <w:r w:rsidR="00B4194A" w:rsidRPr="00B4194A">
        <w:rPr>
          <w:rFonts w:eastAsia="Arial Unicode MS" w:cs="Arial Unicode MS"/>
          <w:sz w:val="22"/>
          <w:szCs w:val="22"/>
        </w:rPr>
        <w:t xml:space="preserve">mjena </w:t>
      </w:r>
      <w:r w:rsidRPr="00B4194A">
        <w:rPr>
          <w:rFonts w:eastAsia="Arial Unicode MS" w:cs="Arial Unicode MS"/>
          <w:sz w:val="22"/>
          <w:szCs w:val="22"/>
        </w:rPr>
        <w:t xml:space="preserve">površina i objekata u granicama obuhvata Plana određena je u grafičkom dijelu Plana (karte br. </w:t>
      </w:r>
      <w:r w:rsidR="00FC24FF">
        <w:rPr>
          <w:rFonts w:eastAsia="Arial Unicode MS" w:cs="Arial Unicode MS"/>
          <w:sz w:val="22"/>
          <w:szCs w:val="22"/>
        </w:rPr>
        <w:t>6</w:t>
      </w:r>
      <w:r w:rsidR="00B4194A" w:rsidRPr="00B4194A">
        <w:rPr>
          <w:rFonts w:eastAsia="Arial Unicode MS" w:cs="Arial Unicode MS"/>
          <w:sz w:val="22"/>
          <w:szCs w:val="22"/>
        </w:rPr>
        <w:t>-11</w:t>
      </w:r>
      <w:r w:rsidRPr="00B4194A">
        <w:rPr>
          <w:rFonts w:eastAsia="Arial Unicode MS" w:cs="Arial Unicode MS"/>
          <w:sz w:val="22"/>
          <w:szCs w:val="22"/>
        </w:rPr>
        <w:t>).</w:t>
      </w:r>
    </w:p>
    <w:p w14:paraId="04D4B324" w14:textId="77777777" w:rsidR="003A4475" w:rsidRPr="00B4194A" w:rsidRDefault="003A4475" w:rsidP="003A4475">
      <w:pPr>
        <w:jc w:val="center"/>
        <w:rPr>
          <w:rFonts w:eastAsia="Arial Unicode MS" w:cs="Arial Unicode MS"/>
          <w:b/>
          <w:sz w:val="22"/>
          <w:szCs w:val="22"/>
        </w:rPr>
      </w:pPr>
      <w:r w:rsidRPr="00B4194A">
        <w:rPr>
          <w:rFonts w:eastAsia="Arial Unicode MS" w:cs="Arial Unicode MS"/>
          <w:b/>
          <w:sz w:val="22"/>
          <w:szCs w:val="22"/>
        </w:rPr>
        <w:t>Član 5.</w:t>
      </w:r>
    </w:p>
    <w:p w14:paraId="6EE92D1D" w14:textId="77777777" w:rsidR="003A4475" w:rsidRPr="00B4194A" w:rsidRDefault="003A4475" w:rsidP="003A4475">
      <w:pPr>
        <w:jc w:val="center"/>
        <w:rPr>
          <w:rFonts w:eastAsia="Arial Unicode MS" w:cs="Arial Unicode MS"/>
          <w:b/>
          <w:bCs/>
          <w:sz w:val="22"/>
          <w:szCs w:val="22"/>
        </w:rPr>
      </w:pPr>
      <w:r w:rsidRPr="00B4194A">
        <w:rPr>
          <w:rFonts w:eastAsia="Arial Unicode MS" w:cs="Arial Unicode MS"/>
          <w:b/>
          <w:bCs/>
          <w:sz w:val="22"/>
          <w:szCs w:val="22"/>
        </w:rPr>
        <w:t>(Obaveznost Plana)</w:t>
      </w:r>
    </w:p>
    <w:p w14:paraId="0274A4DB" w14:textId="77777777" w:rsidR="003A4475" w:rsidRPr="00B4194A" w:rsidRDefault="003A4475" w:rsidP="003A4475">
      <w:pPr>
        <w:rPr>
          <w:rFonts w:eastAsia="Arial Unicode MS" w:cs="Arial Unicode MS"/>
          <w:sz w:val="22"/>
          <w:szCs w:val="22"/>
        </w:rPr>
      </w:pPr>
      <w:r w:rsidRPr="00B4194A">
        <w:rPr>
          <w:rFonts w:eastAsia="Arial Unicode MS" w:cs="Arial Unicode MS"/>
          <w:sz w:val="22"/>
          <w:szCs w:val="22"/>
        </w:rPr>
        <w:t xml:space="preserve">Sve intervencije u obuhvatu Plana moraju biti u skladu sa Planom. Od momenta stupanja na snagu Plana, zabranjuju se sve radnje koje su u suprotnosti sa Planom. </w:t>
      </w:r>
    </w:p>
    <w:p w14:paraId="4FE507A6" w14:textId="77777777" w:rsidR="003A4475" w:rsidRPr="008D19D3" w:rsidRDefault="003A4475" w:rsidP="003A4475">
      <w:pPr>
        <w:rPr>
          <w:rFonts w:eastAsia="Arial Unicode MS" w:cs="Arial Unicode MS"/>
          <w:b/>
          <w:bCs/>
          <w:color w:val="00B050"/>
          <w:sz w:val="22"/>
          <w:szCs w:val="22"/>
        </w:rPr>
      </w:pPr>
    </w:p>
    <w:p w14:paraId="20635DF3" w14:textId="77777777" w:rsidR="003A4475" w:rsidRPr="008D19D3" w:rsidRDefault="003A4475" w:rsidP="003A4475">
      <w:pPr>
        <w:jc w:val="center"/>
        <w:rPr>
          <w:rFonts w:eastAsia="Arial Unicode MS" w:cs="Arial Unicode MS"/>
          <w:b/>
          <w:sz w:val="22"/>
          <w:szCs w:val="22"/>
        </w:rPr>
      </w:pPr>
      <w:r w:rsidRPr="008D19D3">
        <w:rPr>
          <w:rFonts w:eastAsia="Arial Unicode MS" w:cs="Arial Unicode MS"/>
          <w:b/>
          <w:sz w:val="22"/>
          <w:szCs w:val="22"/>
        </w:rPr>
        <w:t>Član 6.</w:t>
      </w:r>
    </w:p>
    <w:p w14:paraId="1F17FA50" w14:textId="77777777" w:rsidR="003A4475" w:rsidRPr="008D19D3" w:rsidRDefault="003A4475" w:rsidP="003A4475">
      <w:pPr>
        <w:jc w:val="center"/>
        <w:rPr>
          <w:rFonts w:eastAsia="Arial Unicode MS" w:cs="Arial Unicode MS"/>
          <w:b/>
          <w:bCs/>
          <w:sz w:val="22"/>
          <w:szCs w:val="22"/>
        </w:rPr>
      </w:pPr>
      <w:r w:rsidRPr="008D19D3">
        <w:rPr>
          <w:rFonts w:eastAsia="Arial Unicode MS" w:cs="Arial Unicode MS"/>
          <w:b/>
          <w:bCs/>
          <w:sz w:val="22"/>
          <w:szCs w:val="22"/>
        </w:rPr>
        <w:t>(Provođenje Plana)</w:t>
      </w:r>
    </w:p>
    <w:p w14:paraId="75EA8A07" w14:textId="77777777" w:rsidR="003A4475" w:rsidRPr="008D19D3" w:rsidRDefault="003A4475" w:rsidP="008F18C5">
      <w:pPr>
        <w:pStyle w:val="ListParagraph"/>
        <w:numPr>
          <w:ilvl w:val="0"/>
          <w:numId w:val="39"/>
        </w:numPr>
        <w:ind w:left="426"/>
        <w:contextualSpacing w:val="0"/>
        <w:jc w:val="both"/>
        <w:rPr>
          <w:rFonts w:eastAsia="Arial Unicode MS" w:cs="Arial Unicode MS"/>
          <w:sz w:val="22"/>
          <w:szCs w:val="22"/>
        </w:rPr>
      </w:pPr>
      <w:r w:rsidRPr="008D19D3">
        <w:rPr>
          <w:rFonts w:eastAsia="Arial Unicode MS" w:cs="Arial Unicode MS"/>
          <w:sz w:val="22"/>
          <w:szCs w:val="22"/>
        </w:rPr>
        <w:t>Provođenje Plana vrši se putem urbanističke saglasnosti odnosno lokacijske informacije koju izdaje Ministarstvo, odnosno mjerodavna opštinska služba.</w:t>
      </w:r>
    </w:p>
    <w:p w14:paraId="41BE2CDF" w14:textId="77777777" w:rsidR="003A4475" w:rsidRPr="008D19D3" w:rsidRDefault="003A4475" w:rsidP="003A4475">
      <w:pPr>
        <w:pStyle w:val="ListParagraph"/>
        <w:ind w:left="426"/>
        <w:rPr>
          <w:rFonts w:eastAsia="Arial Unicode MS" w:cs="Arial Unicode MS"/>
          <w:sz w:val="22"/>
          <w:szCs w:val="22"/>
        </w:rPr>
      </w:pPr>
    </w:p>
    <w:p w14:paraId="37CC4A71" w14:textId="77777777" w:rsidR="003A4475" w:rsidRPr="008D19D3" w:rsidRDefault="003A4475" w:rsidP="008F18C5">
      <w:pPr>
        <w:pStyle w:val="ListParagraph"/>
        <w:numPr>
          <w:ilvl w:val="0"/>
          <w:numId w:val="39"/>
        </w:numPr>
        <w:ind w:left="426"/>
        <w:contextualSpacing w:val="0"/>
        <w:jc w:val="both"/>
        <w:rPr>
          <w:rFonts w:eastAsia="Arial Unicode MS" w:cs="Arial Unicode MS"/>
          <w:sz w:val="22"/>
          <w:szCs w:val="22"/>
        </w:rPr>
      </w:pPr>
      <w:r w:rsidRPr="008D19D3">
        <w:rPr>
          <w:rFonts w:eastAsia="Arial Unicode MS" w:cs="Arial Unicode MS"/>
          <w:sz w:val="22"/>
          <w:szCs w:val="22"/>
        </w:rPr>
        <w:t>Urbanistička saglasnost odnosno lokacijska informacija izdaje se na osnovu Plana za svaki objekat, grupu objekata ili sadržaj koji se planira za izgradnju.</w:t>
      </w:r>
    </w:p>
    <w:p w14:paraId="3350AC51" w14:textId="77777777" w:rsidR="003A4475" w:rsidRPr="008D19D3" w:rsidRDefault="003A4475" w:rsidP="003A4475">
      <w:pPr>
        <w:rPr>
          <w:rFonts w:eastAsia="Arial Unicode MS" w:cs="Arial Unicode MS"/>
          <w:sz w:val="22"/>
          <w:szCs w:val="22"/>
        </w:rPr>
      </w:pPr>
    </w:p>
    <w:p w14:paraId="38EF5C0B" w14:textId="77777777" w:rsidR="003A4475" w:rsidRPr="008D19D3" w:rsidRDefault="003A4475" w:rsidP="008F18C5">
      <w:pPr>
        <w:pStyle w:val="ListParagraph"/>
        <w:numPr>
          <w:ilvl w:val="0"/>
          <w:numId w:val="39"/>
        </w:numPr>
        <w:ind w:left="426"/>
        <w:contextualSpacing w:val="0"/>
        <w:jc w:val="both"/>
        <w:rPr>
          <w:rFonts w:eastAsia="Arial Unicode MS" w:cs="Arial Unicode MS"/>
          <w:sz w:val="22"/>
          <w:szCs w:val="22"/>
        </w:rPr>
      </w:pPr>
      <w:r w:rsidRPr="008D19D3">
        <w:rPr>
          <w:rFonts w:eastAsia="Arial Unicode MS" w:cs="Arial Unicode MS"/>
          <w:sz w:val="22"/>
          <w:szCs w:val="22"/>
        </w:rPr>
        <w:t>Urbanistička saglasnost sadrži:</w:t>
      </w:r>
    </w:p>
    <w:p w14:paraId="51AAE9D0" w14:textId="77777777" w:rsidR="003A4475" w:rsidRPr="008D19D3" w:rsidRDefault="003A4475" w:rsidP="008F18C5">
      <w:pPr>
        <w:pStyle w:val="ListParagraph"/>
        <w:numPr>
          <w:ilvl w:val="0"/>
          <w:numId w:val="43"/>
        </w:numPr>
        <w:contextualSpacing w:val="0"/>
        <w:jc w:val="both"/>
        <w:rPr>
          <w:rFonts w:eastAsia="Arial Unicode MS" w:cs="Arial Unicode MS"/>
          <w:kern w:val="3"/>
          <w:sz w:val="22"/>
          <w:szCs w:val="22"/>
          <w:lang w:eastAsia="zh-CN" w:bidi="hi-IN"/>
        </w:rPr>
      </w:pPr>
      <w:r w:rsidRPr="008D19D3">
        <w:rPr>
          <w:rFonts w:eastAsia="Arial Unicode MS" w:cs="Arial Unicode MS"/>
          <w:kern w:val="3"/>
          <w:sz w:val="22"/>
          <w:szCs w:val="22"/>
          <w:lang w:eastAsia="zh-CN" w:bidi="hi-IN"/>
        </w:rPr>
        <w:t xml:space="preserve">granice pripadajućeg zemljišta - građevinske parcele, </w:t>
      </w:r>
    </w:p>
    <w:p w14:paraId="24D8A5E8" w14:textId="77777777" w:rsidR="003A4475" w:rsidRPr="008D19D3" w:rsidRDefault="003A4475" w:rsidP="008F18C5">
      <w:pPr>
        <w:pStyle w:val="ListParagraph"/>
        <w:numPr>
          <w:ilvl w:val="0"/>
          <w:numId w:val="43"/>
        </w:numPr>
        <w:contextualSpacing w:val="0"/>
        <w:jc w:val="both"/>
        <w:rPr>
          <w:rFonts w:eastAsia="Arial Unicode MS" w:cs="Arial Unicode MS"/>
          <w:kern w:val="3"/>
          <w:sz w:val="22"/>
          <w:szCs w:val="22"/>
          <w:lang w:eastAsia="zh-CN" w:bidi="hi-IN"/>
        </w:rPr>
      </w:pPr>
      <w:r w:rsidRPr="008D19D3">
        <w:rPr>
          <w:rFonts w:eastAsia="Arial Unicode MS" w:cs="Arial Unicode MS"/>
          <w:kern w:val="3"/>
          <w:sz w:val="22"/>
          <w:szCs w:val="22"/>
          <w:lang w:eastAsia="zh-CN" w:bidi="hi-IN"/>
        </w:rPr>
        <w:t xml:space="preserve">podatke o namjeni, položaju i oblikovanju građevine, odnosno zahvata u prostoru, </w:t>
      </w:r>
    </w:p>
    <w:p w14:paraId="26618ADA" w14:textId="77777777" w:rsidR="003A4475" w:rsidRPr="008D19D3" w:rsidRDefault="003A4475" w:rsidP="008F18C5">
      <w:pPr>
        <w:pStyle w:val="ListParagraph"/>
        <w:numPr>
          <w:ilvl w:val="0"/>
          <w:numId w:val="43"/>
        </w:numPr>
        <w:contextualSpacing w:val="0"/>
        <w:jc w:val="both"/>
        <w:rPr>
          <w:rFonts w:eastAsia="Arial Unicode MS" w:cs="Arial Unicode MS"/>
          <w:kern w:val="3"/>
          <w:sz w:val="22"/>
          <w:szCs w:val="22"/>
          <w:lang w:eastAsia="zh-CN" w:bidi="hi-IN"/>
        </w:rPr>
      </w:pPr>
      <w:r w:rsidRPr="008D19D3">
        <w:rPr>
          <w:rFonts w:eastAsia="Arial Unicode MS" w:cs="Arial Unicode MS"/>
          <w:kern w:val="3"/>
          <w:sz w:val="22"/>
          <w:szCs w:val="22"/>
          <w:lang w:eastAsia="zh-CN" w:bidi="hi-IN"/>
        </w:rPr>
        <w:t xml:space="preserve">izvod iz plana, odnosno iz stručne ocjene, na temelju kojih se utvrđuje urbanistička saglasnost, </w:t>
      </w:r>
    </w:p>
    <w:p w14:paraId="0718914F" w14:textId="77777777" w:rsidR="003A4475" w:rsidRPr="008D19D3" w:rsidRDefault="003A4475" w:rsidP="008F18C5">
      <w:pPr>
        <w:pStyle w:val="ListParagraph"/>
        <w:numPr>
          <w:ilvl w:val="0"/>
          <w:numId w:val="43"/>
        </w:numPr>
        <w:contextualSpacing w:val="0"/>
        <w:jc w:val="both"/>
        <w:rPr>
          <w:rFonts w:eastAsia="Arial Unicode MS" w:cs="Arial Unicode MS"/>
          <w:kern w:val="3"/>
          <w:sz w:val="22"/>
          <w:szCs w:val="22"/>
          <w:lang w:eastAsia="zh-CN" w:bidi="hi-IN"/>
        </w:rPr>
      </w:pPr>
      <w:r w:rsidRPr="008D19D3">
        <w:rPr>
          <w:rFonts w:eastAsia="Arial Unicode MS" w:cs="Arial Unicode MS"/>
          <w:kern w:val="3"/>
          <w:sz w:val="22"/>
          <w:szCs w:val="22"/>
          <w:lang w:eastAsia="zh-CN" w:bidi="hi-IN"/>
        </w:rPr>
        <w:t xml:space="preserve">urbanističko-tehničke uslove, </w:t>
      </w:r>
    </w:p>
    <w:p w14:paraId="548B3B72" w14:textId="77777777" w:rsidR="003A4475" w:rsidRPr="008D19D3" w:rsidRDefault="003A4475" w:rsidP="008F18C5">
      <w:pPr>
        <w:pStyle w:val="ListParagraph"/>
        <w:numPr>
          <w:ilvl w:val="0"/>
          <w:numId w:val="43"/>
        </w:numPr>
        <w:contextualSpacing w:val="0"/>
        <w:jc w:val="both"/>
        <w:rPr>
          <w:rFonts w:eastAsia="Arial Unicode MS" w:cs="Arial Unicode MS"/>
          <w:kern w:val="3"/>
          <w:sz w:val="22"/>
          <w:szCs w:val="22"/>
          <w:lang w:eastAsia="zh-CN" w:bidi="hi-IN"/>
        </w:rPr>
      </w:pPr>
      <w:r w:rsidRPr="008D19D3">
        <w:rPr>
          <w:rFonts w:eastAsia="Arial Unicode MS" w:cs="Arial Unicode MS"/>
          <w:kern w:val="3"/>
          <w:sz w:val="22"/>
          <w:szCs w:val="22"/>
          <w:lang w:eastAsia="zh-CN" w:bidi="hi-IN"/>
        </w:rPr>
        <w:t xml:space="preserve">mišljenja s podacima i saglasnostima nadležnih javnih preduzeća i drugih nadležnih subjekata, </w:t>
      </w:r>
    </w:p>
    <w:p w14:paraId="7C7463A5" w14:textId="77777777" w:rsidR="003A4475" w:rsidRPr="008D19D3" w:rsidRDefault="003A4475" w:rsidP="008F18C5">
      <w:pPr>
        <w:pStyle w:val="ListParagraph"/>
        <w:numPr>
          <w:ilvl w:val="0"/>
          <w:numId w:val="43"/>
        </w:numPr>
        <w:contextualSpacing w:val="0"/>
        <w:jc w:val="both"/>
        <w:rPr>
          <w:rFonts w:eastAsia="Arial Unicode MS" w:cs="Arial Unicode MS"/>
          <w:kern w:val="3"/>
          <w:sz w:val="22"/>
          <w:szCs w:val="22"/>
          <w:lang w:eastAsia="zh-CN" w:bidi="hi-IN"/>
        </w:rPr>
      </w:pPr>
      <w:r w:rsidRPr="008D19D3">
        <w:rPr>
          <w:rFonts w:eastAsia="Arial Unicode MS" w:cs="Arial Unicode MS"/>
          <w:kern w:val="3"/>
          <w:sz w:val="22"/>
          <w:szCs w:val="22"/>
          <w:lang w:eastAsia="zh-CN" w:bidi="hi-IN"/>
        </w:rPr>
        <w:t xml:space="preserve">posebne uslove i obaveze u vezi sa zaštitom okoline, ukoliko je to predviđeno drugim propisima, </w:t>
      </w:r>
    </w:p>
    <w:p w14:paraId="181FABFA" w14:textId="77777777" w:rsidR="003A4475" w:rsidRPr="008D19D3" w:rsidRDefault="003A4475" w:rsidP="008F18C5">
      <w:pPr>
        <w:pStyle w:val="ListParagraph"/>
        <w:numPr>
          <w:ilvl w:val="0"/>
          <w:numId w:val="43"/>
        </w:numPr>
        <w:contextualSpacing w:val="0"/>
        <w:jc w:val="both"/>
        <w:rPr>
          <w:rFonts w:eastAsia="Arial Unicode MS" w:cs="Arial Unicode MS"/>
          <w:kern w:val="3"/>
          <w:sz w:val="22"/>
          <w:szCs w:val="22"/>
          <w:lang w:eastAsia="zh-CN" w:bidi="hi-IN"/>
        </w:rPr>
      </w:pPr>
      <w:r w:rsidRPr="008D19D3">
        <w:rPr>
          <w:rFonts w:eastAsia="Arial Unicode MS" w:cs="Arial Unicode MS"/>
          <w:kern w:val="3"/>
          <w:sz w:val="22"/>
          <w:szCs w:val="22"/>
          <w:lang w:eastAsia="zh-CN" w:bidi="hi-IN"/>
        </w:rPr>
        <w:t xml:space="preserve">obaveze u pogledu ispitivanja inženjersko-geoloških i geomehaničkih uslova tla, </w:t>
      </w:r>
    </w:p>
    <w:p w14:paraId="12155331" w14:textId="77777777" w:rsidR="003A4475" w:rsidRPr="008D19D3" w:rsidRDefault="003A4475" w:rsidP="008F18C5">
      <w:pPr>
        <w:pStyle w:val="ListParagraph"/>
        <w:numPr>
          <w:ilvl w:val="0"/>
          <w:numId w:val="43"/>
        </w:numPr>
        <w:contextualSpacing w:val="0"/>
        <w:jc w:val="both"/>
        <w:rPr>
          <w:rFonts w:eastAsia="Arial Unicode MS" w:cs="Arial Unicode MS"/>
          <w:kern w:val="3"/>
          <w:sz w:val="22"/>
          <w:szCs w:val="22"/>
          <w:lang w:eastAsia="zh-CN" w:bidi="hi-IN"/>
        </w:rPr>
      </w:pPr>
      <w:r w:rsidRPr="008D19D3">
        <w:rPr>
          <w:rFonts w:eastAsia="Arial Unicode MS" w:cs="Arial Unicode MS"/>
          <w:kern w:val="3"/>
          <w:sz w:val="22"/>
          <w:szCs w:val="22"/>
          <w:lang w:eastAsia="zh-CN" w:bidi="hi-IN"/>
        </w:rPr>
        <w:t xml:space="preserve">uslove u vezi sa zaštitom prava susjeda s obzirom na važeće urbane standarde, </w:t>
      </w:r>
    </w:p>
    <w:p w14:paraId="57252936" w14:textId="77777777" w:rsidR="003A4475" w:rsidRPr="008D19D3" w:rsidRDefault="003A4475" w:rsidP="008F18C5">
      <w:pPr>
        <w:pStyle w:val="ListParagraph"/>
        <w:numPr>
          <w:ilvl w:val="0"/>
          <w:numId w:val="43"/>
        </w:numPr>
        <w:contextualSpacing w:val="0"/>
        <w:jc w:val="both"/>
        <w:rPr>
          <w:rFonts w:eastAsia="Arial Unicode MS" w:cs="Arial Unicode MS"/>
          <w:kern w:val="3"/>
          <w:sz w:val="22"/>
          <w:szCs w:val="22"/>
          <w:lang w:eastAsia="zh-CN" w:bidi="hi-IN"/>
        </w:rPr>
      </w:pPr>
      <w:r w:rsidRPr="008D19D3">
        <w:rPr>
          <w:rFonts w:eastAsia="Arial Unicode MS" w:cs="Arial Unicode MS"/>
          <w:kern w:val="3"/>
          <w:sz w:val="22"/>
          <w:szCs w:val="22"/>
          <w:lang w:eastAsia="zh-CN" w:bidi="hi-IN"/>
        </w:rPr>
        <w:t xml:space="preserve">uslove u vezi sa uređenjem građevinskog zemljišta, </w:t>
      </w:r>
    </w:p>
    <w:p w14:paraId="47AACF1D" w14:textId="77777777" w:rsidR="003A4475" w:rsidRPr="008D19D3" w:rsidRDefault="003A4475" w:rsidP="008F18C5">
      <w:pPr>
        <w:pStyle w:val="ListParagraph"/>
        <w:numPr>
          <w:ilvl w:val="0"/>
          <w:numId w:val="43"/>
        </w:numPr>
        <w:contextualSpacing w:val="0"/>
        <w:jc w:val="both"/>
        <w:rPr>
          <w:rFonts w:eastAsia="Arial Unicode MS" w:cs="Arial Unicode MS"/>
          <w:kern w:val="3"/>
          <w:sz w:val="22"/>
          <w:szCs w:val="22"/>
          <w:lang w:eastAsia="zh-CN" w:bidi="hi-IN"/>
        </w:rPr>
      </w:pPr>
      <w:r w:rsidRPr="008D19D3">
        <w:rPr>
          <w:rFonts w:eastAsia="Arial Unicode MS" w:cs="Arial Unicode MS"/>
          <w:kern w:val="3"/>
          <w:sz w:val="22"/>
          <w:szCs w:val="22"/>
          <w:lang w:eastAsia="zh-CN" w:bidi="hi-IN"/>
        </w:rPr>
        <w:t>druge podatke i uslove od značaja za odobravanje promjene u prostoru.</w:t>
      </w:r>
    </w:p>
    <w:p w14:paraId="7ED864D9" w14:textId="77777777" w:rsidR="003A4475" w:rsidRPr="008D19D3" w:rsidRDefault="003A4475" w:rsidP="003A4475">
      <w:pPr>
        <w:pStyle w:val="ListParagraph"/>
        <w:ind w:left="426"/>
        <w:rPr>
          <w:rFonts w:eastAsia="Arial Unicode MS" w:cs="Arial Unicode MS"/>
          <w:kern w:val="3"/>
          <w:sz w:val="22"/>
          <w:szCs w:val="22"/>
          <w:lang w:eastAsia="zh-CN" w:bidi="hi-IN"/>
        </w:rPr>
      </w:pPr>
    </w:p>
    <w:p w14:paraId="4EA1C674" w14:textId="77777777" w:rsidR="003A4475" w:rsidRPr="008D19D3" w:rsidRDefault="003A4475" w:rsidP="008F18C5">
      <w:pPr>
        <w:pStyle w:val="ListParagraph"/>
        <w:numPr>
          <w:ilvl w:val="0"/>
          <w:numId w:val="39"/>
        </w:numPr>
        <w:ind w:left="426"/>
        <w:contextualSpacing w:val="0"/>
        <w:jc w:val="both"/>
        <w:rPr>
          <w:rFonts w:eastAsia="Arial Unicode MS" w:cs="Arial Unicode MS"/>
          <w:kern w:val="3"/>
          <w:sz w:val="22"/>
          <w:szCs w:val="22"/>
          <w:lang w:eastAsia="zh-CN" w:bidi="hi-IN"/>
        </w:rPr>
      </w:pPr>
      <w:r w:rsidRPr="008D19D3">
        <w:rPr>
          <w:rFonts w:eastAsia="Arial Unicode MS" w:cs="Arial Unicode MS"/>
          <w:sz w:val="22"/>
          <w:szCs w:val="22"/>
        </w:rPr>
        <w:lastRenderedPageBreak/>
        <w:t xml:space="preserve">Lokacijska informacija </w:t>
      </w:r>
      <w:r w:rsidRPr="008D19D3">
        <w:rPr>
          <w:rFonts w:eastAsia="Arial Unicode MS" w:cs="Arial Unicode MS"/>
          <w:kern w:val="3"/>
          <w:sz w:val="22"/>
          <w:szCs w:val="22"/>
          <w:lang w:eastAsia="zh-CN" w:bidi="hi-IN"/>
        </w:rPr>
        <w:t>se sastoji od ovjerenog izvoda iz odgovarajućeg detaljnog planskog dokumenta, opisa lokacije, urbanističko-tehničkih uslova i drugih podataka koji se odnose na mogućnosti priključenja na infrastrukturne sisteme.</w:t>
      </w:r>
    </w:p>
    <w:p w14:paraId="2F472017" w14:textId="77777777" w:rsidR="003A4475" w:rsidRPr="008D19D3" w:rsidRDefault="003A4475" w:rsidP="003A4475">
      <w:pPr>
        <w:pStyle w:val="ListParagraph"/>
        <w:ind w:left="426"/>
        <w:rPr>
          <w:rFonts w:eastAsia="Arial Unicode MS" w:cs="Arial Unicode MS"/>
          <w:kern w:val="3"/>
          <w:sz w:val="22"/>
          <w:szCs w:val="22"/>
          <w:highlight w:val="yellow"/>
          <w:lang w:eastAsia="zh-CN" w:bidi="hi-IN"/>
        </w:rPr>
      </w:pPr>
    </w:p>
    <w:p w14:paraId="56A6E4ED" w14:textId="77777777" w:rsidR="003A4475" w:rsidRPr="008D19D3" w:rsidRDefault="003A4475" w:rsidP="008F18C5">
      <w:pPr>
        <w:pStyle w:val="ListParagraph"/>
        <w:numPr>
          <w:ilvl w:val="0"/>
          <w:numId w:val="39"/>
        </w:numPr>
        <w:ind w:left="426"/>
        <w:contextualSpacing w:val="0"/>
        <w:jc w:val="both"/>
        <w:rPr>
          <w:rFonts w:eastAsia="Arial Unicode MS" w:cs="Arial Unicode MS"/>
          <w:kern w:val="3"/>
          <w:sz w:val="22"/>
          <w:szCs w:val="22"/>
          <w:lang w:eastAsia="zh-CN" w:bidi="hi-IN"/>
        </w:rPr>
      </w:pPr>
      <w:r w:rsidRPr="008D19D3">
        <w:rPr>
          <w:rFonts w:eastAsia="Arial Unicode MS" w:cs="Arial Unicode MS"/>
          <w:kern w:val="3"/>
          <w:sz w:val="22"/>
          <w:szCs w:val="22"/>
          <w:lang w:eastAsia="zh-CN" w:bidi="hi-IN"/>
        </w:rPr>
        <w:t>Urbanistička saglasnost odnosno lokacijska informacija se izdaje za cijelu građevinsku parcelu utvrđenu ovim Planom ili dio građevinske parcele koja svojom izgradnjom predstavlja tehnološku cjelinu izgradnje.</w:t>
      </w:r>
    </w:p>
    <w:p w14:paraId="5BA93861" w14:textId="77777777" w:rsidR="003A4475" w:rsidRPr="008D19D3" w:rsidRDefault="003A4475" w:rsidP="003A4475">
      <w:pPr>
        <w:rPr>
          <w:rFonts w:eastAsia="Arial Unicode MS" w:cs="Arial Unicode MS"/>
          <w:sz w:val="22"/>
          <w:szCs w:val="22"/>
        </w:rPr>
      </w:pPr>
    </w:p>
    <w:p w14:paraId="05E4CABE" w14:textId="77777777" w:rsidR="003A4475" w:rsidRPr="008D19D3" w:rsidRDefault="003A4475" w:rsidP="008F18C5">
      <w:pPr>
        <w:pStyle w:val="ListParagraph"/>
        <w:numPr>
          <w:ilvl w:val="0"/>
          <w:numId w:val="39"/>
        </w:numPr>
        <w:ind w:left="426"/>
        <w:contextualSpacing w:val="0"/>
        <w:jc w:val="both"/>
        <w:rPr>
          <w:rFonts w:eastAsia="Arial Unicode MS" w:cs="Arial Unicode MS"/>
          <w:kern w:val="3"/>
          <w:sz w:val="22"/>
          <w:szCs w:val="22"/>
          <w:lang w:eastAsia="zh-CN" w:bidi="hi-IN"/>
        </w:rPr>
      </w:pPr>
      <w:r w:rsidRPr="008D19D3">
        <w:rPr>
          <w:rFonts w:eastAsia="Arial Unicode MS" w:cs="Arial Unicode MS"/>
          <w:kern w:val="3"/>
          <w:sz w:val="22"/>
          <w:szCs w:val="22"/>
          <w:lang w:eastAsia="zh-CN" w:bidi="hi-IN"/>
        </w:rPr>
        <w:t>Urbanistička saglasnost se izdaje sa karakterom stalnog trajanja. Izuzetno se može urbanistička saglasnost izdati sa karakterom privremenog trajanja  i to za privremene građevine shodno Zakonu o prostornom uređenju i građenju Tuzlanskog kantona.</w:t>
      </w:r>
    </w:p>
    <w:p w14:paraId="354284E9" w14:textId="77777777" w:rsidR="003A4475" w:rsidRPr="008D19D3" w:rsidRDefault="003A4475" w:rsidP="003A4475">
      <w:pPr>
        <w:rPr>
          <w:rFonts w:eastAsia="Arial Unicode MS" w:cs="Arial Unicode MS"/>
          <w:sz w:val="22"/>
          <w:szCs w:val="22"/>
          <w:highlight w:val="yellow"/>
        </w:rPr>
      </w:pPr>
    </w:p>
    <w:p w14:paraId="53F1A6BA" w14:textId="77777777" w:rsidR="003A4475" w:rsidRPr="008D19D3" w:rsidRDefault="003A4475" w:rsidP="008F18C5">
      <w:pPr>
        <w:pStyle w:val="ListParagraph"/>
        <w:numPr>
          <w:ilvl w:val="0"/>
          <w:numId w:val="39"/>
        </w:numPr>
        <w:ind w:left="426"/>
        <w:contextualSpacing w:val="0"/>
        <w:jc w:val="both"/>
        <w:rPr>
          <w:rFonts w:eastAsia="Arial Unicode MS" w:cs="Arial Unicode MS"/>
          <w:kern w:val="3"/>
          <w:sz w:val="22"/>
          <w:szCs w:val="22"/>
          <w:lang w:eastAsia="zh-CN" w:bidi="hi-IN"/>
        </w:rPr>
      </w:pPr>
      <w:r w:rsidRPr="008D19D3">
        <w:rPr>
          <w:rFonts w:eastAsia="Arial Unicode MS" w:cs="Arial Unicode MS"/>
          <w:kern w:val="3"/>
          <w:sz w:val="22"/>
          <w:szCs w:val="22"/>
          <w:lang w:eastAsia="zh-CN" w:bidi="hi-IN"/>
        </w:rPr>
        <w:t>Lokacijska informacija važi do izmjene važećeg ili donošenja novog detaljnog planskog dokumenta, ako je njegovo donošenje predviđeno planom šireg područja.</w:t>
      </w:r>
    </w:p>
    <w:p w14:paraId="7895FD5E" w14:textId="77777777" w:rsidR="003A4475" w:rsidRPr="008D19D3" w:rsidRDefault="003A4475" w:rsidP="003A4475">
      <w:pPr>
        <w:rPr>
          <w:rFonts w:eastAsia="Arial Unicode MS" w:cs="Arial Unicode MS"/>
          <w:sz w:val="22"/>
          <w:szCs w:val="22"/>
        </w:rPr>
      </w:pPr>
    </w:p>
    <w:p w14:paraId="2D25EA26" w14:textId="77777777" w:rsidR="003A4475" w:rsidRPr="008D19D3" w:rsidRDefault="003A4475" w:rsidP="008F18C5">
      <w:pPr>
        <w:pStyle w:val="ListParagraph"/>
        <w:numPr>
          <w:ilvl w:val="0"/>
          <w:numId w:val="39"/>
        </w:numPr>
        <w:ind w:left="426"/>
        <w:contextualSpacing w:val="0"/>
        <w:jc w:val="both"/>
        <w:rPr>
          <w:rFonts w:eastAsia="Arial Unicode MS" w:cs="Arial Unicode MS"/>
          <w:kern w:val="3"/>
          <w:sz w:val="22"/>
          <w:szCs w:val="22"/>
          <w:lang w:eastAsia="zh-CN" w:bidi="hi-IN"/>
        </w:rPr>
      </w:pPr>
      <w:r w:rsidRPr="008D19D3">
        <w:rPr>
          <w:rFonts w:eastAsia="Arial Unicode MS" w:cs="Arial Unicode MS"/>
          <w:kern w:val="3"/>
          <w:sz w:val="22"/>
          <w:szCs w:val="22"/>
          <w:lang w:eastAsia="zh-CN" w:bidi="hi-IN"/>
        </w:rPr>
        <w:t>Organ nadležan za izdavanje urbansitičke saglasnosti odnosno lokacijske informacije dužan je da odbije sve zahtjeve za izdavanje urbansitičke saglasnosti koji nisu u skladu sa ovim Planom.</w:t>
      </w:r>
    </w:p>
    <w:p w14:paraId="229475F8" w14:textId="77777777" w:rsidR="003A4475" w:rsidRPr="008D19D3" w:rsidRDefault="003A4475" w:rsidP="003A4475">
      <w:pPr>
        <w:rPr>
          <w:rFonts w:eastAsia="Arial Unicode MS" w:cs="Arial Unicode MS"/>
          <w:sz w:val="22"/>
          <w:szCs w:val="22"/>
        </w:rPr>
      </w:pPr>
    </w:p>
    <w:p w14:paraId="347E6D7B" w14:textId="77777777" w:rsidR="003A4475" w:rsidRPr="008D19D3" w:rsidRDefault="003A4475" w:rsidP="008F18C5">
      <w:pPr>
        <w:pStyle w:val="ListParagraph"/>
        <w:numPr>
          <w:ilvl w:val="0"/>
          <w:numId w:val="39"/>
        </w:numPr>
        <w:ind w:left="426"/>
        <w:contextualSpacing w:val="0"/>
        <w:jc w:val="both"/>
        <w:rPr>
          <w:rFonts w:eastAsia="Arial Unicode MS" w:cs="Arial Unicode MS"/>
          <w:kern w:val="3"/>
          <w:sz w:val="22"/>
          <w:szCs w:val="22"/>
          <w:lang w:eastAsia="zh-CN" w:bidi="hi-IN"/>
        </w:rPr>
      </w:pPr>
      <w:r w:rsidRPr="008D19D3">
        <w:rPr>
          <w:rFonts w:eastAsia="Arial Unicode MS" w:cs="Arial Unicode MS"/>
          <w:kern w:val="3"/>
          <w:sz w:val="22"/>
          <w:szCs w:val="22"/>
          <w:lang w:eastAsia="zh-CN" w:bidi="hi-IN"/>
        </w:rPr>
        <w:t>Izgradnja objekata, vršenje građevinskih i drugih radova odobrava se ako je prethodno utvrđeno da su ispunjeni uslovi predviđeni Zakonom i ovim Planom.</w:t>
      </w:r>
    </w:p>
    <w:p w14:paraId="713ADEF9" w14:textId="77777777" w:rsidR="003A4475" w:rsidRPr="008D19D3" w:rsidRDefault="003A4475" w:rsidP="003A4475">
      <w:pPr>
        <w:rPr>
          <w:rFonts w:eastAsia="Arial Unicode MS" w:cs="Arial Unicode MS"/>
          <w:sz w:val="22"/>
          <w:szCs w:val="22"/>
        </w:rPr>
      </w:pPr>
    </w:p>
    <w:p w14:paraId="7A88E7BF" w14:textId="77777777" w:rsidR="003A4475" w:rsidRPr="008D19D3" w:rsidRDefault="003A4475" w:rsidP="008F18C5">
      <w:pPr>
        <w:pStyle w:val="ListParagraph"/>
        <w:numPr>
          <w:ilvl w:val="0"/>
          <w:numId w:val="39"/>
        </w:numPr>
        <w:ind w:left="426"/>
        <w:contextualSpacing w:val="0"/>
        <w:jc w:val="both"/>
        <w:rPr>
          <w:rFonts w:eastAsia="Arial Unicode MS" w:cs="Arial Unicode MS"/>
          <w:kern w:val="3"/>
          <w:sz w:val="22"/>
          <w:szCs w:val="22"/>
          <w:lang w:eastAsia="zh-CN" w:bidi="hi-IN"/>
        </w:rPr>
      </w:pPr>
      <w:r w:rsidRPr="008D19D3">
        <w:rPr>
          <w:rFonts w:eastAsia="Arial Unicode MS" w:cs="Arial Unicode MS"/>
          <w:kern w:val="3"/>
          <w:sz w:val="22"/>
          <w:szCs w:val="22"/>
          <w:lang w:eastAsia="zh-CN" w:bidi="hi-IN"/>
        </w:rPr>
        <w:t>Da su ispunjeni svi uslovi potvrđuje se izdavanjem odobrenja za građenje. Odobrenje za građenje izdaje Ministarstvo odnosno nadležna opinska Služba na način i postupak utvrđen Zakonom o prostornom uređenju i građenju.</w:t>
      </w:r>
    </w:p>
    <w:p w14:paraId="712F7CCD" w14:textId="77777777" w:rsidR="003A4475" w:rsidRPr="008D19D3" w:rsidRDefault="003A4475" w:rsidP="003A4475">
      <w:pPr>
        <w:rPr>
          <w:rFonts w:eastAsia="Arial Unicode MS" w:cs="Arial Unicode MS"/>
          <w:sz w:val="22"/>
          <w:szCs w:val="22"/>
        </w:rPr>
      </w:pPr>
    </w:p>
    <w:p w14:paraId="45D3AC66" w14:textId="77777777" w:rsidR="003A4475" w:rsidRPr="008D19D3" w:rsidRDefault="003A4475" w:rsidP="008F18C5">
      <w:pPr>
        <w:pStyle w:val="ListParagraph"/>
        <w:numPr>
          <w:ilvl w:val="0"/>
          <w:numId w:val="39"/>
        </w:numPr>
        <w:ind w:left="426"/>
        <w:contextualSpacing w:val="0"/>
        <w:jc w:val="both"/>
        <w:rPr>
          <w:rFonts w:eastAsia="Arial Unicode MS" w:cs="Arial Unicode MS"/>
          <w:kern w:val="3"/>
          <w:sz w:val="22"/>
          <w:szCs w:val="22"/>
          <w:lang w:eastAsia="zh-CN" w:bidi="hi-IN"/>
        </w:rPr>
      </w:pPr>
      <w:r w:rsidRPr="008D19D3">
        <w:rPr>
          <w:rFonts w:eastAsia="Arial Unicode MS" w:cs="Arial Unicode MS"/>
          <w:kern w:val="3"/>
          <w:sz w:val="22"/>
          <w:szCs w:val="22"/>
          <w:lang w:eastAsia="zh-CN" w:bidi="hi-IN"/>
        </w:rPr>
        <w:t>U toku provođenja Plana ne mogu se vršiti bitne izmjene Plana, kao što su namjena površina, osnovne saobraćajnice, smanjenje širine saobraćajnica i smanjenje kapaciteta infrastrukturne mreže, odnosno ne može se mijenjati osnovna koncepcija Plana.</w:t>
      </w:r>
    </w:p>
    <w:p w14:paraId="64899C7E" w14:textId="77777777" w:rsidR="003A4475" w:rsidRPr="008D19D3" w:rsidRDefault="003A4475" w:rsidP="003A4475">
      <w:pPr>
        <w:pStyle w:val="ListParagraph"/>
        <w:rPr>
          <w:rFonts w:eastAsia="Arial Unicode MS" w:cs="Arial Unicode MS"/>
          <w:kern w:val="3"/>
          <w:sz w:val="22"/>
          <w:szCs w:val="22"/>
          <w:highlight w:val="yellow"/>
          <w:lang w:eastAsia="zh-CN" w:bidi="hi-IN"/>
        </w:rPr>
      </w:pPr>
    </w:p>
    <w:p w14:paraId="0E458D01" w14:textId="77777777" w:rsidR="003A4475" w:rsidRPr="008D19D3" w:rsidRDefault="003A4475" w:rsidP="003A4475">
      <w:pPr>
        <w:rPr>
          <w:rFonts w:eastAsia="Arial Unicode MS" w:cs="Arial Unicode MS"/>
          <w:b/>
          <w:bCs/>
          <w:color w:val="00B050"/>
          <w:sz w:val="22"/>
          <w:szCs w:val="22"/>
        </w:rPr>
      </w:pPr>
    </w:p>
    <w:p w14:paraId="1D3F232D" w14:textId="77777777" w:rsidR="003A4475" w:rsidRPr="008D19D3" w:rsidRDefault="003A4475" w:rsidP="003A4475">
      <w:pPr>
        <w:jc w:val="center"/>
        <w:rPr>
          <w:rFonts w:eastAsia="Arial Unicode MS" w:cs="Arial Unicode MS"/>
          <w:b/>
          <w:sz w:val="22"/>
          <w:szCs w:val="22"/>
        </w:rPr>
      </w:pPr>
      <w:r w:rsidRPr="008D19D3">
        <w:rPr>
          <w:rFonts w:eastAsia="Arial Unicode MS" w:cs="Arial Unicode MS"/>
          <w:b/>
          <w:sz w:val="22"/>
          <w:szCs w:val="22"/>
        </w:rPr>
        <w:t>Član 7.</w:t>
      </w:r>
    </w:p>
    <w:p w14:paraId="1A353796" w14:textId="77777777" w:rsidR="003A4475" w:rsidRPr="008D19D3" w:rsidRDefault="003A4475" w:rsidP="003A4475">
      <w:pPr>
        <w:jc w:val="center"/>
        <w:rPr>
          <w:rFonts w:eastAsia="Arial Unicode MS" w:cs="Arial Unicode MS"/>
          <w:b/>
          <w:sz w:val="22"/>
          <w:szCs w:val="22"/>
        </w:rPr>
      </w:pPr>
      <w:r w:rsidRPr="008D19D3">
        <w:rPr>
          <w:rFonts w:eastAsia="Arial Unicode MS" w:cs="Arial Unicode MS"/>
          <w:b/>
          <w:sz w:val="22"/>
          <w:szCs w:val="22"/>
        </w:rPr>
        <w:t>(Urbanističko-tehnički uslovi)</w:t>
      </w:r>
    </w:p>
    <w:p w14:paraId="06A23EDA" w14:textId="4CB4AAE4" w:rsidR="003A4475" w:rsidRPr="008D19D3" w:rsidRDefault="003A4475" w:rsidP="008F18C5">
      <w:pPr>
        <w:pStyle w:val="ListParagraph"/>
        <w:numPr>
          <w:ilvl w:val="0"/>
          <w:numId w:val="40"/>
        </w:numPr>
        <w:contextualSpacing w:val="0"/>
        <w:jc w:val="both"/>
        <w:rPr>
          <w:rFonts w:eastAsia="Arial Unicode MS" w:cs="Arial Unicode MS"/>
          <w:sz w:val="22"/>
          <w:szCs w:val="22"/>
        </w:rPr>
      </w:pPr>
      <w:r w:rsidRPr="008D19D3">
        <w:rPr>
          <w:rFonts w:eastAsia="Arial Unicode MS" w:cs="Arial Unicode MS"/>
          <w:sz w:val="22"/>
          <w:szCs w:val="22"/>
        </w:rPr>
        <w:t xml:space="preserve">Opšti urbanističko-tehnički uslovi za izgradnju građevina i za izvođenje radova predviđenih Planom određeni su u poglavlju </w:t>
      </w:r>
      <w:r w:rsidR="007A2C95" w:rsidRPr="008D19D3">
        <w:rPr>
          <w:rFonts w:eastAsia="Arial Unicode MS" w:cs="Arial Unicode MS"/>
          <w:sz w:val="22"/>
          <w:szCs w:val="22"/>
        </w:rPr>
        <w:t>2.II, tačka 3</w:t>
      </w:r>
      <w:r w:rsidRPr="008D19D3">
        <w:rPr>
          <w:rFonts w:eastAsia="Arial Unicode MS" w:cs="Arial Unicode MS"/>
          <w:sz w:val="22"/>
          <w:szCs w:val="22"/>
        </w:rPr>
        <w:t xml:space="preserve">, tekstualnog dijela, na kartama </w:t>
      </w:r>
      <w:r w:rsidR="007A2C95" w:rsidRPr="008D19D3">
        <w:rPr>
          <w:rFonts w:eastAsia="Arial Unicode MS" w:cs="Arial Unicode MS"/>
          <w:sz w:val="22"/>
          <w:szCs w:val="22"/>
        </w:rPr>
        <w:t>06.-11</w:t>
      </w:r>
      <w:r w:rsidRPr="008D19D3">
        <w:rPr>
          <w:rFonts w:eastAsia="Arial Unicode MS" w:cs="Arial Unicode MS"/>
          <w:sz w:val="22"/>
          <w:szCs w:val="22"/>
        </w:rPr>
        <w:t>. grafičkog dijela Plana i u ovoj Odluci.</w:t>
      </w:r>
    </w:p>
    <w:p w14:paraId="1951DE01" w14:textId="77777777" w:rsidR="003A4475" w:rsidRPr="008D19D3" w:rsidRDefault="003A4475" w:rsidP="003A4475">
      <w:pPr>
        <w:jc w:val="both"/>
        <w:rPr>
          <w:rFonts w:eastAsia="Arial Unicode MS" w:cs="Arial Unicode MS"/>
          <w:sz w:val="22"/>
          <w:szCs w:val="22"/>
        </w:rPr>
      </w:pPr>
    </w:p>
    <w:p w14:paraId="572756A0" w14:textId="2129DFE7" w:rsidR="003A4475" w:rsidRPr="008D19D3" w:rsidRDefault="00F55E4E" w:rsidP="008F18C5">
      <w:pPr>
        <w:pStyle w:val="ListParagraph"/>
        <w:numPr>
          <w:ilvl w:val="0"/>
          <w:numId w:val="40"/>
        </w:numPr>
        <w:contextualSpacing w:val="0"/>
        <w:jc w:val="both"/>
        <w:rPr>
          <w:rFonts w:eastAsia="Arial Unicode MS" w:cs="Arial Unicode MS"/>
          <w:sz w:val="22"/>
          <w:szCs w:val="22"/>
        </w:rPr>
      </w:pPr>
      <w:r w:rsidRPr="008D19D3">
        <w:rPr>
          <w:rFonts w:eastAsia="Arial Unicode MS" w:cs="Arial Unicode MS"/>
          <w:sz w:val="22"/>
          <w:szCs w:val="22"/>
        </w:rPr>
        <w:t>Zona za izgradnju prikazana</w:t>
      </w:r>
      <w:r w:rsidR="003A4475" w:rsidRPr="008D19D3">
        <w:rPr>
          <w:rFonts w:eastAsia="Arial Unicode MS" w:cs="Arial Unicode MS"/>
          <w:sz w:val="22"/>
          <w:szCs w:val="22"/>
        </w:rPr>
        <w:t xml:space="preserve"> na kartama </w:t>
      </w:r>
      <w:r w:rsidRPr="008D19D3">
        <w:rPr>
          <w:rFonts w:eastAsia="Arial Unicode MS" w:cs="Arial Unicode MS"/>
          <w:sz w:val="22"/>
          <w:szCs w:val="22"/>
        </w:rPr>
        <w:t xml:space="preserve">br. </w:t>
      </w:r>
      <w:r w:rsidR="003A4475" w:rsidRPr="008D19D3">
        <w:rPr>
          <w:rFonts w:eastAsia="Arial Unicode MS" w:cs="Arial Unicode MS"/>
          <w:sz w:val="22"/>
          <w:szCs w:val="22"/>
        </w:rPr>
        <w:t>0</w:t>
      </w:r>
      <w:r w:rsidRPr="008D19D3">
        <w:rPr>
          <w:rFonts w:eastAsia="Arial Unicode MS" w:cs="Arial Unicode MS"/>
          <w:sz w:val="22"/>
          <w:szCs w:val="22"/>
        </w:rPr>
        <w:t>7. i 10</w:t>
      </w:r>
      <w:r w:rsidR="003A4475" w:rsidRPr="008D19D3">
        <w:rPr>
          <w:rFonts w:eastAsia="Arial Unicode MS" w:cs="Arial Unicode MS"/>
          <w:sz w:val="22"/>
          <w:szCs w:val="22"/>
        </w:rPr>
        <w:t xml:space="preserve">. </w:t>
      </w:r>
      <w:r w:rsidRPr="008D19D3">
        <w:rPr>
          <w:rFonts w:eastAsia="Arial Unicode MS" w:cs="Arial Unicode MS"/>
          <w:sz w:val="22"/>
          <w:szCs w:val="22"/>
        </w:rPr>
        <w:t>je fiksna</w:t>
      </w:r>
      <w:r w:rsidR="003A4475" w:rsidRPr="008D19D3">
        <w:rPr>
          <w:rFonts w:eastAsia="Arial Unicode MS" w:cs="Arial Unicode MS"/>
          <w:sz w:val="22"/>
          <w:szCs w:val="22"/>
        </w:rPr>
        <w:t xml:space="preserve">. Moguće je odrediti minimalna odstupanja od </w:t>
      </w:r>
      <w:r w:rsidRPr="008D19D3">
        <w:rPr>
          <w:rFonts w:eastAsia="Arial Unicode MS" w:cs="Arial Unicode MS"/>
          <w:sz w:val="22"/>
          <w:szCs w:val="22"/>
        </w:rPr>
        <w:t>date zone</w:t>
      </w:r>
      <w:r w:rsidR="003A4475" w:rsidRPr="008D19D3">
        <w:rPr>
          <w:rFonts w:eastAsia="Arial Unicode MS" w:cs="Arial Unicode MS"/>
          <w:sz w:val="22"/>
          <w:szCs w:val="22"/>
        </w:rPr>
        <w:t>, ako to zahtijevaju opravdani tehnički razlozi, obrazloženi idejnim projektom, ili drugi opravdani razlozi (fazna izgradnja saobraćajnice, fazno rješavanje imovinsko-pravnih odnosa i sl.) a uz poštovanje svih urbanističkih parametara datih ovim dokumentom (koeficijen</w:t>
      </w:r>
      <w:r w:rsidRPr="008D19D3">
        <w:rPr>
          <w:rFonts w:eastAsia="Arial Unicode MS" w:cs="Arial Unicode MS"/>
          <w:sz w:val="22"/>
          <w:szCs w:val="22"/>
        </w:rPr>
        <w:t>tima izgrađenosti i zauzetosti</w:t>
      </w:r>
      <w:r w:rsidR="003A4475" w:rsidRPr="008D19D3">
        <w:rPr>
          <w:rFonts w:eastAsia="Arial Unicode MS" w:cs="Arial Unicode MS"/>
          <w:sz w:val="22"/>
          <w:szCs w:val="22"/>
        </w:rPr>
        <w:t>, građevinskom linijom, udaljenošću objekta od granice parcele i susjednih objekata i sl.), važećim zakonima i pravilnicima iz ove oblasti i zahtjevom investitora, te na način kako je to detaljnije propisano kroz poglavlje 2.II (tačka 2. i 6.) tekstualnog dijela Plana.</w:t>
      </w:r>
    </w:p>
    <w:p w14:paraId="67F560E8" w14:textId="77777777" w:rsidR="003A4475" w:rsidRPr="008D19D3" w:rsidRDefault="003A4475" w:rsidP="00F55E4E">
      <w:pPr>
        <w:rPr>
          <w:rFonts w:eastAsia="Arial Unicode MS" w:cs="Arial Unicode MS"/>
          <w:sz w:val="22"/>
          <w:szCs w:val="22"/>
        </w:rPr>
      </w:pPr>
    </w:p>
    <w:p w14:paraId="4B9393ED" w14:textId="1F764B5F" w:rsidR="003A4475" w:rsidRPr="008D19D3" w:rsidRDefault="00F55E4E" w:rsidP="008F18C5">
      <w:pPr>
        <w:pStyle w:val="ListParagraph"/>
        <w:numPr>
          <w:ilvl w:val="0"/>
          <w:numId w:val="40"/>
        </w:numPr>
        <w:contextualSpacing w:val="0"/>
        <w:jc w:val="both"/>
        <w:rPr>
          <w:rFonts w:eastAsia="Arial Unicode MS" w:cs="Arial Unicode MS"/>
          <w:sz w:val="22"/>
          <w:szCs w:val="22"/>
        </w:rPr>
      </w:pPr>
      <w:r w:rsidRPr="008D19D3">
        <w:rPr>
          <w:rFonts w:eastAsia="Arial Unicode MS" w:cs="Arial Unicode MS"/>
          <w:sz w:val="22"/>
          <w:szCs w:val="22"/>
        </w:rPr>
        <w:t>Moguće je ogradjivanje</w:t>
      </w:r>
      <w:r w:rsidR="003A4475" w:rsidRPr="008D19D3">
        <w:rPr>
          <w:rFonts w:eastAsia="Arial Unicode MS" w:cs="Arial Unicode MS"/>
          <w:sz w:val="22"/>
          <w:szCs w:val="22"/>
        </w:rPr>
        <w:t xml:space="preserve"> građevinske parcele</w:t>
      </w:r>
      <w:r w:rsidRPr="008D19D3">
        <w:rPr>
          <w:rFonts w:eastAsia="Arial Unicode MS" w:cs="Arial Unicode MS"/>
          <w:sz w:val="22"/>
          <w:szCs w:val="22"/>
        </w:rPr>
        <w:t xml:space="preserve"> u </w:t>
      </w:r>
      <w:r w:rsidR="003A4475" w:rsidRPr="008D19D3">
        <w:rPr>
          <w:rFonts w:eastAsia="Arial Unicode MS" w:cs="Arial Unicode MS"/>
          <w:sz w:val="22"/>
          <w:szCs w:val="22"/>
        </w:rPr>
        <w:t xml:space="preserve">skladu sa propisima. </w:t>
      </w:r>
    </w:p>
    <w:p w14:paraId="779EC2C3" w14:textId="77777777" w:rsidR="003A4475" w:rsidRPr="008D19D3" w:rsidRDefault="003A4475" w:rsidP="003A4475">
      <w:pPr>
        <w:pStyle w:val="ListParagraph"/>
        <w:rPr>
          <w:rFonts w:eastAsia="Arial Unicode MS" w:cs="Arial Unicode MS"/>
          <w:sz w:val="22"/>
          <w:szCs w:val="22"/>
        </w:rPr>
      </w:pPr>
    </w:p>
    <w:p w14:paraId="20A2A09D" w14:textId="3160C3DC" w:rsidR="003A4475" w:rsidRPr="008D19D3" w:rsidRDefault="003A4475" w:rsidP="008F18C5">
      <w:pPr>
        <w:pStyle w:val="ListParagraph"/>
        <w:numPr>
          <w:ilvl w:val="0"/>
          <w:numId w:val="40"/>
        </w:numPr>
        <w:contextualSpacing w:val="0"/>
        <w:jc w:val="both"/>
        <w:rPr>
          <w:rFonts w:eastAsia="Arial Unicode MS" w:cs="Arial Unicode MS"/>
          <w:sz w:val="22"/>
          <w:szCs w:val="22"/>
        </w:rPr>
      </w:pPr>
      <w:r w:rsidRPr="008D19D3">
        <w:rPr>
          <w:rFonts w:eastAsia="Arial Unicode MS" w:cs="Arial Unicode MS"/>
          <w:sz w:val="22"/>
          <w:szCs w:val="22"/>
        </w:rPr>
        <w:lastRenderedPageBreak/>
        <w:t>Grаđevinske linije z</w:t>
      </w:r>
      <w:r w:rsidR="004D1F3A" w:rsidRPr="008D19D3">
        <w:rPr>
          <w:rFonts w:eastAsia="Arial Unicode MS" w:cs="Arial Unicode MS"/>
          <w:sz w:val="22"/>
          <w:szCs w:val="22"/>
        </w:rPr>
        <w:t>gone, prikаzаne nа kаrti br. 10</w:t>
      </w:r>
      <w:r w:rsidRPr="008D19D3">
        <w:rPr>
          <w:rFonts w:eastAsia="Arial Unicode MS" w:cs="Arial Unicode MS"/>
          <w:sz w:val="22"/>
          <w:szCs w:val="22"/>
        </w:rPr>
        <w:t xml:space="preserve">, su grаnične, i prikаzuju liniju koju zgrаdа ne može preći nаjisturenijim dijelom. Detаljnim urbаnističko-tehničkim uslovimа određuje se položаj </w:t>
      </w:r>
      <w:r w:rsidR="004D1F3A" w:rsidRPr="008D19D3">
        <w:rPr>
          <w:rFonts w:eastAsia="Arial Unicode MS" w:cs="Arial Unicode MS"/>
          <w:sz w:val="22"/>
          <w:szCs w:val="22"/>
        </w:rPr>
        <w:t>objekata( solarnih panela)</w:t>
      </w:r>
      <w:r w:rsidRPr="008D19D3">
        <w:rPr>
          <w:rFonts w:eastAsia="Arial Unicode MS" w:cs="Arial Unicode MS"/>
          <w:sz w:val="22"/>
          <w:szCs w:val="22"/>
        </w:rPr>
        <w:t xml:space="preserve"> premа grаđevinskim linijаmа.</w:t>
      </w:r>
    </w:p>
    <w:p w14:paraId="19F85E8F" w14:textId="77777777" w:rsidR="003A4475" w:rsidRPr="008D19D3" w:rsidRDefault="003A4475" w:rsidP="003A4475">
      <w:pPr>
        <w:jc w:val="both"/>
        <w:rPr>
          <w:rFonts w:eastAsia="Arial Unicode MS" w:cs="Arial Unicode MS"/>
          <w:sz w:val="22"/>
          <w:szCs w:val="22"/>
        </w:rPr>
      </w:pPr>
    </w:p>
    <w:p w14:paraId="68505E47" w14:textId="5E7F6A92" w:rsidR="003A4475" w:rsidRPr="008D19D3" w:rsidRDefault="003A4475" w:rsidP="008F18C5">
      <w:pPr>
        <w:pStyle w:val="ListParagraph"/>
        <w:numPr>
          <w:ilvl w:val="0"/>
          <w:numId w:val="40"/>
        </w:numPr>
        <w:contextualSpacing w:val="0"/>
        <w:jc w:val="both"/>
        <w:rPr>
          <w:rFonts w:eastAsia="Arial Unicode MS" w:cs="Arial Unicode MS"/>
          <w:sz w:val="22"/>
          <w:szCs w:val="22"/>
        </w:rPr>
      </w:pPr>
      <w:r w:rsidRPr="008D19D3">
        <w:rPr>
          <w:rFonts w:eastAsia="Arial Unicode MS" w:cs="Arial Unicode MS"/>
          <w:sz w:val="22"/>
          <w:szCs w:val="22"/>
        </w:rPr>
        <w:t xml:space="preserve">Detaljnim urbanističko-tehničkim uslovima iz člana 7. ove odluke preciznije se određuje položaj objekta prema građevinskoj liniji i na parceli u odnosu na druge objekte. Veličina horizontalnog gabarita unutar granica parcele ograničena je elementima udaljenosti od granica parcele prema susjedu (ne manjim od 3m,a u svrhu nesmetanog redovnog održavanja planiranog objekta) građevinskim linijama i  koeficijentom izgrađenosti, usaglašenim sa Planom i Odlukom. </w:t>
      </w:r>
    </w:p>
    <w:p w14:paraId="572747CD" w14:textId="77777777" w:rsidR="003A4475" w:rsidRPr="008D19D3" w:rsidRDefault="003A4475" w:rsidP="003A4475">
      <w:pPr>
        <w:jc w:val="both"/>
        <w:rPr>
          <w:rFonts w:eastAsia="Arial Unicode MS" w:cs="Arial Unicode MS"/>
          <w:sz w:val="22"/>
          <w:szCs w:val="22"/>
        </w:rPr>
      </w:pPr>
    </w:p>
    <w:p w14:paraId="18FA6123" w14:textId="77777777" w:rsidR="003A4475" w:rsidRPr="008D19D3" w:rsidRDefault="003A4475" w:rsidP="008F18C5">
      <w:pPr>
        <w:pStyle w:val="ListParagraph"/>
        <w:numPr>
          <w:ilvl w:val="0"/>
          <w:numId w:val="40"/>
        </w:numPr>
        <w:contextualSpacing w:val="0"/>
        <w:jc w:val="both"/>
        <w:rPr>
          <w:rFonts w:eastAsia="Arial Unicode MS" w:cs="Arial Unicode MS"/>
          <w:sz w:val="22"/>
          <w:szCs w:val="22"/>
        </w:rPr>
      </w:pPr>
      <w:r w:rsidRPr="008D19D3">
        <w:rPr>
          <w:rFonts w:eastAsia="Arial Unicode MS" w:cs="Arial Unicode MS"/>
          <w:sz w:val="22"/>
          <w:szCs w:val="22"/>
        </w:rPr>
        <w:t xml:space="preserve"> Detаljnim urbаnističko-tehničkim uslovima može se korigovаti grаđevinskа pаrcelа predviđenа Regulаcionim plаnom u minimаlnim odstupаnjimа i to dа bi se uvаžili relevаntni fаktori koji se tiču imovinsko-prаvnih odnosа, аli dа se pritom ne ugrožаvаju drugi okolni objekti, odnosno, pristupi istim i njihovo normаlno funkcionisаnje.</w:t>
      </w:r>
    </w:p>
    <w:p w14:paraId="586D3123" w14:textId="77777777" w:rsidR="003A4475" w:rsidRPr="008D19D3" w:rsidRDefault="003A4475" w:rsidP="003A4475">
      <w:pPr>
        <w:pStyle w:val="ListParagraph"/>
        <w:rPr>
          <w:rFonts w:eastAsia="Arial Unicode MS" w:cs="Arial Unicode MS"/>
          <w:sz w:val="22"/>
          <w:szCs w:val="22"/>
        </w:rPr>
      </w:pPr>
    </w:p>
    <w:p w14:paraId="645094E7" w14:textId="1E4FB115" w:rsidR="003A4475" w:rsidRPr="008D19D3" w:rsidRDefault="003A4475" w:rsidP="008F18C5">
      <w:pPr>
        <w:pStyle w:val="ListParagraph"/>
        <w:numPr>
          <w:ilvl w:val="0"/>
          <w:numId w:val="40"/>
        </w:numPr>
        <w:spacing w:after="120" w:line="276" w:lineRule="auto"/>
        <w:contextualSpacing w:val="0"/>
        <w:jc w:val="both"/>
        <w:rPr>
          <w:rFonts w:cs="Arial"/>
          <w:noProof/>
          <w:sz w:val="22"/>
          <w:szCs w:val="22"/>
        </w:rPr>
      </w:pPr>
      <w:r w:rsidRPr="008D19D3">
        <w:rPr>
          <w:sz w:val="22"/>
          <w:szCs w:val="22"/>
          <w:lang w:val="sr-Latn-CS"/>
        </w:rPr>
        <w:t xml:space="preserve">Usitnjavanje građevinskih parcela, u pravilu nije dozvoljeno, osim izuzetno, u slučaju da se podjelom velike, Planom predviđene parcele, na svakom novonastalom dijelu parcele može napraviti logična građevinska, oblikovna i funkcionalna cjelina, pod uslovom da bude ispoštovana </w:t>
      </w:r>
      <w:r w:rsidRPr="008D19D3">
        <w:rPr>
          <w:rFonts w:cs="Arial"/>
          <w:noProof/>
          <w:sz w:val="22"/>
          <w:szCs w:val="22"/>
        </w:rPr>
        <w:t>regulativa</w:t>
      </w:r>
      <w:r w:rsidRPr="008D19D3">
        <w:rPr>
          <w:rFonts w:cs="Arial"/>
          <w:noProof/>
          <w:sz w:val="22"/>
          <w:szCs w:val="22"/>
          <w:lang w:val="sr-Latn-CS"/>
        </w:rPr>
        <w:t xml:space="preserve"> </w:t>
      </w:r>
      <w:r w:rsidRPr="008D19D3">
        <w:rPr>
          <w:rFonts w:cs="Arial"/>
          <w:noProof/>
          <w:sz w:val="22"/>
          <w:szCs w:val="22"/>
        </w:rPr>
        <w:t>koja</w:t>
      </w:r>
      <w:r w:rsidRPr="008D19D3">
        <w:rPr>
          <w:rFonts w:cs="Arial"/>
          <w:noProof/>
          <w:sz w:val="22"/>
          <w:szCs w:val="22"/>
          <w:lang w:val="sr-Latn-CS"/>
        </w:rPr>
        <w:t xml:space="preserve"> </w:t>
      </w:r>
      <w:r w:rsidRPr="008D19D3">
        <w:rPr>
          <w:rFonts w:cs="Arial"/>
          <w:noProof/>
          <w:sz w:val="22"/>
          <w:szCs w:val="22"/>
        </w:rPr>
        <w:t>defini</w:t>
      </w:r>
      <w:r w:rsidRPr="008D19D3">
        <w:rPr>
          <w:rFonts w:cs="Arial"/>
          <w:noProof/>
          <w:sz w:val="22"/>
          <w:szCs w:val="22"/>
          <w:lang w:val="sr-Latn-CS"/>
        </w:rPr>
        <w:t>š</w:t>
      </w:r>
      <w:r w:rsidRPr="008D19D3">
        <w:rPr>
          <w:rFonts w:cs="Arial"/>
          <w:noProof/>
          <w:sz w:val="22"/>
          <w:szCs w:val="22"/>
        </w:rPr>
        <w:t>e</w:t>
      </w:r>
      <w:r w:rsidRPr="008D19D3">
        <w:rPr>
          <w:rFonts w:cs="Arial"/>
          <w:noProof/>
          <w:sz w:val="22"/>
          <w:szCs w:val="22"/>
          <w:lang w:val="sr-Latn-CS"/>
        </w:rPr>
        <w:t xml:space="preserve"> </w:t>
      </w:r>
      <w:r w:rsidRPr="008D19D3">
        <w:rPr>
          <w:rFonts w:cs="Arial"/>
          <w:noProof/>
          <w:sz w:val="22"/>
          <w:szCs w:val="22"/>
        </w:rPr>
        <w:t>izgradnju</w:t>
      </w:r>
      <w:r w:rsidRPr="008D19D3">
        <w:rPr>
          <w:rFonts w:cs="Arial"/>
          <w:noProof/>
          <w:sz w:val="22"/>
          <w:szCs w:val="22"/>
          <w:lang w:val="sr-Latn-CS"/>
        </w:rPr>
        <w:t xml:space="preserve"> </w:t>
      </w:r>
      <w:r w:rsidRPr="008D19D3">
        <w:rPr>
          <w:rFonts w:cs="Arial"/>
          <w:noProof/>
          <w:sz w:val="22"/>
          <w:szCs w:val="22"/>
        </w:rPr>
        <w:t>fizi</w:t>
      </w:r>
      <w:r w:rsidRPr="008D19D3">
        <w:rPr>
          <w:rFonts w:cs="Arial"/>
          <w:noProof/>
          <w:sz w:val="22"/>
          <w:szCs w:val="22"/>
          <w:lang w:val="sr-Latn-CS"/>
        </w:rPr>
        <w:t>č</w:t>
      </w:r>
      <w:r w:rsidRPr="008D19D3">
        <w:rPr>
          <w:rFonts w:cs="Arial"/>
          <w:noProof/>
          <w:sz w:val="22"/>
          <w:szCs w:val="22"/>
        </w:rPr>
        <w:t>kih</w:t>
      </w:r>
      <w:r w:rsidRPr="008D19D3">
        <w:rPr>
          <w:rFonts w:cs="Arial"/>
          <w:noProof/>
          <w:sz w:val="22"/>
          <w:szCs w:val="22"/>
          <w:lang w:val="sr-Latn-CS"/>
        </w:rPr>
        <w:t xml:space="preserve"> </w:t>
      </w:r>
      <w:r w:rsidRPr="008D19D3">
        <w:rPr>
          <w:rFonts w:cs="Arial"/>
          <w:noProof/>
          <w:sz w:val="22"/>
          <w:szCs w:val="22"/>
        </w:rPr>
        <w:t>struktura</w:t>
      </w:r>
      <w:r w:rsidRPr="008D19D3">
        <w:rPr>
          <w:rFonts w:cs="Arial"/>
          <w:noProof/>
          <w:sz w:val="22"/>
          <w:szCs w:val="22"/>
          <w:lang w:val="sr-Latn-CS"/>
        </w:rPr>
        <w:t xml:space="preserve"> </w:t>
      </w:r>
      <w:r w:rsidRPr="008D19D3">
        <w:rPr>
          <w:rFonts w:cs="Arial"/>
          <w:noProof/>
          <w:sz w:val="22"/>
          <w:szCs w:val="22"/>
        </w:rPr>
        <w:t>na</w:t>
      </w:r>
      <w:r w:rsidRPr="008D19D3">
        <w:rPr>
          <w:rFonts w:cs="Arial"/>
          <w:noProof/>
          <w:sz w:val="22"/>
          <w:szCs w:val="22"/>
          <w:lang w:val="sr-Latn-CS"/>
        </w:rPr>
        <w:t xml:space="preserve"> </w:t>
      </w:r>
      <w:r w:rsidRPr="008D19D3">
        <w:rPr>
          <w:rFonts w:cs="Arial"/>
          <w:noProof/>
          <w:sz w:val="22"/>
          <w:szCs w:val="22"/>
        </w:rPr>
        <w:t>Planom</w:t>
      </w:r>
      <w:r w:rsidRPr="008D19D3">
        <w:rPr>
          <w:rFonts w:cs="Arial"/>
          <w:noProof/>
          <w:sz w:val="22"/>
          <w:szCs w:val="22"/>
          <w:lang w:val="sr-Latn-CS"/>
        </w:rPr>
        <w:t xml:space="preserve"> </w:t>
      </w:r>
      <w:r w:rsidRPr="008D19D3">
        <w:rPr>
          <w:rFonts w:cs="Arial"/>
          <w:noProof/>
          <w:sz w:val="22"/>
          <w:szCs w:val="22"/>
        </w:rPr>
        <w:t>predvi</w:t>
      </w:r>
      <w:r w:rsidRPr="008D19D3">
        <w:rPr>
          <w:rFonts w:cs="Arial"/>
          <w:noProof/>
          <w:sz w:val="22"/>
          <w:szCs w:val="22"/>
          <w:lang w:val="sr-Latn-CS"/>
        </w:rPr>
        <w:t>đ</w:t>
      </w:r>
      <w:r w:rsidRPr="008D19D3">
        <w:rPr>
          <w:rFonts w:cs="Arial"/>
          <w:noProof/>
          <w:sz w:val="22"/>
          <w:szCs w:val="22"/>
        </w:rPr>
        <w:t>enoj</w:t>
      </w:r>
      <w:r w:rsidRPr="008D19D3">
        <w:rPr>
          <w:rFonts w:cs="Arial"/>
          <w:noProof/>
          <w:sz w:val="22"/>
          <w:szCs w:val="22"/>
          <w:lang w:val="sr-Latn-CS"/>
        </w:rPr>
        <w:t xml:space="preserve"> </w:t>
      </w:r>
      <w:r w:rsidRPr="008D19D3">
        <w:rPr>
          <w:rFonts w:cs="Arial"/>
          <w:noProof/>
          <w:sz w:val="22"/>
          <w:szCs w:val="22"/>
        </w:rPr>
        <w:t>gra</w:t>
      </w:r>
      <w:r w:rsidRPr="008D19D3">
        <w:rPr>
          <w:rFonts w:cs="Arial"/>
          <w:noProof/>
          <w:sz w:val="22"/>
          <w:szCs w:val="22"/>
          <w:lang w:val="sr-Latn-CS"/>
        </w:rPr>
        <w:t>đ</w:t>
      </w:r>
      <w:r w:rsidRPr="008D19D3">
        <w:rPr>
          <w:rFonts w:cs="Arial"/>
          <w:noProof/>
          <w:sz w:val="22"/>
          <w:szCs w:val="22"/>
        </w:rPr>
        <w:t>evinskoj</w:t>
      </w:r>
      <w:r w:rsidRPr="008D19D3">
        <w:rPr>
          <w:rFonts w:cs="Arial"/>
          <w:noProof/>
          <w:sz w:val="22"/>
          <w:szCs w:val="22"/>
          <w:lang w:val="sr-Latn-CS"/>
        </w:rPr>
        <w:t xml:space="preserve"> </w:t>
      </w:r>
      <w:r w:rsidRPr="008D19D3">
        <w:rPr>
          <w:rFonts w:cs="Arial"/>
          <w:noProof/>
          <w:sz w:val="22"/>
          <w:szCs w:val="22"/>
        </w:rPr>
        <w:t>parceli</w:t>
      </w:r>
      <w:r w:rsidRPr="008D19D3">
        <w:rPr>
          <w:rFonts w:cs="Arial"/>
          <w:noProof/>
          <w:sz w:val="22"/>
          <w:szCs w:val="22"/>
          <w:lang w:val="sr-Latn-CS"/>
        </w:rPr>
        <w:t xml:space="preserve">. </w:t>
      </w:r>
    </w:p>
    <w:p w14:paraId="026D4C2C" w14:textId="6CA32F53" w:rsidR="003A4475" w:rsidRPr="008D19D3" w:rsidRDefault="003A4475" w:rsidP="008F18C5">
      <w:pPr>
        <w:pStyle w:val="ListParagraph"/>
        <w:numPr>
          <w:ilvl w:val="0"/>
          <w:numId w:val="40"/>
        </w:numPr>
        <w:contextualSpacing w:val="0"/>
        <w:jc w:val="both"/>
        <w:rPr>
          <w:rFonts w:eastAsia="Arial Unicode MS" w:cs="Arial Unicode MS"/>
          <w:sz w:val="22"/>
          <w:szCs w:val="22"/>
        </w:rPr>
      </w:pPr>
      <w:r w:rsidRPr="008D19D3">
        <w:rPr>
          <w:rFonts w:eastAsia="Arial Unicode MS" w:cs="Arial Unicode MS"/>
          <w:sz w:val="22"/>
          <w:szCs w:val="22"/>
        </w:rPr>
        <w:t>Detаljnim urbаnističko-tehničkim uslovima određuju se nаmjenа zgrаdа i njihovih dijelovа, horizontаlni i vertikаlni gаbаriti, položаj premа grаđevinskim linijаmа i premа</w:t>
      </w:r>
      <w:r w:rsidR="004D1F3A" w:rsidRPr="008D19D3">
        <w:rPr>
          <w:rFonts w:eastAsia="Arial Unicode MS" w:cs="Arial Unicode MS"/>
          <w:sz w:val="22"/>
          <w:szCs w:val="22"/>
        </w:rPr>
        <w:t xml:space="preserve"> grаnicаmа grаđevinske pаrcele</w:t>
      </w:r>
      <w:r w:rsidRPr="008D19D3">
        <w:rPr>
          <w:rFonts w:eastAsia="Arial Unicode MS" w:cs="Arial Unicode MS"/>
          <w:sz w:val="22"/>
          <w:szCs w:val="22"/>
        </w:rPr>
        <w:t>, uslovi priključenjа nа komunаlne instаlаcije i sаobrаćаjnice, uslovi u pogledu, ogrаdа, pаrkirаlištа, ozelenjаvаnjа i uređenjа pаrcelа i dr.</w:t>
      </w:r>
    </w:p>
    <w:p w14:paraId="360FD6D4" w14:textId="77777777" w:rsidR="003A4475" w:rsidRPr="008D19D3" w:rsidRDefault="003A4475" w:rsidP="003A4475">
      <w:pPr>
        <w:pStyle w:val="ListParagraph"/>
        <w:rPr>
          <w:rFonts w:eastAsia="Arial Unicode MS" w:cs="Arial Unicode MS"/>
          <w:sz w:val="22"/>
          <w:szCs w:val="22"/>
        </w:rPr>
      </w:pPr>
    </w:p>
    <w:p w14:paraId="18B14841" w14:textId="77777777" w:rsidR="003A4475" w:rsidRPr="008D19D3" w:rsidRDefault="003A4475" w:rsidP="008F18C5">
      <w:pPr>
        <w:pStyle w:val="ListParagraph"/>
        <w:numPr>
          <w:ilvl w:val="0"/>
          <w:numId w:val="40"/>
        </w:numPr>
        <w:contextualSpacing w:val="0"/>
        <w:jc w:val="both"/>
        <w:rPr>
          <w:rFonts w:eastAsia="Arial Unicode MS" w:cs="Arial Unicode MS"/>
          <w:sz w:val="22"/>
          <w:szCs w:val="22"/>
        </w:rPr>
      </w:pPr>
      <w:r w:rsidRPr="008D19D3">
        <w:rPr>
          <w:rFonts w:eastAsia="Arial Unicode MS" w:cs="Arial Unicode MS"/>
          <w:sz w:val="22"/>
          <w:szCs w:val="22"/>
        </w:rPr>
        <w:t xml:space="preserve"> Maksimalan koeficijent izgrađenosti i procenat izgrađenosti za izgradnju objekata definisani su tekstualnim dijelom Plana kroz poglavlje 2.II.</w:t>
      </w:r>
    </w:p>
    <w:p w14:paraId="642DA9CC" w14:textId="77777777" w:rsidR="003A4475" w:rsidRPr="008D19D3" w:rsidRDefault="003A4475" w:rsidP="003A4475">
      <w:pPr>
        <w:rPr>
          <w:rFonts w:eastAsia="Arial Unicode MS" w:cs="Arial Unicode MS"/>
          <w:sz w:val="22"/>
          <w:szCs w:val="22"/>
        </w:rPr>
      </w:pPr>
    </w:p>
    <w:p w14:paraId="46D7DC30" w14:textId="77777777" w:rsidR="003A4475" w:rsidRPr="008D19D3" w:rsidRDefault="003A4475" w:rsidP="008F18C5">
      <w:pPr>
        <w:pStyle w:val="ListParagraph"/>
        <w:numPr>
          <w:ilvl w:val="0"/>
          <w:numId w:val="40"/>
        </w:numPr>
        <w:contextualSpacing w:val="0"/>
        <w:jc w:val="both"/>
        <w:rPr>
          <w:rFonts w:eastAsia="Arial Unicode MS" w:cs="Arial Unicode MS"/>
          <w:sz w:val="22"/>
          <w:szCs w:val="22"/>
        </w:rPr>
      </w:pPr>
      <w:r w:rsidRPr="008D19D3">
        <w:rPr>
          <w:rFonts w:eastAsia="Arial Unicode MS" w:cs="Arial Unicode MS"/>
          <w:sz w:val="22"/>
          <w:szCs w:val="22"/>
        </w:rPr>
        <w:t>Ostali urbanistički normativi za izgradnju objekata i infrastrukture, uslovi uređenja zelenih i slobodnih površina, te mjere sprečavanja nepovoljnih uticaja za okolinu definisani su tekstualnim dijelom Plana kroz poglavlje 2.II u cjelini.</w:t>
      </w:r>
    </w:p>
    <w:p w14:paraId="6226F88C" w14:textId="77777777" w:rsidR="003A4475" w:rsidRPr="008D19D3" w:rsidRDefault="003A4475" w:rsidP="003A4475">
      <w:pPr>
        <w:jc w:val="both"/>
        <w:rPr>
          <w:rFonts w:eastAsia="Arial Unicode MS" w:cs="Arial Unicode MS"/>
          <w:b/>
          <w:color w:val="00B050"/>
          <w:sz w:val="22"/>
          <w:szCs w:val="22"/>
        </w:rPr>
      </w:pPr>
    </w:p>
    <w:p w14:paraId="0C1A0E45" w14:textId="77777777" w:rsidR="003A4475" w:rsidRPr="008D19D3" w:rsidRDefault="003A4475" w:rsidP="003A4475">
      <w:pPr>
        <w:jc w:val="center"/>
        <w:rPr>
          <w:rFonts w:eastAsia="Arial Unicode MS" w:cs="Arial Unicode MS"/>
          <w:b/>
          <w:sz w:val="22"/>
          <w:szCs w:val="22"/>
        </w:rPr>
      </w:pPr>
      <w:r w:rsidRPr="008D19D3">
        <w:rPr>
          <w:rFonts w:eastAsia="Arial Unicode MS" w:cs="Arial Unicode MS"/>
          <w:b/>
          <w:sz w:val="22"/>
          <w:szCs w:val="22"/>
        </w:rPr>
        <w:t>Član 8.</w:t>
      </w:r>
    </w:p>
    <w:p w14:paraId="5EA226C2" w14:textId="77777777" w:rsidR="003A4475" w:rsidRPr="008D19D3" w:rsidRDefault="003A4475" w:rsidP="003A4475">
      <w:pPr>
        <w:jc w:val="center"/>
        <w:rPr>
          <w:rFonts w:eastAsia="Arial Unicode MS" w:cs="Arial Unicode MS"/>
          <w:b/>
          <w:sz w:val="22"/>
          <w:szCs w:val="22"/>
        </w:rPr>
      </w:pPr>
      <w:r w:rsidRPr="008D19D3">
        <w:rPr>
          <w:rFonts w:eastAsia="Arial Unicode MS" w:cs="Arial Unicode MS"/>
          <w:b/>
          <w:sz w:val="22"/>
          <w:szCs w:val="22"/>
        </w:rPr>
        <w:t>(Privremeni objekti)</w:t>
      </w:r>
    </w:p>
    <w:p w14:paraId="0DB5DB70" w14:textId="77777777" w:rsidR="003A4475" w:rsidRPr="008D19D3" w:rsidRDefault="003A4475" w:rsidP="003A4475">
      <w:pPr>
        <w:rPr>
          <w:rFonts w:eastAsia="Arial Unicode MS" w:cs="Arial Unicode MS"/>
          <w:b/>
          <w:sz w:val="22"/>
          <w:szCs w:val="22"/>
        </w:rPr>
      </w:pPr>
    </w:p>
    <w:p w14:paraId="14B00DF0" w14:textId="77777777" w:rsidR="003A4475" w:rsidRPr="008D19D3" w:rsidRDefault="003A4475" w:rsidP="003A4475">
      <w:pPr>
        <w:contextualSpacing/>
        <w:jc w:val="both"/>
        <w:rPr>
          <w:rFonts w:eastAsia="Arial Unicode MS" w:cs="Arial Unicode MS"/>
          <w:sz w:val="22"/>
          <w:szCs w:val="22"/>
        </w:rPr>
      </w:pPr>
      <w:r w:rsidRPr="008D19D3">
        <w:rPr>
          <w:rFonts w:eastAsia="Arial Unicode MS" w:cs="Arial Unicode MS"/>
          <w:sz w:val="22"/>
          <w:szCs w:val="22"/>
        </w:rPr>
        <w:t>Nа prostoru koji je obuhvаćen Plаnom moguće je postаvljаnje privremenih tipskih prenosnih objekаtа (kioskа), kao i objekata za potrebe gradilišta.</w:t>
      </w:r>
    </w:p>
    <w:p w14:paraId="72704A23" w14:textId="77777777" w:rsidR="003A4475" w:rsidRPr="008D19D3" w:rsidRDefault="003A4475" w:rsidP="003A4475">
      <w:pPr>
        <w:jc w:val="both"/>
        <w:rPr>
          <w:rFonts w:eastAsia="Arial Unicode MS" w:cs="Arial Unicode MS"/>
          <w:b/>
          <w:color w:val="00B050"/>
          <w:sz w:val="22"/>
          <w:szCs w:val="22"/>
        </w:rPr>
      </w:pPr>
    </w:p>
    <w:p w14:paraId="58D9087D" w14:textId="52ADB5BC" w:rsidR="003A4475" w:rsidRPr="008D19D3" w:rsidRDefault="003A4475" w:rsidP="003A4475">
      <w:pPr>
        <w:jc w:val="center"/>
        <w:rPr>
          <w:rFonts w:eastAsia="Arial Unicode MS" w:cs="Arial Unicode MS"/>
          <w:b/>
          <w:sz w:val="22"/>
          <w:szCs w:val="22"/>
        </w:rPr>
      </w:pPr>
      <w:r w:rsidRPr="008D19D3">
        <w:rPr>
          <w:rFonts w:eastAsia="Arial Unicode MS" w:cs="Arial Unicode MS"/>
          <w:b/>
          <w:sz w:val="22"/>
          <w:szCs w:val="22"/>
        </w:rPr>
        <w:t xml:space="preserve">Član </w:t>
      </w:r>
      <w:r w:rsidR="0095704A" w:rsidRPr="008D19D3">
        <w:rPr>
          <w:rFonts w:eastAsia="Arial Unicode MS" w:cs="Arial Unicode MS"/>
          <w:b/>
          <w:sz w:val="22"/>
          <w:szCs w:val="22"/>
        </w:rPr>
        <w:t>9</w:t>
      </w:r>
      <w:r w:rsidRPr="008D19D3">
        <w:rPr>
          <w:rFonts w:eastAsia="Arial Unicode MS" w:cs="Arial Unicode MS"/>
          <w:b/>
          <w:sz w:val="22"/>
          <w:szCs w:val="22"/>
        </w:rPr>
        <w:t>.</w:t>
      </w:r>
    </w:p>
    <w:p w14:paraId="19279348" w14:textId="77777777" w:rsidR="003A4475" w:rsidRDefault="003A4475" w:rsidP="003A4475">
      <w:pPr>
        <w:jc w:val="center"/>
        <w:rPr>
          <w:rFonts w:eastAsia="Arial Unicode MS" w:cs="Arial Unicode MS"/>
          <w:b/>
          <w:bCs/>
          <w:sz w:val="22"/>
          <w:szCs w:val="22"/>
        </w:rPr>
      </w:pPr>
      <w:r w:rsidRPr="008D19D3">
        <w:rPr>
          <w:rFonts w:eastAsia="Arial Unicode MS" w:cs="Arial Unicode MS"/>
          <w:b/>
          <w:bCs/>
          <w:sz w:val="22"/>
          <w:szCs w:val="22"/>
        </w:rPr>
        <w:t>(Privremeno korištenje zemljišta)</w:t>
      </w:r>
    </w:p>
    <w:p w14:paraId="0B785353" w14:textId="77777777" w:rsidR="002B24E3" w:rsidRPr="008D19D3" w:rsidRDefault="002B24E3" w:rsidP="003A4475">
      <w:pPr>
        <w:jc w:val="center"/>
        <w:rPr>
          <w:rFonts w:eastAsia="Arial Unicode MS" w:cs="Arial Unicode MS"/>
          <w:b/>
          <w:bCs/>
          <w:sz w:val="22"/>
          <w:szCs w:val="22"/>
        </w:rPr>
      </w:pPr>
    </w:p>
    <w:p w14:paraId="1E49EBE7" w14:textId="77777777" w:rsidR="003A4475" w:rsidRPr="008D19D3" w:rsidRDefault="003A4475" w:rsidP="003A4475">
      <w:pPr>
        <w:jc w:val="both"/>
        <w:rPr>
          <w:rFonts w:eastAsia="Arial Unicode MS" w:cs="Arial Unicode MS"/>
          <w:sz w:val="22"/>
          <w:szCs w:val="22"/>
        </w:rPr>
      </w:pPr>
      <w:r w:rsidRPr="008D19D3">
        <w:rPr>
          <w:rFonts w:eastAsia="Arial Unicode MS" w:cs="Arial Unicode MS"/>
          <w:sz w:val="22"/>
          <w:szCs w:val="22"/>
        </w:rPr>
        <w:t>Do realizacije planskih rješenja, zemljište obuhvaćeno Planom može se koristiti na zatečeni ili drugi način, kojim se ne onemogućava ili bitno ne otežava realizacija planskih rješenja.</w:t>
      </w:r>
    </w:p>
    <w:p w14:paraId="2286F0E8" w14:textId="77777777" w:rsidR="003A4475" w:rsidRDefault="003A4475" w:rsidP="003A4475">
      <w:pPr>
        <w:jc w:val="both"/>
        <w:rPr>
          <w:rFonts w:eastAsia="Arial Unicode MS" w:cs="Arial Unicode MS"/>
          <w:color w:val="00B050"/>
          <w:sz w:val="22"/>
          <w:szCs w:val="22"/>
          <w:u w:val="single"/>
        </w:rPr>
      </w:pPr>
    </w:p>
    <w:p w14:paraId="22214769" w14:textId="77777777" w:rsidR="002B24E3" w:rsidRDefault="002B24E3" w:rsidP="003A4475">
      <w:pPr>
        <w:jc w:val="both"/>
        <w:rPr>
          <w:rFonts w:eastAsia="Arial Unicode MS" w:cs="Arial Unicode MS"/>
          <w:color w:val="00B050"/>
          <w:sz w:val="22"/>
          <w:szCs w:val="22"/>
          <w:u w:val="single"/>
        </w:rPr>
      </w:pPr>
    </w:p>
    <w:p w14:paraId="71BD39B8" w14:textId="77777777" w:rsidR="002B24E3" w:rsidRPr="008D19D3" w:rsidRDefault="002B24E3" w:rsidP="003A4475">
      <w:pPr>
        <w:jc w:val="both"/>
        <w:rPr>
          <w:rFonts w:eastAsia="Arial Unicode MS" w:cs="Arial Unicode MS"/>
          <w:color w:val="00B050"/>
          <w:sz w:val="22"/>
          <w:szCs w:val="22"/>
          <w:u w:val="single"/>
        </w:rPr>
      </w:pPr>
    </w:p>
    <w:p w14:paraId="2DD4CB0D" w14:textId="4759936D" w:rsidR="003A4475" w:rsidRPr="00A01682" w:rsidRDefault="003A4475" w:rsidP="003A4475">
      <w:pPr>
        <w:jc w:val="center"/>
        <w:rPr>
          <w:rFonts w:eastAsia="Arial Unicode MS" w:cs="Arial Unicode MS"/>
          <w:b/>
          <w:sz w:val="22"/>
          <w:szCs w:val="22"/>
        </w:rPr>
      </w:pPr>
      <w:r w:rsidRPr="00A01682">
        <w:rPr>
          <w:rFonts w:eastAsia="Arial Unicode MS" w:cs="Arial Unicode MS"/>
          <w:b/>
          <w:sz w:val="22"/>
          <w:szCs w:val="22"/>
        </w:rPr>
        <w:lastRenderedPageBreak/>
        <w:t>Član 1</w:t>
      </w:r>
      <w:r w:rsidR="0095704A" w:rsidRPr="00A01682">
        <w:rPr>
          <w:rFonts w:eastAsia="Arial Unicode MS" w:cs="Arial Unicode MS"/>
          <w:b/>
          <w:sz w:val="22"/>
          <w:szCs w:val="22"/>
        </w:rPr>
        <w:t>0</w:t>
      </w:r>
      <w:r w:rsidRPr="00A01682">
        <w:rPr>
          <w:rFonts w:eastAsia="Arial Unicode MS" w:cs="Arial Unicode MS"/>
          <w:b/>
          <w:sz w:val="22"/>
          <w:szCs w:val="22"/>
        </w:rPr>
        <w:t>.</w:t>
      </w:r>
    </w:p>
    <w:p w14:paraId="577E723C" w14:textId="77777777" w:rsidR="003A4475" w:rsidRPr="00A01682" w:rsidRDefault="003A4475" w:rsidP="003A4475">
      <w:pPr>
        <w:jc w:val="center"/>
        <w:rPr>
          <w:rFonts w:eastAsia="Arial Unicode MS" w:cs="Arial Unicode MS"/>
          <w:b/>
          <w:sz w:val="22"/>
          <w:szCs w:val="22"/>
        </w:rPr>
      </w:pPr>
      <w:r w:rsidRPr="00A01682">
        <w:rPr>
          <w:rFonts w:eastAsia="Arial Unicode MS" w:cs="Arial Unicode MS"/>
          <w:b/>
          <w:sz w:val="22"/>
          <w:szCs w:val="22"/>
        </w:rPr>
        <w:t>(Geotehnički uslovi za građenje)</w:t>
      </w:r>
    </w:p>
    <w:p w14:paraId="2688DD6B" w14:textId="0AF1415A" w:rsidR="003A4475" w:rsidRPr="00174DB3" w:rsidRDefault="003A4475" w:rsidP="00174DB3">
      <w:pPr>
        <w:jc w:val="both"/>
        <w:rPr>
          <w:rFonts w:eastAsia="Arial Unicode MS" w:cs="Arial Unicode MS"/>
          <w:sz w:val="22"/>
          <w:szCs w:val="22"/>
        </w:rPr>
      </w:pPr>
      <w:r w:rsidRPr="00A01682">
        <w:rPr>
          <w:rFonts w:eastAsia="Arial Unicode MS" w:cs="Arial Unicode MS"/>
          <w:sz w:val="22"/>
          <w:szCs w:val="22"/>
        </w:rPr>
        <w:t>Prije izrade tehničke dokumentacije za izgradnju objekata i sadržaja unutar obuhvata Plana potrebno je izradit</w:t>
      </w:r>
      <w:r w:rsidR="00174DB3" w:rsidRPr="00A01682">
        <w:rPr>
          <w:rFonts w:eastAsia="Arial Unicode MS" w:cs="Arial Unicode MS"/>
          <w:sz w:val="22"/>
          <w:szCs w:val="22"/>
        </w:rPr>
        <w:t>i elaborat o istražnim radovima</w:t>
      </w:r>
    </w:p>
    <w:p w14:paraId="711BF95E" w14:textId="77777777" w:rsidR="003A4475" w:rsidRPr="0025418C" w:rsidRDefault="003A4475" w:rsidP="003A4475">
      <w:pPr>
        <w:rPr>
          <w:rFonts w:eastAsia="Arial Unicode MS" w:cs="Arial Unicode MS"/>
          <w:color w:val="00B050"/>
          <w:sz w:val="22"/>
          <w:szCs w:val="22"/>
        </w:rPr>
      </w:pPr>
    </w:p>
    <w:p w14:paraId="593A6CA1" w14:textId="77777777" w:rsidR="003A4475" w:rsidRDefault="003A4475" w:rsidP="003A4475">
      <w:pPr>
        <w:ind w:left="450" w:hanging="450"/>
        <w:jc w:val="both"/>
        <w:rPr>
          <w:rFonts w:eastAsia="Arial Unicode MS" w:cs="Arial Unicode MS"/>
          <w:color w:val="00B050"/>
          <w:sz w:val="22"/>
          <w:szCs w:val="22"/>
        </w:rPr>
      </w:pPr>
    </w:p>
    <w:p w14:paraId="6456FF26" w14:textId="77777777" w:rsidR="00167B9A" w:rsidRPr="0025418C" w:rsidRDefault="00167B9A" w:rsidP="003A4475">
      <w:pPr>
        <w:ind w:left="450" w:hanging="450"/>
        <w:jc w:val="both"/>
        <w:rPr>
          <w:rFonts w:eastAsia="Arial Unicode MS" w:cs="Arial Unicode MS"/>
          <w:color w:val="00B050"/>
          <w:sz w:val="22"/>
          <w:szCs w:val="22"/>
        </w:rPr>
      </w:pPr>
    </w:p>
    <w:p w14:paraId="31664278" w14:textId="77777777" w:rsidR="003A4475" w:rsidRPr="0025418C" w:rsidRDefault="003A4475" w:rsidP="003A4475">
      <w:pPr>
        <w:ind w:left="450" w:hanging="450"/>
        <w:jc w:val="both"/>
        <w:rPr>
          <w:rFonts w:eastAsia="Arial Unicode MS" w:cs="Arial Unicode MS"/>
          <w:b/>
          <w:bCs/>
          <w:sz w:val="22"/>
          <w:szCs w:val="22"/>
        </w:rPr>
      </w:pPr>
      <w:r w:rsidRPr="0025418C">
        <w:rPr>
          <w:rFonts w:eastAsia="Arial Unicode MS" w:cs="Arial Unicode MS"/>
          <w:b/>
          <w:bCs/>
          <w:sz w:val="22"/>
          <w:szCs w:val="22"/>
        </w:rPr>
        <w:t>III ZAVRŠNE ODREDBE</w:t>
      </w:r>
    </w:p>
    <w:p w14:paraId="3B10B13D" w14:textId="77777777" w:rsidR="003A4475" w:rsidRPr="0025418C" w:rsidRDefault="003A4475" w:rsidP="003A4475">
      <w:pPr>
        <w:ind w:left="450" w:hanging="450"/>
        <w:jc w:val="both"/>
        <w:rPr>
          <w:rFonts w:eastAsia="Arial Unicode MS" w:cs="Arial Unicode MS"/>
          <w:sz w:val="22"/>
          <w:szCs w:val="22"/>
        </w:rPr>
      </w:pPr>
    </w:p>
    <w:p w14:paraId="1AEABF0E" w14:textId="0D645D07" w:rsidR="003A4475" w:rsidRPr="0025418C" w:rsidRDefault="003A4475" w:rsidP="003A4475">
      <w:pPr>
        <w:jc w:val="center"/>
        <w:rPr>
          <w:rFonts w:eastAsia="Arial Unicode MS" w:cs="Arial Unicode MS"/>
          <w:b/>
          <w:sz w:val="22"/>
          <w:szCs w:val="22"/>
        </w:rPr>
      </w:pPr>
      <w:r w:rsidRPr="0025418C">
        <w:rPr>
          <w:rFonts w:eastAsia="Arial Unicode MS" w:cs="Arial Unicode MS"/>
          <w:b/>
          <w:sz w:val="22"/>
          <w:szCs w:val="22"/>
        </w:rPr>
        <w:t>Član 1</w:t>
      </w:r>
      <w:r w:rsidR="00174DB3">
        <w:rPr>
          <w:rFonts w:eastAsia="Arial Unicode MS" w:cs="Arial Unicode MS"/>
          <w:b/>
          <w:sz w:val="22"/>
          <w:szCs w:val="22"/>
        </w:rPr>
        <w:t>1</w:t>
      </w:r>
      <w:r w:rsidRPr="0025418C">
        <w:rPr>
          <w:rFonts w:eastAsia="Arial Unicode MS" w:cs="Arial Unicode MS"/>
          <w:b/>
          <w:sz w:val="22"/>
          <w:szCs w:val="22"/>
        </w:rPr>
        <w:t>.</w:t>
      </w:r>
    </w:p>
    <w:p w14:paraId="3AB047B0" w14:textId="72580292" w:rsidR="003A4475" w:rsidRPr="0025418C" w:rsidRDefault="003A4475" w:rsidP="003A4475">
      <w:pPr>
        <w:rPr>
          <w:rFonts w:eastAsia="Arial Unicode MS" w:cs="Arial Unicode MS"/>
          <w:bCs/>
          <w:sz w:val="22"/>
          <w:szCs w:val="22"/>
        </w:rPr>
      </w:pPr>
      <w:r w:rsidRPr="0025418C">
        <w:rPr>
          <w:rFonts w:eastAsia="Arial Unicode MS" w:cs="Arial Unicode MS"/>
          <w:bCs/>
          <w:sz w:val="22"/>
          <w:szCs w:val="22"/>
        </w:rPr>
        <w:t>Primjerak ovjerenog Plana se nalazi na stalnom javnom uvidu i čuva se u nadležnoj Službi Grada</w:t>
      </w:r>
      <w:r w:rsidR="00172EFC" w:rsidRPr="0025418C">
        <w:rPr>
          <w:rFonts w:eastAsia="Arial Unicode MS" w:cs="Arial Unicode MS"/>
          <w:bCs/>
          <w:sz w:val="22"/>
          <w:szCs w:val="22"/>
        </w:rPr>
        <w:t xml:space="preserve"> Kalesija</w:t>
      </w:r>
      <w:r w:rsidRPr="0025418C">
        <w:rPr>
          <w:rFonts w:eastAsia="Arial Unicode MS" w:cs="Arial Unicode MS"/>
          <w:bCs/>
          <w:sz w:val="22"/>
          <w:szCs w:val="22"/>
        </w:rPr>
        <w:t>.</w:t>
      </w:r>
    </w:p>
    <w:p w14:paraId="17BB0F58" w14:textId="77777777" w:rsidR="003A4475" w:rsidRPr="0025418C" w:rsidRDefault="003A4475" w:rsidP="003A4475">
      <w:pPr>
        <w:rPr>
          <w:rFonts w:eastAsia="Arial Unicode MS" w:cs="Arial Unicode MS"/>
          <w:bCs/>
          <w:sz w:val="22"/>
          <w:szCs w:val="22"/>
        </w:rPr>
      </w:pPr>
    </w:p>
    <w:p w14:paraId="7E4865BA" w14:textId="7772C876" w:rsidR="003A4475" w:rsidRPr="0025418C" w:rsidRDefault="003A4475" w:rsidP="003A4475">
      <w:pPr>
        <w:jc w:val="center"/>
        <w:rPr>
          <w:rFonts w:eastAsia="Arial Unicode MS" w:cs="Arial Unicode MS"/>
          <w:b/>
          <w:sz w:val="22"/>
          <w:szCs w:val="22"/>
        </w:rPr>
      </w:pPr>
      <w:r w:rsidRPr="0025418C">
        <w:rPr>
          <w:rFonts w:eastAsia="Arial Unicode MS" w:cs="Arial Unicode MS"/>
          <w:b/>
          <w:sz w:val="22"/>
          <w:szCs w:val="22"/>
        </w:rPr>
        <w:t>Član 1</w:t>
      </w:r>
      <w:r w:rsidR="00174DB3">
        <w:rPr>
          <w:rFonts w:eastAsia="Arial Unicode MS" w:cs="Arial Unicode MS"/>
          <w:b/>
          <w:sz w:val="22"/>
          <w:szCs w:val="22"/>
        </w:rPr>
        <w:t>2</w:t>
      </w:r>
      <w:r w:rsidRPr="0025418C">
        <w:rPr>
          <w:rFonts w:eastAsia="Arial Unicode MS" w:cs="Arial Unicode MS"/>
          <w:b/>
          <w:sz w:val="22"/>
          <w:szCs w:val="22"/>
        </w:rPr>
        <w:t>.</w:t>
      </w:r>
    </w:p>
    <w:p w14:paraId="3A738AB4" w14:textId="742EB965" w:rsidR="003A4475" w:rsidRPr="0025418C" w:rsidRDefault="003A4475" w:rsidP="003A4475">
      <w:pPr>
        <w:jc w:val="both"/>
        <w:rPr>
          <w:rFonts w:eastAsia="Arial Unicode MS" w:cs="Arial Unicode MS"/>
          <w:sz w:val="22"/>
          <w:szCs w:val="22"/>
        </w:rPr>
      </w:pPr>
      <w:r w:rsidRPr="0025418C">
        <w:rPr>
          <w:rFonts w:eastAsia="Arial Unicode MS" w:cs="Arial Unicode MS"/>
          <w:sz w:val="22"/>
          <w:szCs w:val="22"/>
        </w:rPr>
        <w:t xml:space="preserve">Ova Odluka stupa na snagu osmog dana od objavljivanja u „Službenom glasniku Općine </w:t>
      </w:r>
      <w:r w:rsidR="00172EFC" w:rsidRPr="0025418C">
        <w:rPr>
          <w:rFonts w:eastAsia="Arial Unicode MS" w:cs="Arial Unicode MS"/>
          <w:bCs/>
          <w:sz w:val="22"/>
          <w:szCs w:val="22"/>
        </w:rPr>
        <w:t>Kalesija</w:t>
      </w:r>
      <w:r w:rsidR="00172EFC" w:rsidRPr="0025418C">
        <w:rPr>
          <w:rFonts w:eastAsia="Arial Unicode MS" w:cs="Arial Unicode MS"/>
          <w:sz w:val="22"/>
          <w:szCs w:val="22"/>
        </w:rPr>
        <w:t xml:space="preserve"> </w:t>
      </w:r>
      <w:r w:rsidRPr="0025418C">
        <w:rPr>
          <w:rFonts w:eastAsia="Arial Unicode MS" w:cs="Arial Unicode MS"/>
          <w:sz w:val="22"/>
          <w:szCs w:val="22"/>
        </w:rPr>
        <w:t>".</w:t>
      </w:r>
    </w:p>
    <w:p w14:paraId="7D9CF839" w14:textId="77777777" w:rsidR="003A4475" w:rsidRPr="0025418C" w:rsidRDefault="003A4475" w:rsidP="003A4475">
      <w:pPr>
        <w:jc w:val="both"/>
        <w:rPr>
          <w:rFonts w:eastAsia="Arial Unicode MS" w:cs="Arial Unicode MS"/>
          <w:sz w:val="22"/>
          <w:szCs w:val="22"/>
        </w:rPr>
      </w:pPr>
    </w:p>
    <w:p w14:paraId="09EBA4F0" w14:textId="77777777" w:rsidR="003A4475" w:rsidRPr="0025418C" w:rsidRDefault="003A4475" w:rsidP="003A4475">
      <w:pPr>
        <w:jc w:val="both"/>
        <w:rPr>
          <w:rFonts w:eastAsia="Arial Unicode MS" w:cs="Arial Unicode MS"/>
          <w:sz w:val="22"/>
          <w:szCs w:val="22"/>
        </w:rPr>
      </w:pPr>
    </w:p>
    <w:p w14:paraId="302332FA" w14:textId="77777777" w:rsidR="003A4475" w:rsidRPr="0025418C" w:rsidRDefault="003A4475" w:rsidP="003A4475">
      <w:pPr>
        <w:jc w:val="both"/>
        <w:rPr>
          <w:rFonts w:eastAsia="Arial Unicode MS" w:cs="Arial Unicode MS"/>
          <w:sz w:val="22"/>
          <w:szCs w:val="22"/>
        </w:rPr>
      </w:pPr>
    </w:p>
    <w:p w14:paraId="5167659B" w14:textId="518E7DD9" w:rsidR="003A4475" w:rsidRPr="0025418C" w:rsidRDefault="003A4475" w:rsidP="003A4475">
      <w:pPr>
        <w:rPr>
          <w:rFonts w:eastAsia="Arial Unicode MS" w:cs="Arial Unicode MS"/>
          <w:bCs/>
          <w:sz w:val="22"/>
          <w:szCs w:val="22"/>
          <w:lang w:val="sr-Latn-CS"/>
        </w:rPr>
      </w:pPr>
      <w:r w:rsidRPr="0025418C">
        <w:rPr>
          <w:rFonts w:eastAsia="Arial Unicode MS" w:cs="Arial Unicode MS"/>
          <w:bCs/>
          <w:sz w:val="22"/>
          <w:szCs w:val="22"/>
          <w:lang w:val="sr-Latn-CS"/>
        </w:rPr>
        <w:t>BOSNA I HERCEGOVINA</w:t>
      </w:r>
      <w:r w:rsidRPr="0025418C">
        <w:rPr>
          <w:rFonts w:eastAsia="Arial Unicode MS" w:cs="Arial Unicode MS"/>
          <w:bCs/>
          <w:sz w:val="22"/>
          <w:szCs w:val="22"/>
          <w:lang w:val="sr-Latn-CS"/>
        </w:rPr>
        <w:tab/>
      </w:r>
      <w:r w:rsidRPr="0025418C">
        <w:rPr>
          <w:rFonts w:eastAsia="Arial Unicode MS" w:cs="Arial Unicode MS"/>
          <w:bCs/>
          <w:sz w:val="22"/>
          <w:szCs w:val="22"/>
          <w:lang w:val="sr-Latn-CS"/>
        </w:rPr>
        <w:tab/>
      </w:r>
      <w:r w:rsidRPr="0025418C">
        <w:rPr>
          <w:rFonts w:eastAsia="Arial Unicode MS" w:cs="Arial Unicode MS"/>
          <w:bCs/>
          <w:sz w:val="22"/>
          <w:szCs w:val="22"/>
          <w:lang w:val="sr-Latn-CS"/>
        </w:rPr>
        <w:tab/>
      </w:r>
      <w:r w:rsidRPr="0025418C">
        <w:rPr>
          <w:rFonts w:eastAsia="Arial Unicode MS" w:cs="Arial Unicode MS"/>
          <w:bCs/>
          <w:sz w:val="22"/>
          <w:szCs w:val="22"/>
          <w:lang w:val="sr-Latn-CS"/>
        </w:rPr>
        <w:tab/>
      </w:r>
      <w:r w:rsidRPr="0025418C">
        <w:rPr>
          <w:rFonts w:eastAsia="Arial Unicode MS" w:cs="Arial Unicode MS"/>
          <w:bCs/>
          <w:sz w:val="22"/>
          <w:szCs w:val="22"/>
          <w:lang w:val="sr-Latn-CS"/>
        </w:rPr>
        <w:tab/>
      </w:r>
      <w:r w:rsidRPr="0025418C">
        <w:rPr>
          <w:rFonts w:eastAsia="Arial Unicode MS" w:cs="Arial Unicode MS"/>
          <w:bCs/>
          <w:sz w:val="22"/>
          <w:szCs w:val="22"/>
          <w:lang w:val="sr-Latn-CS"/>
        </w:rPr>
        <w:tab/>
      </w:r>
      <w:r w:rsidRPr="0025418C">
        <w:rPr>
          <w:rFonts w:eastAsia="Arial Unicode MS" w:cs="Arial Unicode MS"/>
          <w:bCs/>
          <w:sz w:val="22"/>
          <w:szCs w:val="22"/>
          <w:lang w:val="sr-Latn-CS"/>
        </w:rPr>
        <w:tab/>
        <w:t xml:space="preserve">     </w:t>
      </w:r>
      <w:r w:rsidRPr="0025418C">
        <w:rPr>
          <w:rFonts w:eastAsia="Arial Unicode MS" w:cs="Arial Unicode MS"/>
          <w:bCs/>
          <w:sz w:val="22"/>
          <w:szCs w:val="22"/>
          <w:lang w:val="sr-Latn-CS"/>
        </w:rPr>
        <w:tab/>
        <w:t xml:space="preserve">    PREDSJEDAVAJUĆI </w:t>
      </w:r>
    </w:p>
    <w:p w14:paraId="06B1BB69" w14:textId="77777777" w:rsidR="003A4475" w:rsidRPr="0025418C" w:rsidRDefault="003A4475" w:rsidP="003A4475">
      <w:pPr>
        <w:rPr>
          <w:rFonts w:eastAsia="Arial Unicode MS" w:cs="Arial Unicode MS"/>
          <w:bCs/>
          <w:sz w:val="22"/>
          <w:szCs w:val="22"/>
          <w:lang w:val="sr-Latn-CS"/>
        </w:rPr>
      </w:pPr>
      <w:r w:rsidRPr="0025418C">
        <w:rPr>
          <w:rFonts w:eastAsia="Arial Unicode MS" w:cs="Arial Unicode MS"/>
          <w:bCs/>
          <w:sz w:val="22"/>
          <w:szCs w:val="22"/>
          <w:lang w:val="sr-Latn-CS"/>
        </w:rPr>
        <w:t>FEDERACIJA BOSNE I HERCEGOVINE</w:t>
      </w:r>
      <w:r w:rsidRPr="0025418C">
        <w:rPr>
          <w:rFonts w:eastAsia="Arial Unicode MS" w:cs="Arial Unicode MS"/>
          <w:bCs/>
          <w:sz w:val="22"/>
          <w:szCs w:val="22"/>
          <w:lang w:val="sr-Latn-CS"/>
        </w:rPr>
        <w:tab/>
      </w:r>
      <w:r w:rsidRPr="0025418C">
        <w:rPr>
          <w:rFonts w:eastAsia="Arial Unicode MS" w:cs="Arial Unicode MS"/>
          <w:bCs/>
          <w:sz w:val="22"/>
          <w:szCs w:val="22"/>
          <w:lang w:val="sr-Latn-CS"/>
        </w:rPr>
        <w:tab/>
      </w:r>
      <w:r w:rsidRPr="0025418C">
        <w:rPr>
          <w:rFonts w:eastAsia="Arial Unicode MS" w:cs="Arial Unicode MS"/>
          <w:bCs/>
          <w:sz w:val="22"/>
          <w:szCs w:val="22"/>
          <w:lang w:val="sr-Latn-CS"/>
        </w:rPr>
        <w:tab/>
      </w:r>
      <w:r w:rsidRPr="0025418C">
        <w:rPr>
          <w:rFonts w:eastAsia="Arial Unicode MS" w:cs="Arial Unicode MS"/>
          <w:bCs/>
          <w:sz w:val="22"/>
          <w:szCs w:val="22"/>
          <w:lang w:val="sr-Latn-CS"/>
        </w:rPr>
        <w:tab/>
      </w:r>
      <w:r w:rsidRPr="0025418C">
        <w:rPr>
          <w:rFonts w:eastAsia="Arial Unicode MS" w:cs="Arial Unicode MS"/>
          <w:bCs/>
          <w:sz w:val="22"/>
          <w:szCs w:val="22"/>
          <w:lang w:val="sr-Latn-CS"/>
        </w:rPr>
        <w:tab/>
        <w:t xml:space="preserve">                      GRADSKOG VIJEĆA</w:t>
      </w:r>
    </w:p>
    <w:p w14:paraId="6B6F6549" w14:textId="77777777" w:rsidR="003A4475" w:rsidRPr="0025418C" w:rsidRDefault="003A4475" w:rsidP="003A4475">
      <w:pPr>
        <w:rPr>
          <w:rFonts w:eastAsia="Arial Unicode MS" w:cs="Arial Unicode MS"/>
          <w:bCs/>
          <w:sz w:val="22"/>
          <w:szCs w:val="22"/>
          <w:lang w:val="sr-Latn-CS"/>
        </w:rPr>
      </w:pPr>
      <w:r w:rsidRPr="0025418C">
        <w:rPr>
          <w:rFonts w:eastAsia="Arial Unicode MS" w:cs="Arial Unicode MS"/>
          <w:bCs/>
          <w:sz w:val="22"/>
          <w:szCs w:val="22"/>
          <w:lang w:val="sr-Latn-CS"/>
        </w:rPr>
        <w:t>TUZLANSKI KANTON</w:t>
      </w:r>
    </w:p>
    <w:p w14:paraId="2B8D9FED" w14:textId="43581271" w:rsidR="003A4475" w:rsidRPr="0025418C" w:rsidRDefault="003A4475" w:rsidP="003A4475">
      <w:pPr>
        <w:rPr>
          <w:rFonts w:eastAsia="Arial Unicode MS" w:cs="Arial Unicode MS"/>
          <w:bCs/>
          <w:sz w:val="22"/>
          <w:szCs w:val="22"/>
          <w:lang w:val="sr-Latn-CS"/>
        </w:rPr>
      </w:pPr>
      <w:r w:rsidRPr="0025418C">
        <w:rPr>
          <w:rFonts w:eastAsia="Arial Unicode MS" w:cs="Arial Unicode MS"/>
          <w:bCs/>
          <w:sz w:val="22"/>
          <w:szCs w:val="22"/>
          <w:lang w:val="sr-Latn-CS"/>
        </w:rPr>
        <w:t>GRAD KALESIJA</w:t>
      </w:r>
    </w:p>
    <w:p w14:paraId="733D0B0E" w14:textId="77777777" w:rsidR="003A4475" w:rsidRPr="0025418C" w:rsidRDefault="003A4475" w:rsidP="003A4475">
      <w:pPr>
        <w:rPr>
          <w:rFonts w:eastAsia="Arial Unicode MS" w:cs="Arial Unicode MS"/>
          <w:bCs/>
          <w:sz w:val="22"/>
          <w:szCs w:val="22"/>
          <w:lang w:val="sr-Latn-CS"/>
        </w:rPr>
      </w:pPr>
      <w:r w:rsidRPr="0025418C">
        <w:rPr>
          <w:rFonts w:eastAsia="Arial Unicode MS" w:cs="Arial Unicode MS"/>
          <w:bCs/>
          <w:sz w:val="22"/>
          <w:szCs w:val="22"/>
          <w:lang w:val="sr-Latn-CS"/>
        </w:rPr>
        <w:t>-Gradsko vijeće-</w:t>
      </w:r>
    </w:p>
    <w:p w14:paraId="07DE0EA0" w14:textId="77777777" w:rsidR="003A4475" w:rsidRPr="0025418C" w:rsidRDefault="003A4475" w:rsidP="003A4475">
      <w:pPr>
        <w:jc w:val="both"/>
        <w:rPr>
          <w:rFonts w:eastAsia="Arial Unicode MS" w:cs="Arial Unicode MS"/>
          <w:sz w:val="22"/>
          <w:szCs w:val="22"/>
        </w:rPr>
      </w:pPr>
      <w:r w:rsidRPr="0025418C">
        <w:rPr>
          <w:rFonts w:eastAsia="Arial Unicode MS" w:cs="Arial Unicode MS"/>
          <w:sz w:val="22"/>
          <w:szCs w:val="22"/>
        </w:rPr>
        <w:t>Broj:</w:t>
      </w:r>
    </w:p>
    <w:p w14:paraId="6CE3D163" w14:textId="507FCAA8" w:rsidR="003A4475" w:rsidRPr="0025418C" w:rsidRDefault="003A4475" w:rsidP="003A4475">
      <w:pPr>
        <w:jc w:val="both"/>
        <w:rPr>
          <w:rFonts w:eastAsia="Arial Unicode MS" w:cs="Arial Unicode MS"/>
          <w:sz w:val="22"/>
          <w:szCs w:val="22"/>
        </w:rPr>
      </w:pPr>
      <w:r w:rsidRPr="0025418C">
        <w:rPr>
          <w:rFonts w:eastAsia="Arial Unicode MS" w:cs="Arial Unicode MS"/>
          <w:sz w:val="22"/>
          <w:szCs w:val="22"/>
        </w:rPr>
        <w:t>Kalesija, __.__.2026. godine</w:t>
      </w:r>
    </w:p>
    <w:p w14:paraId="1A4321DE" w14:textId="28569C03" w:rsidR="00D655DA" w:rsidRPr="00367607" w:rsidRDefault="00D655DA" w:rsidP="00E50943">
      <w:pPr>
        <w:tabs>
          <w:tab w:val="left" w:pos="3645"/>
        </w:tabs>
        <w:jc w:val="both"/>
        <w:rPr>
          <w:rFonts w:cs="Tahoma"/>
          <w:color w:val="FF0000"/>
          <w:lang w:val="sr-Cyrl-RS"/>
        </w:rPr>
      </w:pPr>
    </w:p>
    <w:bookmarkEnd w:id="1"/>
    <w:p w14:paraId="292BF6AD" w14:textId="77777777" w:rsidR="00707CAA" w:rsidRPr="00280514" w:rsidRDefault="00707CAA" w:rsidP="00CA44D9">
      <w:pPr>
        <w:jc w:val="right"/>
        <w:rPr>
          <w:rFonts w:cs="Tahoma"/>
          <w:b/>
          <w:color w:val="EE0000"/>
          <w:sz w:val="22"/>
          <w:szCs w:val="22"/>
        </w:rPr>
      </w:pPr>
    </w:p>
    <w:sectPr w:rsidR="00707CAA" w:rsidRPr="00280514" w:rsidSect="005F0321">
      <w:headerReference w:type="even" r:id="rId26"/>
      <w:headerReference w:type="default" r:id="rId27"/>
      <w:pgSz w:w="11907" w:h="16840" w:code="9"/>
      <w:pgMar w:top="1547" w:right="850" w:bottom="850" w:left="1440" w:header="562" w:footer="562"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0D99998" w14:textId="77777777" w:rsidR="00E80EEA" w:rsidRDefault="00E80EEA" w:rsidP="007172C4">
      <w:r>
        <w:separator/>
      </w:r>
    </w:p>
  </w:endnote>
  <w:endnote w:type="continuationSeparator" w:id="0">
    <w:p w14:paraId="070B4244" w14:textId="77777777" w:rsidR="00E80EEA" w:rsidRDefault="00E80EEA" w:rsidP="007172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Stars1">
    <w:altName w:val="CommonBullets"/>
    <w:charset w:val="02"/>
    <w:family w:val="swiss"/>
    <w:pitch w:val="variable"/>
    <w:sig w:usb0="00000000" w:usb1="10000000" w:usb2="00000000" w:usb3="00000000" w:csb0="80000000" w:csb1="00000000"/>
  </w:font>
  <w:font w:name="Book Antiqua">
    <w:panose1 w:val="02040602050305030304"/>
    <w:charset w:val="EE"/>
    <w:family w:val="roman"/>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 w:name="C_Glasnost">
    <w:charset w:val="00"/>
    <w:family w:val="auto"/>
    <w:pitch w:val="variable"/>
    <w:sig w:usb0="00000003" w:usb1="00000000" w:usb2="00000000" w:usb3="00000000" w:csb0="00000001" w:csb1="00000000"/>
  </w:font>
  <w:font w:name="DengXian">
    <w:charset w:val="86"/>
    <w:family w:val="auto"/>
    <w:pitch w:val="variable"/>
    <w:sig w:usb0="A00002BF" w:usb1="38CF7CFA" w:usb2="00000016" w:usb3="00000000" w:csb0="0004000F" w:csb1="00000000"/>
  </w:font>
  <w:font w:name="Cir Times">
    <w:charset w:val="00"/>
    <w:family w:val="roman"/>
    <w:pitch w:val="variable"/>
    <w:sig w:usb0="00000083" w:usb1="00000000" w:usb2="00000000" w:usb3="00000000" w:csb0="00000009" w:csb1="00000000"/>
  </w:font>
  <w:font w:name="Verdana">
    <w:panose1 w:val="020B0604030504040204"/>
    <w:charset w:val="EE"/>
    <w:family w:val="swiss"/>
    <w:pitch w:val="variable"/>
    <w:sig w:usb0="A00006FF" w:usb1="4000205B" w:usb2="00000010" w:usb3="00000000" w:csb0="0000019F" w:csb1="00000000"/>
  </w:font>
  <w:font w:name="CHelvPlain">
    <w:altName w:val="Courier New"/>
    <w:charset w:val="00"/>
    <w:family w:val="swiss"/>
    <w:pitch w:val="variable"/>
    <w:sig w:usb0="00000083" w:usb1="00000000" w:usb2="00000000" w:usb3="00000000" w:csb0="00000009" w:csb1="00000000"/>
  </w:font>
  <w:font w:name="Trebuchet MS">
    <w:panose1 w:val="020B0603020202020204"/>
    <w:charset w:val="EE"/>
    <w:family w:val="swiss"/>
    <w:pitch w:val="variable"/>
    <w:sig w:usb0="00000687" w:usb1="00000000" w:usb2="00000000" w:usb3="00000000" w:csb0="0000009F" w:csb1="00000000"/>
  </w:font>
  <w:font w:name="ISOCPEUR">
    <w:panose1 w:val="020B0604020202020204"/>
    <w:charset w:val="EE"/>
    <w:family w:val="swiss"/>
    <w:pitch w:val="variable"/>
    <w:sig w:usb0="00000287" w:usb1="00000000" w:usb2="00000000" w:usb3="00000000" w:csb0="0000009F" w:csb1="00000000"/>
  </w:font>
  <w:font w:name="TT33o00">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D79D8A" w14:textId="5FCDA22F" w:rsidR="00412F59" w:rsidRDefault="00412F59" w:rsidP="009859BD">
    <w:pPr>
      <w:pStyle w:val="Footer"/>
      <w:jc w:val="right"/>
      <w:rPr>
        <w:rFonts w:ascii="ISOCPEUR" w:hAnsi="ISOCPEUR"/>
      </w:rPr>
    </w:pPr>
    <w:r>
      <w:rPr>
        <w:noProof/>
        <w:lang w:val="en-GB" w:eastAsia="en-GB"/>
      </w:rPr>
      <mc:AlternateContent>
        <mc:Choice Requires="wps">
          <w:drawing>
            <wp:anchor distT="0" distB="0" distL="114300" distR="114300" simplePos="0" relativeHeight="251658752" behindDoc="0" locked="0" layoutInCell="1" allowOverlap="1" wp14:anchorId="1CCEFE5B" wp14:editId="5001827C">
              <wp:simplePos x="0" y="0"/>
              <wp:positionH relativeFrom="margin">
                <wp:posOffset>0</wp:posOffset>
              </wp:positionH>
              <wp:positionV relativeFrom="paragraph">
                <wp:posOffset>-9363</wp:posOffset>
              </wp:positionV>
              <wp:extent cx="6059170" cy="0"/>
              <wp:effectExtent l="0" t="19050" r="36830" b="19050"/>
              <wp:wrapNone/>
              <wp:docPr id="596140698" name="Straight Connector 5961406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9170" cy="0"/>
                      </a:xfrm>
                      <a:prstGeom prst="line">
                        <a:avLst/>
                      </a:prstGeom>
                      <a:noFill/>
                      <a:ln w="28575">
                        <a:solidFill>
                          <a:srgbClr val="000000"/>
                        </a:solidFill>
                        <a:round/>
                      </a:ln>
                    </wps:spPr>
                    <wps:bodyPr/>
                  </wps:wsp>
                </a:graphicData>
              </a:graphic>
              <wp14:sizeRelH relativeFrom="margin">
                <wp14:pctWidth>0</wp14:pctWidth>
              </wp14:sizeRelH>
              <wp14:sizeRelV relativeFrom="margin">
                <wp14:pctHeight>0</wp14:pctHeight>
              </wp14:sizeRelV>
            </wp:anchor>
          </w:drawing>
        </mc:Choice>
        <mc:Fallback>
          <w:pict>
            <v:line w14:anchorId="723AD7C5" id="Straight Connector 596140698" o:spid="_x0000_s1026" style="position:absolute;z-index:251658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0,-.75pt" to="477.1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85IbyAEAAHADAAAOAAAAZHJzL2Uyb0RvYy54bWysU01v2zAMvQ/YfxB0X+wES9oYcXpI0V26&#10;LUC6H8DIsi1MFgVKiZN/P0pp0m67DfNBsPjxyPdIrR5OgxVHTcGgq+V0UkqhncLGuK6WP16ePt1L&#10;ESK4Biw6XcuzDvJh/fHDavSVnmGPttEkGMSFavS17GP0VVEE1esBwgS9duxskQaIfKWuaAhGRh9s&#10;MSvLRTEiNZ5Q6RDY+nhxynXGb1ut4ve2DToKW0vuLeaT8rlPZ7FeQdUR+N6o1zbgH7oYwDgueoN6&#10;hAjiQOYvqMEowoBtnCgcCmxbo3TmwGym5R9sdj14nbmwOMHfZAr/D1Z9O25JmKaW8+Vi+rlcLHlg&#10;DgYe1S4SmK6PYoPOsZBI4i2GdRt9qDh947aUmKuT2/lnVD+DcLjpwXU69/9y9gw2TUoXv6WkS/Bc&#10;fT9+xYZj4BAxi3hqaUiQLI845Vmdb7PSpygUGxflfDm945Gqq6+A6proKcQvGgeRfmppjUsyQgXH&#10;5xBTI1BdQ5LZ4ZOxNq+CdWKs5ex+fjfPGQGtaZI3xQXq9htL4ghpm/KXabHnfRjhwTWXKta9sk5E&#10;L5LtsTlv6aoGjzW387qCaW/e33P220NZ/wIAAP//AwBQSwMEFAAGAAgAAAAhALzvQRnbAAAABgEA&#10;AA8AAABkcnMvZG93bnJldi54bWxMj0FrwkAQhe+F/odlCr0U3Si1aJqNWMGbCNpSPE6yYxKanQ27&#10;q4n/vlt60OO893jvm2w5mFZcyPnGsoLJOAFBXFrdcKXg63MzmoPwAVlja5kUXMnDMn98yDDVtuc9&#10;XQ6hErGEfYoK6hC6VEpf1mTQj21HHL2TdQZDPF0ltcM+lptWTpPkTRpsOC7U2NG6pvLncDYKStyt&#10;d3j6lj2G4+rjpdheXTVX6vlpWL2DCDSEWxj+8CM65JGpsGfWXrQK4iNBwWgyAxHdxex1CqL4F2Se&#10;yXv8/BcAAP//AwBQSwECLQAUAAYACAAAACEAtoM4kv4AAADhAQAAEwAAAAAAAAAAAAAAAAAAAAAA&#10;W0NvbnRlbnRfVHlwZXNdLnhtbFBLAQItABQABgAIAAAAIQA4/SH/1gAAAJQBAAALAAAAAAAAAAAA&#10;AAAAAC8BAABfcmVscy8ucmVsc1BLAQItABQABgAIAAAAIQBu85IbyAEAAHADAAAOAAAAAAAAAAAA&#10;AAAAAC4CAABkcnMvZTJvRG9jLnhtbFBLAQItABQABgAIAAAAIQC870EZ2wAAAAYBAAAPAAAAAAAA&#10;AAAAAAAAACIEAABkcnMvZG93bnJldi54bWxQSwUGAAAAAAQABADzAAAAKgUAAAAA&#10;" strokeweight="2.25pt">
              <w10:wrap anchorx="margin"/>
            </v:line>
          </w:pict>
        </mc:Fallback>
      </mc:AlternateContent>
    </w:r>
    <w:r>
      <w:rPr>
        <w:rFonts w:ascii="ISOCPEUR" w:hAnsi="ISOCPEUR"/>
      </w:rPr>
      <w:fldChar w:fldCharType="begin"/>
    </w:r>
    <w:r>
      <w:rPr>
        <w:rFonts w:ascii="ISOCPEUR" w:hAnsi="ISOCPEUR"/>
      </w:rPr>
      <w:instrText xml:space="preserve"> PAGE  </w:instrText>
    </w:r>
    <w:r>
      <w:rPr>
        <w:rFonts w:ascii="ISOCPEUR" w:hAnsi="ISOCPEUR"/>
      </w:rPr>
      <w:fldChar w:fldCharType="separate"/>
    </w:r>
    <w:r w:rsidR="00910F01">
      <w:rPr>
        <w:rFonts w:ascii="ISOCPEUR" w:hAnsi="ISOCPEUR"/>
        <w:noProof/>
      </w:rPr>
      <w:t>20</w:t>
    </w:r>
    <w:r>
      <w:rPr>
        <w:rFonts w:ascii="ISOCPEUR" w:hAnsi="ISOCPEUR"/>
      </w:rPr>
      <w:fldChar w:fldCharType="end"/>
    </w:r>
  </w:p>
  <w:p w14:paraId="28A7803A" w14:textId="756FDF12" w:rsidR="00412F59" w:rsidRDefault="00412F59" w:rsidP="009859BD">
    <w:pPr>
      <w:pStyle w:val="Footer"/>
      <w:jc w:val="right"/>
      <w:rPr>
        <w:rFonts w:ascii="ISOCPEUR" w:hAnsi="ISOCPEUR"/>
      </w:rPr>
    </w:pPr>
  </w:p>
  <w:p w14:paraId="7088A4FE" w14:textId="77777777" w:rsidR="00412F59" w:rsidRDefault="00412F59">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4CF9E" w14:textId="0738D635" w:rsidR="00412F59" w:rsidRPr="00020CBD" w:rsidRDefault="00412F59" w:rsidP="00020CBD">
    <w:pPr>
      <w:pStyle w:val="Footer"/>
      <w:jc w:val="right"/>
      <w:rPr>
        <w:rFonts w:ascii="ISOCPEUR" w:hAnsi="ISOCPEUR"/>
        <w:noProof/>
      </w:rPr>
    </w:pPr>
    <w:r>
      <w:rPr>
        <w:noProof/>
        <w:lang w:val="en-GB" w:eastAsia="en-GB"/>
      </w:rPr>
      <mc:AlternateContent>
        <mc:Choice Requires="wps">
          <w:drawing>
            <wp:anchor distT="0" distB="0" distL="114300" distR="114300" simplePos="0" relativeHeight="251656704" behindDoc="0" locked="0" layoutInCell="1" allowOverlap="1" wp14:anchorId="60191653" wp14:editId="643A054D">
              <wp:simplePos x="0" y="0"/>
              <wp:positionH relativeFrom="margin">
                <wp:posOffset>0</wp:posOffset>
              </wp:positionH>
              <wp:positionV relativeFrom="paragraph">
                <wp:posOffset>-9363</wp:posOffset>
              </wp:positionV>
              <wp:extent cx="6059170" cy="0"/>
              <wp:effectExtent l="0" t="19050" r="36830" b="19050"/>
              <wp:wrapNone/>
              <wp:docPr id="6" name="Straight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9170" cy="0"/>
                      </a:xfrm>
                      <a:prstGeom prst="line">
                        <a:avLst/>
                      </a:prstGeom>
                      <a:noFill/>
                      <a:ln w="28575">
                        <a:solidFill>
                          <a:srgbClr val="000000"/>
                        </a:solidFill>
                        <a:round/>
                      </a:ln>
                    </wps:spPr>
                    <wps:bodyPr/>
                  </wps:wsp>
                </a:graphicData>
              </a:graphic>
              <wp14:sizeRelH relativeFrom="margin">
                <wp14:pctWidth>0</wp14:pctWidth>
              </wp14:sizeRelH>
              <wp14:sizeRelV relativeFrom="margin">
                <wp14:pctHeight>0</wp14:pctHeight>
              </wp14:sizeRelV>
            </wp:anchor>
          </w:drawing>
        </mc:Choice>
        <mc:Fallback>
          <w:pict>
            <v:line w14:anchorId="03BACE98" id="Straight Connector 6" o:spid="_x0000_s1026" style="position:absolute;z-index:251656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0,-.75pt" to="477.1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wEpvwEAAGADAAAOAAAAZHJzL2Uyb0RvYy54bWysU8tu2zAQvBfoPxC815IN2EkFyzk4SC9p&#10;a8DpB6xJSiJKcoklbdl/X5J+JG1vQXQgtK/hzuxy+XC0hh0UBY2u5dNJzZlyAqV2fct/vTx9uecs&#10;RHASDDrV8pMK/GH1+dNy9I2a4YBGKmIJxIVm9C0fYvRNVQUxKAthgl65FOyQLMRkUl9JgjGhW1PN&#10;6npRjUjSEwoVQvI+noN8VfC7Ton4s+uCisy0PPUWy0nl3OWzWi2h6Qn8oMWlDXhHFxa0S5feoB4h&#10;AtuT/g/KakEYsIsTgbbCrtNCFQ6JzbT+h812AK8KlyRO8DeZwsfBih+HDTEtW77gzIFNI9pGAt0P&#10;ka3RuSQgEltknUYfmpS+dhvKTMXRbf0zit+BOVwP4HpV+n05+QQyzRXVXyXZCD7dthu/o0w5sI9Y&#10;RDt2ZDNkkoMdy2xOt9moY2QiORf1/Ov0Lo1QXGMVNNdCTyF+U2hZ/mm50S7LBg0cnkPMjUBzTclu&#10;h0/amDJ649jY8tn9/G5eKgIaLXM05wXqd2tD7AB5e8pXaKXI2zTCvZPnW4y7sM5Ez5LtUJ42dFUj&#10;jbG0c1m5vCdv7VL9+jBWfwAAAP//AwBQSwMEFAAGAAgAAAAhALzvQRnbAAAABgEAAA8AAABkcnMv&#10;ZG93bnJldi54bWxMj0FrwkAQhe+F/odlCr0U3Si1aJqNWMGbCNpSPE6yYxKanQ27q4n/vlt60OO8&#10;93jvm2w5mFZcyPnGsoLJOAFBXFrdcKXg63MzmoPwAVlja5kUXMnDMn98yDDVtuc9XQ6hErGEfYoK&#10;6hC6VEpf1mTQj21HHL2TdQZDPF0ltcM+lptWTpPkTRpsOC7U2NG6pvLncDYKStytd3j6lj2G4+rj&#10;pdheXTVX6vlpWL2DCDSEWxj+8CM65JGpsGfWXrQK4iNBwWgyAxHdxex1CqL4F2SeyXv8/BcAAP//&#10;AwBQSwECLQAUAAYACAAAACEAtoM4kv4AAADhAQAAEwAAAAAAAAAAAAAAAAAAAAAAW0NvbnRlbnRf&#10;VHlwZXNdLnhtbFBLAQItABQABgAIAAAAIQA4/SH/1gAAAJQBAAALAAAAAAAAAAAAAAAAAC8BAABf&#10;cmVscy8ucmVsc1BLAQItABQABgAIAAAAIQDySwEpvwEAAGADAAAOAAAAAAAAAAAAAAAAAC4CAABk&#10;cnMvZTJvRG9jLnhtbFBLAQItABQABgAIAAAAIQC870EZ2wAAAAYBAAAPAAAAAAAAAAAAAAAAABkE&#10;AABkcnMvZG93bnJldi54bWxQSwUGAAAAAAQABADzAAAAIQUAAAAA&#10;" strokeweight="2.25pt">
              <w10:wrap anchorx="margin"/>
            </v:line>
          </w:pict>
        </mc:Fallback>
      </mc:AlternateContent>
    </w:r>
    <w:r w:rsidRPr="006F3C96">
      <w:rPr>
        <w:rFonts w:ascii="ISOCPEUR" w:hAnsi="ISOCPEUR"/>
      </w:rPr>
      <w:fldChar w:fldCharType="begin"/>
    </w:r>
    <w:r w:rsidRPr="006F3C96">
      <w:rPr>
        <w:rFonts w:ascii="ISOCPEUR" w:hAnsi="ISOCPEUR"/>
      </w:rPr>
      <w:instrText xml:space="preserve"> PAGE   \* MERGEFORMAT </w:instrText>
    </w:r>
    <w:r w:rsidRPr="006F3C96">
      <w:rPr>
        <w:rFonts w:ascii="ISOCPEUR" w:hAnsi="ISOCPEUR"/>
      </w:rPr>
      <w:fldChar w:fldCharType="separate"/>
    </w:r>
    <w:r w:rsidR="00910F01">
      <w:rPr>
        <w:rFonts w:ascii="ISOCPEUR" w:hAnsi="ISOCPEUR"/>
        <w:noProof/>
      </w:rPr>
      <w:t>21</w:t>
    </w:r>
    <w:r w:rsidRPr="006F3C96">
      <w:rPr>
        <w:rFonts w:ascii="ISOCPEUR" w:hAnsi="ISOCPEUR"/>
        <w:noProof/>
      </w:rPr>
      <w:fldChar w:fldCharType="end"/>
    </w:r>
  </w:p>
  <w:p w14:paraId="761411A6" w14:textId="2765CB66" w:rsidR="00412F59" w:rsidRPr="001C02E7" w:rsidRDefault="00412F59" w:rsidP="001C02E7">
    <w:pPr>
      <w:pStyle w:val="Footer"/>
      <w:jc w:val="right"/>
      <w:rPr>
        <w:sz w:val="16"/>
        <w:szCs w:val="16"/>
      </w:rPr>
    </w:pPr>
  </w:p>
  <w:p w14:paraId="7AF616F2" w14:textId="77777777" w:rsidR="00412F59" w:rsidRDefault="00412F59" w:rsidP="009859BD">
    <w:pPr>
      <w:pStyle w:val="Footer"/>
      <w:tabs>
        <w:tab w:val="left" w:pos="6534"/>
      </w:tabs>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173DC5" w14:textId="2FACB1FC" w:rsidR="00412F59" w:rsidRDefault="00412F59">
    <w:pPr>
      <w:pStyle w:val="Footer"/>
    </w:pPr>
    <w:r>
      <w:rPr>
        <w:noProof/>
        <w:lang w:val="en-GB" w:eastAsia="en-GB"/>
      </w:rPr>
      <w:drawing>
        <wp:inline distT="0" distB="0" distL="0" distR="0" wp14:anchorId="0F34E5AB" wp14:editId="63F35FA7">
          <wp:extent cx="5730341" cy="595223"/>
          <wp:effectExtent l="0" t="0" r="3810" b="0"/>
          <wp:docPr id="6875499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
                    <a:extLst>
                      <a:ext uri="{28A0092B-C50C-407E-A947-70E740481C1C}">
                        <a14:useLocalDpi xmlns:a14="http://schemas.microsoft.com/office/drawing/2010/main" val="0"/>
                      </a:ext>
                    </a:extLst>
                  </a:blip>
                  <a:srcRect b="35399"/>
                  <a:stretch/>
                </pic:blipFill>
                <pic:spPr bwMode="auto">
                  <a:xfrm>
                    <a:off x="0" y="0"/>
                    <a:ext cx="5732145" cy="595410"/>
                  </a:xfrm>
                  <a:prstGeom prst="rect">
                    <a:avLst/>
                  </a:prstGeom>
                  <a:noFill/>
                  <a:ln>
                    <a:noFill/>
                  </a:ln>
                  <a:extLst>
                    <a:ext uri="{53640926-AAD7-44D8-BBD7-CCE9431645EC}">
                      <a14:shadowObscured xmlns:a14="http://schemas.microsoft.com/office/drawing/2010/main"/>
                    </a:ext>
                  </a:extLst>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A778832" w14:textId="77777777" w:rsidR="00E80EEA" w:rsidRDefault="00E80EEA" w:rsidP="007172C4">
      <w:r>
        <w:separator/>
      </w:r>
    </w:p>
  </w:footnote>
  <w:footnote w:type="continuationSeparator" w:id="0">
    <w:p w14:paraId="4A858133" w14:textId="77777777" w:rsidR="00E80EEA" w:rsidRDefault="00E80EEA" w:rsidP="007172C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53B1F6" w14:textId="583B1D6B" w:rsidR="00412F59" w:rsidRDefault="00412F59" w:rsidP="009859BD">
    <w:pPr>
      <w:pStyle w:val="Header"/>
    </w:pPr>
    <w:r>
      <w:rPr>
        <w:noProof/>
        <w:lang w:val="en-GB" w:eastAsia="en-GB"/>
      </w:rPr>
      <w:drawing>
        <wp:anchor distT="0" distB="0" distL="114300" distR="114300" simplePos="0" relativeHeight="251663872" behindDoc="1" locked="0" layoutInCell="1" allowOverlap="1" wp14:anchorId="57B3F899" wp14:editId="2A88ABFF">
          <wp:simplePos x="0" y="0"/>
          <wp:positionH relativeFrom="page">
            <wp:align>center</wp:align>
          </wp:positionH>
          <wp:positionV relativeFrom="page">
            <wp:posOffset>171450</wp:posOffset>
          </wp:positionV>
          <wp:extent cx="5899785" cy="1370330"/>
          <wp:effectExtent l="0" t="0" r="0" b="0"/>
          <wp:wrapTopAndBottom/>
          <wp:docPr id="2574080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99785" cy="13703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8DF2819" w14:textId="77777777" w:rsidR="00412F59" w:rsidRDefault="00412F59">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A7201C" w14:textId="134CDE13" w:rsidR="00412F59" w:rsidRDefault="00412F59" w:rsidP="00121ACA">
    <w:pPr>
      <w:pStyle w:val="Header"/>
    </w:pPr>
    <w:r>
      <w:rPr>
        <w:noProof/>
        <w:lang w:val="en-GB" w:eastAsia="en-GB"/>
      </w:rPr>
      <w:drawing>
        <wp:anchor distT="0" distB="0" distL="114300" distR="114300" simplePos="0" relativeHeight="251654656" behindDoc="1" locked="0" layoutInCell="1" allowOverlap="1" wp14:anchorId="06F02D70" wp14:editId="4103EC68">
          <wp:simplePos x="0" y="0"/>
          <wp:positionH relativeFrom="margin">
            <wp:posOffset>0</wp:posOffset>
          </wp:positionH>
          <wp:positionV relativeFrom="paragraph">
            <wp:posOffset>-95693</wp:posOffset>
          </wp:positionV>
          <wp:extent cx="5784327" cy="871870"/>
          <wp:effectExtent l="0" t="0" r="6985" b="4445"/>
          <wp:wrapNone/>
          <wp:docPr id="879735566" name="Picture 879735566" descr="A white background with black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776812" name="Picture 2" descr="A white background with black dots&#10;&#10;Description automatically generated"/>
                  <pic:cNvPicPr>
                    <a:picLocks noChangeAspect="1" noChangeArrowheads="1"/>
                  </pic:cNvPicPr>
                </pic:nvPicPr>
                <pic:blipFill rotWithShape="1">
                  <a:blip r:embed="rId1">
                    <a:extLst>
                      <a:ext uri="{28A0092B-C50C-407E-A947-70E740481C1C}">
                        <a14:useLocalDpi xmlns:a14="http://schemas.microsoft.com/office/drawing/2010/main" val="0"/>
                      </a:ext>
                    </a:extLst>
                  </a:blip>
                  <a:srcRect l="6779" t="4171" r="7611" b="86292"/>
                  <a:stretch/>
                </pic:blipFill>
                <pic:spPr bwMode="auto">
                  <a:xfrm>
                    <a:off x="0" y="0"/>
                    <a:ext cx="5799090" cy="87409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742010" w14:textId="20EA3E1B" w:rsidR="00412F59" w:rsidRDefault="00412F59">
    <w:pPr>
      <w:pStyle w:val="Header"/>
    </w:pPr>
  </w:p>
  <w:p w14:paraId="41B00424" w14:textId="399D2682" w:rsidR="00412F59" w:rsidRDefault="00412F59">
    <w:pPr>
      <w:pStyle w:val="Header"/>
    </w:pPr>
    <w:r>
      <w:rPr>
        <w:noProof/>
        <w:lang w:val="en-GB" w:eastAsia="en-GB"/>
      </w:rPr>
      <mc:AlternateContent>
        <mc:Choice Requires="wps">
          <w:drawing>
            <wp:anchor distT="0" distB="0" distL="114300" distR="114300" simplePos="0" relativeHeight="251661312" behindDoc="0" locked="0" layoutInCell="1" allowOverlap="1" wp14:anchorId="5CDB108F" wp14:editId="7098D174">
              <wp:simplePos x="0" y="0"/>
              <wp:positionH relativeFrom="column">
                <wp:posOffset>0</wp:posOffset>
              </wp:positionH>
              <wp:positionV relativeFrom="paragraph">
                <wp:posOffset>223993</wp:posOffset>
              </wp:positionV>
              <wp:extent cx="5972175" cy="0"/>
              <wp:effectExtent l="0" t="0" r="0" b="0"/>
              <wp:wrapNone/>
              <wp:docPr id="1289710438" name="Straight Connector 3"/>
              <wp:cNvGraphicFramePr/>
              <a:graphic xmlns:a="http://schemas.openxmlformats.org/drawingml/2006/main">
                <a:graphicData uri="http://schemas.microsoft.com/office/word/2010/wordprocessingShape">
                  <wps:wsp>
                    <wps:cNvCnPr/>
                    <wps:spPr>
                      <a:xfrm>
                        <a:off x="0" y="0"/>
                        <a:ext cx="59721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F8A3A1A" id="Straight Connector 3"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0,17.65pt" to="470.25pt,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o2qwQEAAMwDAAAOAAAAZHJzL2Uyb0RvYy54bWysU01v2zAMvQ/YfxB0X2yn69IacXpIsV2G&#10;LVi3H6DKVCxAX6C02Pn3o5TEHboBw4peaFHiI/ke6fXdZA07AEbtXcebRc0ZOOl77fYd//H947sb&#10;zmISrhfGO+j4ESK/27x9sx5DC0s/eNMDMkriYjuGjg8phbaqohzAirjwARw9Ko9WJHJxX/UoRspu&#10;TbWs6w/V6LEP6CXESLf3p0e+KfmVApm+KhUhMdNx6i0Vi8U+Zltt1qLdowiDluc2xAu6sEI7Kjqn&#10;uhdJsJ+o/0hltUQfvUoL6W3lldISCgdi09TP2DwMIkDhQuLEMMsUXy+t/HLYIdM9zW55c7tq6vdX&#10;NDEnLM3qIaHQ+yGxrXeOlPTIrrJgY4gt4bZuh2cvhh1m9pNCm7/Ei01F5OMsMkyJSbq8vl0tm9U1&#10;Z/LyVj0BA8b0Cbxl+dBxo13mL1px+BwTFaPQSwg5uZFT6XJKRwM52LhvoIgTFWsKumwTbA2yg6A9&#10;EFKCS02mQvlKdIYpbcwMrP8NPMdnKJRN+x/wjCiVvUsz2Grn8W/V03RpWZ3iLwqceGcJHn1/LEMp&#10;0tDKFIbn9c47+btf4E8/4eYXAAAA//8DAFBLAwQUAAYACAAAACEA5iFvWt4AAAAGAQAADwAAAGRy&#10;cy9kb3ducmV2LnhtbEyPQU/CQBCF7yb+h82YeJMtIEZrt4SQGJGEENAEj0t3aKvd2WZ3oeXfO8aD&#10;HOe9l/e+yaa9bcQJfagdKRgOEhBIhTM1lQo+3l/uHkGEqMnoxhEqOGOAaX59lenUuI42eNrGUnAJ&#10;hVQrqGJsUylDUaHVYeBaJPYOzlsd+fSlNF53XG4bOUqSB2l1TbxQ6RbnFRbf26NVsPKLxXy2PH/R&#10;+tN2u9Fyt37rX5W6velnzyAi9vE/DL/4jA45M+3dkUwQjQJ+JCoYT8Yg2H26TyYg9n+CzDN5iZ//&#10;AAAA//8DAFBLAQItABQABgAIAAAAIQC2gziS/gAAAOEBAAATAAAAAAAAAAAAAAAAAAAAAABbQ29u&#10;dGVudF9UeXBlc10ueG1sUEsBAi0AFAAGAAgAAAAhADj9If/WAAAAlAEAAAsAAAAAAAAAAAAAAAAA&#10;LwEAAF9yZWxzLy5yZWxzUEsBAi0AFAAGAAgAAAAhAJhWjarBAQAAzAMAAA4AAAAAAAAAAAAAAAAA&#10;LgIAAGRycy9lMm9Eb2MueG1sUEsBAi0AFAAGAAgAAAAhAOYhb1reAAAABgEAAA8AAAAAAAAAAAAA&#10;AAAAGwQAAGRycy9kb3ducmV2LnhtbFBLBQYAAAAABAAEAPMAAAAmBQAAAAA=&#10;" strokecolor="#4472c4 [3204]" strokeweight=".5pt">
              <v:stroke joinstyle="miter"/>
            </v:lin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101E79" w14:textId="060BB2B1" w:rsidR="00412F59" w:rsidRDefault="00412F59">
    <w:pPr>
      <w:pStyle w:val="Header"/>
    </w:pPr>
  </w:p>
  <w:p w14:paraId="123E7ACA" w14:textId="09D2D64B" w:rsidR="00412F59" w:rsidRDefault="00412F59">
    <w:pPr>
      <w:pStyle w:val="Header"/>
    </w:pPr>
    <w:r>
      <w:rPr>
        <w:noProof/>
        <w:lang w:val="en-GB" w:eastAsia="en-GB"/>
      </w:rPr>
      <mc:AlternateContent>
        <mc:Choice Requires="wps">
          <w:drawing>
            <wp:anchor distT="0" distB="0" distL="114300" distR="114300" simplePos="0" relativeHeight="251656192" behindDoc="0" locked="0" layoutInCell="1" allowOverlap="1" wp14:anchorId="139815B4" wp14:editId="375D9E1B">
              <wp:simplePos x="0" y="0"/>
              <wp:positionH relativeFrom="column">
                <wp:posOffset>0</wp:posOffset>
              </wp:positionH>
              <wp:positionV relativeFrom="paragraph">
                <wp:posOffset>250175</wp:posOffset>
              </wp:positionV>
              <wp:extent cx="5972175" cy="0"/>
              <wp:effectExtent l="0" t="0" r="0" b="0"/>
              <wp:wrapNone/>
              <wp:docPr id="1728132067" name="Straight Connector 3"/>
              <wp:cNvGraphicFramePr/>
              <a:graphic xmlns:a="http://schemas.openxmlformats.org/drawingml/2006/main">
                <a:graphicData uri="http://schemas.microsoft.com/office/word/2010/wordprocessingShape">
                  <wps:wsp>
                    <wps:cNvCnPr/>
                    <wps:spPr>
                      <a:xfrm>
                        <a:off x="0" y="0"/>
                        <a:ext cx="59721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BB5B777" id="Straight Connector 3" o:spid="_x0000_s1026" style="position:absolute;z-index:251656192;visibility:visible;mso-wrap-style:square;mso-wrap-distance-left:9pt;mso-wrap-distance-top:0;mso-wrap-distance-right:9pt;mso-wrap-distance-bottom:0;mso-position-horizontal:absolute;mso-position-horizontal-relative:text;mso-position-vertical:absolute;mso-position-vertical-relative:text" from="0,19.7pt" to="470.25pt,1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nvawAEAAMwDAAAOAAAAZHJzL2Uyb0RvYy54bWysU9uO0zAQfUfiHyy/01xWu12ipvvQFbwg&#10;qFj4AK8zbiz5prFp0r9n7LZZBEgIxIvjseecmXM82TzM1rAjYNTe9bxZ1ZyBk37Q7tDzr1/evbnn&#10;LCbhBmG8g56fIPKH7etXmyl00PrRmwGQEYmL3RR6PqYUuqqKcgQr4soHcHSpPFqRKMRDNaCYiN2a&#10;qq3ru2ryOAT0EmKk08fzJd8WfqVApk9KRUjM9Jx6S2XFsj7ntdpuRHdAEUYtL22If+jCCu2o6EL1&#10;KJJg31D/QmW1RB+9SivpbeWV0hKKBlLT1D+peRpFgKKFzIlhsSn+P1r58bhHpgd6u3V739y09d2a&#10;MycsvdVTQqEPY2I77xw56ZHdZMOmEDvC7dweL1EMe8zqZ4U2f0kXm4vJp8VkmBOTdHj7dt0261vO&#10;5PWuegEGjOk9eMvypudGu6xfdOL4ISYqRqnXFApyI+fSZZdOBnKycZ9BkSYq1hR0mSbYGWRHQXMg&#10;pASXmiyF+Ep2hiltzAKs/wy85GcolEn7G/CCKJW9SwvYaufxd9XTfG1ZnfOvDpx1Zwue/XAqj1Ks&#10;oZEpCi/jnWfyx7jAX37C7XcAAAD//wMAUEsDBBQABgAIAAAAIQDuTyIt3gAAAAYBAAAPAAAAZHJz&#10;L2Rvd25yZXYueG1sTI9BT8JAEIXvJv6HzZB4ky2IRkq3hJAYkYQQ0QSPS3doq93ZZneh5d87xoMe&#10;572X977J5r1txBl9qB0pGA0TEEiFMzWVCt7fnm4fQYSoyejGESq4YIB5fn2V6dS4jl7xvIul4BIK&#10;qVZQxdimUoaiQqvD0LVI7B2dtzry6UtpvO643DZynCQP0uqaeKHSLS4rLL52J6tg41er5WJ9+aTt&#10;h+324/V++9I/K3Uz6BczEBH7+BeGH3xGh5yZDu5EJohGAT8SFdxNJyDYnU6SexCHX0HmmfyPn38D&#10;AAD//wMAUEsBAi0AFAAGAAgAAAAhALaDOJL+AAAA4QEAABMAAAAAAAAAAAAAAAAAAAAAAFtDb250&#10;ZW50X1R5cGVzXS54bWxQSwECLQAUAAYACAAAACEAOP0h/9YAAACUAQAACwAAAAAAAAAAAAAAAAAv&#10;AQAAX3JlbHMvLnJlbHNQSwECLQAUAAYACAAAACEArnJ72sABAADMAwAADgAAAAAAAAAAAAAAAAAu&#10;AgAAZHJzL2Uyb0RvYy54bWxQSwECLQAUAAYACAAAACEA7k8iLd4AAAAGAQAADwAAAAAAAAAAAAAA&#10;AAAaBAAAZHJzL2Rvd25yZXYueG1sUEsFBgAAAAAEAAQA8wAAACUFAAAAAA==&#10;" strokecolor="#4472c4 [3204]" strokeweight=".5pt">
              <v:stroke joinstyle="miter"/>
            </v:lin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2"/>
    <w:multiLevelType w:val="singleLevel"/>
    <w:tmpl w:val="9B00BBF0"/>
    <w:lvl w:ilvl="0">
      <w:start w:val="1"/>
      <w:numFmt w:val="bullet"/>
      <w:pStyle w:val="ListBullet3"/>
      <w:lvlText w:val=""/>
      <w:lvlJc w:val="left"/>
      <w:pPr>
        <w:tabs>
          <w:tab w:val="num" w:pos="1080"/>
        </w:tabs>
        <w:ind w:left="1080" w:hanging="360"/>
      </w:pPr>
      <w:rPr>
        <w:rFonts w:ascii="Symbol" w:hAnsi="Symbol" w:hint="default"/>
      </w:rPr>
    </w:lvl>
  </w:abstractNum>
  <w:abstractNum w:abstractNumId="1" w15:restartNumberingAfterBreak="0">
    <w:nsid w:val="FFFFFF83"/>
    <w:multiLevelType w:val="singleLevel"/>
    <w:tmpl w:val="AC048E02"/>
    <w:lvl w:ilvl="0">
      <w:start w:val="1"/>
      <w:numFmt w:val="bullet"/>
      <w:pStyle w:val="ListBullet2"/>
      <w:lvlText w:val=""/>
      <w:lvlJc w:val="left"/>
      <w:pPr>
        <w:tabs>
          <w:tab w:val="num" w:pos="720"/>
        </w:tabs>
        <w:ind w:left="720" w:hanging="360"/>
      </w:pPr>
      <w:rPr>
        <w:rFonts w:ascii="Symbol" w:hAnsi="Symbol" w:hint="default"/>
      </w:rPr>
    </w:lvl>
  </w:abstractNum>
  <w:abstractNum w:abstractNumId="2" w15:restartNumberingAfterBreak="0">
    <w:nsid w:val="FFFFFF89"/>
    <w:multiLevelType w:val="singleLevel"/>
    <w:tmpl w:val="3C307E9C"/>
    <w:lvl w:ilvl="0">
      <w:start w:val="1"/>
      <w:numFmt w:val="bullet"/>
      <w:pStyle w:val="ListBullet"/>
      <w:lvlText w:val=""/>
      <w:lvlJc w:val="left"/>
      <w:pPr>
        <w:tabs>
          <w:tab w:val="num" w:pos="360"/>
        </w:tabs>
        <w:ind w:left="360" w:hanging="360"/>
      </w:pPr>
      <w:rPr>
        <w:rFonts w:ascii="Symbol" w:hAnsi="Symbol" w:hint="default"/>
      </w:rPr>
    </w:lvl>
  </w:abstractNum>
  <w:abstractNum w:abstractNumId="3" w15:restartNumberingAfterBreak="0">
    <w:nsid w:val="00B12FB6"/>
    <w:multiLevelType w:val="hybridMultilevel"/>
    <w:tmpl w:val="0F162D46"/>
    <w:lvl w:ilvl="0" w:tplc="38543FCC">
      <w:start w:val="1"/>
      <w:numFmt w:val="decimal"/>
      <w:lvlText w:val="(%1)"/>
      <w:lvlJc w:val="left"/>
      <w:pPr>
        <w:ind w:left="720" w:hanging="360"/>
      </w:pPr>
      <w:rPr>
        <w:rFonts w:ascii="Arial Narrow" w:eastAsia="Arial Unicode MS" w:hAnsi="Arial Narrow" w:cs="Arial Unicode M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0B966C6"/>
    <w:multiLevelType w:val="hybridMultilevel"/>
    <w:tmpl w:val="27229C4C"/>
    <w:lvl w:ilvl="0" w:tplc="B7AE1E84">
      <w:start w:val="1"/>
      <w:numFmt w:val="bullet"/>
      <w:pStyle w:val="TACKICE"/>
      <w:lvlText w:val=""/>
      <w:lvlJc w:val="left"/>
      <w:pPr>
        <w:tabs>
          <w:tab w:val="num" w:pos="794"/>
        </w:tabs>
        <w:ind w:left="794" w:hanging="397"/>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1C100D5"/>
    <w:multiLevelType w:val="hybridMultilevel"/>
    <w:tmpl w:val="6F2C8902"/>
    <w:lvl w:ilvl="0" w:tplc="AE269A48">
      <w:start w:val="1"/>
      <w:numFmt w:val="upperRoman"/>
      <w:pStyle w:val="2"/>
      <w:lvlText w:val="%1."/>
      <w:lvlJc w:val="right"/>
      <w:pPr>
        <w:tabs>
          <w:tab w:val="num" w:pos="180"/>
        </w:tabs>
        <w:ind w:left="180" w:hanging="180"/>
      </w:pPr>
      <w:rPr>
        <w:rFonts w:hint="default"/>
      </w:rPr>
    </w:lvl>
    <w:lvl w:ilvl="1" w:tplc="6B680E02">
      <w:numFmt w:val="none"/>
      <w:lvlText w:val=""/>
      <w:lvlJc w:val="left"/>
      <w:pPr>
        <w:tabs>
          <w:tab w:val="num" w:pos="360"/>
        </w:tabs>
      </w:pPr>
    </w:lvl>
    <w:lvl w:ilvl="2" w:tplc="ABE60698">
      <w:numFmt w:val="none"/>
      <w:lvlText w:val=""/>
      <w:lvlJc w:val="left"/>
      <w:pPr>
        <w:tabs>
          <w:tab w:val="num" w:pos="360"/>
        </w:tabs>
      </w:pPr>
    </w:lvl>
    <w:lvl w:ilvl="3" w:tplc="6726A25A">
      <w:numFmt w:val="none"/>
      <w:lvlText w:val=""/>
      <w:lvlJc w:val="left"/>
      <w:pPr>
        <w:tabs>
          <w:tab w:val="num" w:pos="360"/>
        </w:tabs>
      </w:pPr>
    </w:lvl>
    <w:lvl w:ilvl="4" w:tplc="020E4FA8">
      <w:numFmt w:val="none"/>
      <w:lvlText w:val=""/>
      <w:lvlJc w:val="left"/>
      <w:pPr>
        <w:tabs>
          <w:tab w:val="num" w:pos="360"/>
        </w:tabs>
      </w:pPr>
    </w:lvl>
    <w:lvl w:ilvl="5" w:tplc="2E364E02">
      <w:numFmt w:val="none"/>
      <w:lvlText w:val=""/>
      <w:lvlJc w:val="left"/>
      <w:pPr>
        <w:tabs>
          <w:tab w:val="num" w:pos="360"/>
        </w:tabs>
      </w:pPr>
    </w:lvl>
    <w:lvl w:ilvl="6" w:tplc="232A7C88">
      <w:numFmt w:val="none"/>
      <w:lvlText w:val=""/>
      <w:lvlJc w:val="left"/>
      <w:pPr>
        <w:tabs>
          <w:tab w:val="num" w:pos="360"/>
        </w:tabs>
      </w:pPr>
    </w:lvl>
    <w:lvl w:ilvl="7" w:tplc="CD6AF70E">
      <w:numFmt w:val="none"/>
      <w:lvlText w:val=""/>
      <w:lvlJc w:val="left"/>
      <w:pPr>
        <w:tabs>
          <w:tab w:val="num" w:pos="360"/>
        </w:tabs>
      </w:pPr>
    </w:lvl>
    <w:lvl w:ilvl="8" w:tplc="891C8064">
      <w:numFmt w:val="none"/>
      <w:lvlText w:val=""/>
      <w:lvlJc w:val="left"/>
      <w:pPr>
        <w:tabs>
          <w:tab w:val="num" w:pos="360"/>
        </w:tabs>
      </w:pPr>
    </w:lvl>
  </w:abstractNum>
  <w:abstractNum w:abstractNumId="6" w15:restartNumberingAfterBreak="0">
    <w:nsid w:val="074F2067"/>
    <w:multiLevelType w:val="hybridMultilevel"/>
    <w:tmpl w:val="757A49F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07FF7CBA"/>
    <w:multiLevelType w:val="hybridMultilevel"/>
    <w:tmpl w:val="A30EF992"/>
    <w:lvl w:ilvl="0" w:tplc="141A0001">
      <w:start w:val="1"/>
      <w:numFmt w:val="bullet"/>
      <w:lvlText w:val=""/>
      <w:lvlJc w:val="left"/>
      <w:pPr>
        <w:ind w:left="720" w:hanging="360"/>
      </w:pPr>
      <w:rPr>
        <w:rFonts w:ascii="Symbol" w:hAnsi="Symbol"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8" w15:restartNumberingAfterBreak="0">
    <w:nsid w:val="092C1868"/>
    <w:multiLevelType w:val="hybridMultilevel"/>
    <w:tmpl w:val="43E6531E"/>
    <w:lvl w:ilvl="0" w:tplc="75AA8514">
      <w:start w:val="8"/>
      <w:numFmt w:val="bullet"/>
      <w:lvlText w:val="-"/>
      <w:lvlJc w:val="left"/>
      <w:pPr>
        <w:ind w:left="720" w:hanging="360"/>
      </w:pPr>
      <w:rPr>
        <w:rFonts w:hint="default"/>
        <w:sz w:val="24"/>
        <w:szCs w:val="24"/>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0B987A56"/>
    <w:multiLevelType w:val="hybridMultilevel"/>
    <w:tmpl w:val="CDC20024"/>
    <w:lvl w:ilvl="0" w:tplc="FFFFFFFF">
      <w:numFmt w:val="bullet"/>
      <w:lvlText w:val="•"/>
      <w:lvlJc w:val="left"/>
      <w:pPr>
        <w:ind w:left="720" w:hanging="360"/>
      </w:pPr>
      <w:rPr>
        <w:rFonts w:ascii="Arial" w:eastAsia="Times New Roman" w:hAnsi="Arial" w:cs="Arial" w:hint="default"/>
      </w:rPr>
    </w:lvl>
    <w:lvl w:ilvl="1" w:tplc="47C81FD0">
      <w:start w:val="1"/>
      <w:numFmt w:val="bullet"/>
      <w:lvlText w:val="-"/>
      <w:lvlJc w:val="left"/>
      <w:pPr>
        <w:ind w:left="1080" w:hanging="360"/>
      </w:pPr>
      <w:rPr>
        <w:rFonts w:ascii="Arial Narrow" w:eastAsia="Calibri" w:hAnsi="Arial Narrow"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0BB377F5"/>
    <w:multiLevelType w:val="hybridMultilevel"/>
    <w:tmpl w:val="AD2C212A"/>
    <w:lvl w:ilvl="0" w:tplc="87F072E2">
      <w:start w:val="1"/>
      <w:numFmt w:val="decimal"/>
      <w:lvlText w:val="(%1)"/>
      <w:lvlJc w:val="left"/>
      <w:pPr>
        <w:ind w:left="720" w:hanging="360"/>
      </w:pPr>
      <w:rPr>
        <w:rFonts w:hint="default"/>
      </w:rPr>
    </w:lvl>
    <w:lvl w:ilvl="1" w:tplc="181A0019" w:tentative="1">
      <w:start w:val="1"/>
      <w:numFmt w:val="lowerLetter"/>
      <w:lvlText w:val="%2."/>
      <w:lvlJc w:val="left"/>
      <w:pPr>
        <w:ind w:left="1440" w:hanging="360"/>
      </w:pPr>
    </w:lvl>
    <w:lvl w:ilvl="2" w:tplc="181A001B" w:tentative="1">
      <w:start w:val="1"/>
      <w:numFmt w:val="lowerRoman"/>
      <w:lvlText w:val="%3."/>
      <w:lvlJc w:val="right"/>
      <w:pPr>
        <w:ind w:left="2160" w:hanging="180"/>
      </w:pPr>
    </w:lvl>
    <w:lvl w:ilvl="3" w:tplc="181A000F" w:tentative="1">
      <w:start w:val="1"/>
      <w:numFmt w:val="decimal"/>
      <w:lvlText w:val="%4."/>
      <w:lvlJc w:val="left"/>
      <w:pPr>
        <w:ind w:left="2880" w:hanging="360"/>
      </w:pPr>
    </w:lvl>
    <w:lvl w:ilvl="4" w:tplc="181A0019" w:tentative="1">
      <w:start w:val="1"/>
      <w:numFmt w:val="lowerLetter"/>
      <w:lvlText w:val="%5."/>
      <w:lvlJc w:val="left"/>
      <w:pPr>
        <w:ind w:left="3600" w:hanging="360"/>
      </w:pPr>
    </w:lvl>
    <w:lvl w:ilvl="5" w:tplc="181A001B" w:tentative="1">
      <w:start w:val="1"/>
      <w:numFmt w:val="lowerRoman"/>
      <w:lvlText w:val="%6."/>
      <w:lvlJc w:val="right"/>
      <w:pPr>
        <w:ind w:left="4320" w:hanging="180"/>
      </w:pPr>
    </w:lvl>
    <w:lvl w:ilvl="6" w:tplc="181A000F" w:tentative="1">
      <w:start w:val="1"/>
      <w:numFmt w:val="decimal"/>
      <w:lvlText w:val="%7."/>
      <w:lvlJc w:val="left"/>
      <w:pPr>
        <w:ind w:left="5040" w:hanging="360"/>
      </w:pPr>
    </w:lvl>
    <w:lvl w:ilvl="7" w:tplc="181A0019" w:tentative="1">
      <w:start w:val="1"/>
      <w:numFmt w:val="lowerLetter"/>
      <w:lvlText w:val="%8."/>
      <w:lvlJc w:val="left"/>
      <w:pPr>
        <w:ind w:left="5760" w:hanging="360"/>
      </w:pPr>
    </w:lvl>
    <w:lvl w:ilvl="8" w:tplc="181A001B" w:tentative="1">
      <w:start w:val="1"/>
      <w:numFmt w:val="lowerRoman"/>
      <w:lvlText w:val="%9."/>
      <w:lvlJc w:val="right"/>
      <w:pPr>
        <w:ind w:left="6480" w:hanging="180"/>
      </w:pPr>
    </w:lvl>
  </w:abstractNum>
  <w:abstractNum w:abstractNumId="11" w15:restartNumberingAfterBreak="0">
    <w:nsid w:val="0D9B1CD2"/>
    <w:multiLevelType w:val="hybridMultilevel"/>
    <w:tmpl w:val="FF1A2EF8"/>
    <w:lvl w:ilvl="0" w:tplc="FFFFFFFF">
      <w:start w:val="1"/>
      <w:numFmt w:val="bullet"/>
      <w:pStyle w:val="TOC1"/>
      <w:lvlText w:val="o"/>
      <w:lvlJc w:val="left"/>
      <w:pPr>
        <w:tabs>
          <w:tab w:val="num" w:pos="720"/>
        </w:tabs>
        <w:ind w:left="720" w:hanging="360"/>
      </w:pPr>
      <w:rPr>
        <w:rFonts w:ascii="Courier New" w:hAnsi="Courier New"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F450C57"/>
    <w:multiLevelType w:val="hybridMultilevel"/>
    <w:tmpl w:val="1BC6BF2C"/>
    <w:lvl w:ilvl="0" w:tplc="AB349CD4">
      <w:start w:val="1"/>
      <w:numFmt w:val="decimal"/>
      <w:lvlText w:val="(%1)"/>
      <w:lvlJc w:val="left"/>
      <w:pPr>
        <w:ind w:left="720" w:hanging="360"/>
      </w:pPr>
      <w:rPr>
        <w:rFonts w:hint="default"/>
      </w:rPr>
    </w:lvl>
    <w:lvl w:ilvl="1" w:tplc="181A0019" w:tentative="1">
      <w:start w:val="1"/>
      <w:numFmt w:val="lowerLetter"/>
      <w:lvlText w:val="%2."/>
      <w:lvlJc w:val="left"/>
      <w:pPr>
        <w:ind w:left="1440" w:hanging="360"/>
      </w:pPr>
    </w:lvl>
    <w:lvl w:ilvl="2" w:tplc="181A001B" w:tentative="1">
      <w:start w:val="1"/>
      <w:numFmt w:val="lowerRoman"/>
      <w:lvlText w:val="%3."/>
      <w:lvlJc w:val="right"/>
      <w:pPr>
        <w:ind w:left="2160" w:hanging="180"/>
      </w:pPr>
    </w:lvl>
    <w:lvl w:ilvl="3" w:tplc="181A000F" w:tentative="1">
      <w:start w:val="1"/>
      <w:numFmt w:val="decimal"/>
      <w:lvlText w:val="%4."/>
      <w:lvlJc w:val="left"/>
      <w:pPr>
        <w:ind w:left="2880" w:hanging="360"/>
      </w:pPr>
    </w:lvl>
    <w:lvl w:ilvl="4" w:tplc="181A0019" w:tentative="1">
      <w:start w:val="1"/>
      <w:numFmt w:val="lowerLetter"/>
      <w:lvlText w:val="%5."/>
      <w:lvlJc w:val="left"/>
      <w:pPr>
        <w:ind w:left="3600" w:hanging="360"/>
      </w:pPr>
    </w:lvl>
    <w:lvl w:ilvl="5" w:tplc="181A001B" w:tentative="1">
      <w:start w:val="1"/>
      <w:numFmt w:val="lowerRoman"/>
      <w:lvlText w:val="%6."/>
      <w:lvlJc w:val="right"/>
      <w:pPr>
        <w:ind w:left="4320" w:hanging="180"/>
      </w:pPr>
    </w:lvl>
    <w:lvl w:ilvl="6" w:tplc="181A000F" w:tentative="1">
      <w:start w:val="1"/>
      <w:numFmt w:val="decimal"/>
      <w:lvlText w:val="%7."/>
      <w:lvlJc w:val="left"/>
      <w:pPr>
        <w:ind w:left="5040" w:hanging="360"/>
      </w:pPr>
    </w:lvl>
    <w:lvl w:ilvl="7" w:tplc="181A0019" w:tentative="1">
      <w:start w:val="1"/>
      <w:numFmt w:val="lowerLetter"/>
      <w:lvlText w:val="%8."/>
      <w:lvlJc w:val="left"/>
      <w:pPr>
        <w:ind w:left="5760" w:hanging="360"/>
      </w:pPr>
    </w:lvl>
    <w:lvl w:ilvl="8" w:tplc="181A001B" w:tentative="1">
      <w:start w:val="1"/>
      <w:numFmt w:val="lowerRoman"/>
      <w:lvlText w:val="%9."/>
      <w:lvlJc w:val="right"/>
      <w:pPr>
        <w:ind w:left="6480" w:hanging="180"/>
      </w:pPr>
    </w:lvl>
  </w:abstractNum>
  <w:abstractNum w:abstractNumId="13" w15:restartNumberingAfterBreak="0">
    <w:nsid w:val="1095587E"/>
    <w:multiLevelType w:val="hybridMultilevel"/>
    <w:tmpl w:val="452ACA52"/>
    <w:lvl w:ilvl="0" w:tplc="DE9CAD78">
      <w:start w:val="1"/>
      <w:numFmt w:val="bullet"/>
      <w:pStyle w:val="Tacke"/>
      <w:lvlText w:val=""/>
      <w:lvlJc w:val="left"/>
      <w:pPr>
        <w:tabs>
          <w:tab w:val="num" w:pos="794"/>
        </w:tabs>
        <w:ind w:left="794" w:hanging="397"/>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24B094D"/>
    <w:multiLevelType w:val="multilevel"/>
    <w:tmpl w:val="309EAABC"/>
    <w:lvl w:ilvl="0">
      <w:start w:val="1"/>
      <w:numFmt w:val="decimal"/>
      <w:pStyle w:val="nabrajanje"/>
      <w:lvlText w:val="%1."/>
      <w:lvlJc w:val="left"/>
      <w:pPr>
        <w:tabs>
          <w:tab w:val="num" w:pos="717"/>
        </w:tabs>
        <w:ind w:left="717" w:hanging="360"/>
      </w:pPr>
      <w:rPr>
        <w:rFonts w:hint="default"/>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5" w15:restartNumberingAfterBreak="0">
    <w:nsid w:val="153A05DB"/>
    <w:multiLevelType w:val="hybridMultilevel"/>
    <w:tmpl w:val="0EA42608"/>
    <w:lvl w:ilvl="0" w:tplc="53764652">
      <w:start w:val="1"/>
      <w:numFmt w:val="upperLetter"/>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98C37E3"/>
    <w:multiLevelType w:val="multilevel"/>
    <w:tmpl w:val="898EB0B6"/>
    <w:lvl w:ilvl="0">
      <w:start w:val="2"/>
      <w:numFmt w:val="decimal"/>
      <w:lvlText w:val="%1."/>
      <w:lvlJc w:val="left"/>
      <w:pPr>
        <w:ind w:left="720" w:hanging="360"/>
      </w:pPr>
      <w:rPr>
        <w:rFonts w:ascii="Century Gothic" w:hAnsi="Century Gothic" w:hint="default"/>
        <w:b/>
      </w:rPr>
    </w:lvl>
    <w:lvl w:ilvl="1">
      <w:start w:val="1"/>
      <w:numFmt w:val="decimal"/>
      <w:isLgl/>
      <w:lvlText w:val="%1.%2."/>
      <w:lvlJc w:val="left"/>
      <w:pPr>
        <w:ind w:left="1080" w:hanging="360"/>
      </w:pPr>
      <w:rPr>
        <w:rFonts w:ascii="Century Gothic" w:hAnsi="Century Gothic" w:hint="default"/>
        <w:b w:val="0"/>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7" w15:restartNumberingAfterBreak="0">
    <w:nsid w:val="21B143B9"/>
    <w:multiLevelType w:val="multilevel"/>
    <w:tmpl w:val="D71A7CDC"/>
    <w:lvl w:ilvl="0">
      <w:start w:val="1"/>
      <w:numFmt w:val="decimal"/>
      <w:lvlText w:val="%1."/>
      <w:lvlJc w:val="left"/>
      <w:pPr>
        <w:tabs>
          <w:tab w:val="num" w:pos="720"/>
        </w:tabs>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8" w15:restartNumberingAfterBreak="0">
    <w:nsid w:val="23FD693D"/>
    <w:multiLevelType w:val="hybridMultilevel"/>
    <w:tmpl w:val="132E1866"/>
    <w:lvl w:ilvl="0" w:tplc="47C81FD0">
      <w:start w:val="1"/>
      <w:numFmt w:val="bullet"/>
      <w:lvlText w:val="-"/>
      <w:lvlJc w:val="left"/>
      <w:pPr>
        <w:ind w:left="720" w:hanging="360"/>
      </w:pPr>
      <w:rPr>
        <w:rFonts w:ascii="Arial Narrow" w:eastAsia="Calibri" w:hAnsi="Arial Narrow"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5171A19"/>
    <w:multiLevelType w:val="hybridMultilevel"/>
    <w:tmpl w:val="B2C00A72"/>
    <w:lvl w:ilvl="0" w:tplc="38543FCC">
      <w:start w:val="1"/>
      <w:numFmt w:val="decimal"/>
      <w:lvlText w:val="(%1)"/>
      <w:lvlJc w:val="left"/>
      <w:pPr>
        <w:ind w:left="720" w:hanging="360"/>
      </w:pPr>
      <w:rPr>
        <w:rFonts w:ascii="Arial Narrow" w:eastAsia="Arial Unicode MS" w:hAnsi="Arial Narrow" w:cs="Arial Unicode M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7151B23"/>
    <w:multiLevelType w:val="hybridMultilevel"/>
    <w:tmpl w:val="875443D2"/>
    <w:lvl w:ilvl="0" w:tplc="181A0005">
      <w:start w:val="1"/>
      <w:numFmt w:val="bullet"/>
      <w:lvlText w:val=""/>
      <w:lvlJc w:val="left"/>
      <w:pPr>
        <w:ind w:left="720" w:hanging="360"/>
      </w:pPr>
      <w:rPr>
        <w:rFonts w:ascii="Wingdings" w:hAnsi="Wingdings"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21" w15:restartNumberingAfterBreak="0">
    <w:nsid w:val="2803412C"/>
    <w:multiLevelType w:val="hybridMultilevel"/>
    <w:tmpl w:val="E3E8E62A"/>
    <w:lvl w:ilvl="0" w:tplc="241A0001">
      <w:start w:val="1"/>
      <w:numFmt w:val="bullet"/>
      <w:lvlText w:val=""/>
      <w:lvlJc w:val="left"/>
      <w:pPr>
        <w:ind w:left="720" w:hanging="360"/>
      </w:pPr>
      <w:rPr>
        <w:rFonts w:ascii="Symbol" w:hAnsi="Symbol" w:hint="default"/>
      </w:rPr>
    </w:lvl>
    <w:lvl w:ilvl="1" w:tplc="241A0003">
      <w:start w:val="1"/>
      <w:numFmt w:val="bullet"/>
      <w:lvlText w:val="o"/>
      <w:lvlJc w:val="left"/>
      <w:pPr>
        <w:ind w:left="1440" w:hanging="360"/>
      </w:pPr>
      <w:rPr>
        <w:rFonts w:ascii="Courier New" w:hAnsi="Courier New" w:cs="Courier New" w:hint="default"/>
      </w:rPr>
    </w:lvl>
    <w:lvl w:ilvl="2" w:tplc="241A0005">
      <w:start w:val="1"/>
      <w:numFmt w:val="bullet"/>
      <w:lvlText w:val=""/>
      <w:lvlJc w:val="left"/>
      <w:pPr>
        <w:ind w:left="2160" w:hanging="360"/>
      </w:pPr>
      <w:rPr>
        <w:rFonts w:ascii="Wingdings" w:hAnsi="Wingdings" w:hint="default"/>
      </w:rPr>
    </w:lvl>
    <w:lvl w:ilvl="3" w:tplc="241A0001">
      <w:start w:val="1"/>
      <w:numFmt w:val="bullet"/>
      <w:lvlText w:val=""/>
      <w:lvlJc w:val="left"/>
      <w:pPr>
        <w:ind w:left="2880" w:hanging="360"/>
      </w:pPr>
      <w:rPr>
        <w:rFonts w:ascii="Symbol" w:hAnsi="Symbol" w:hint="default"/>
      </w:rPr>
    </w:lvl>
    <w:lvl w:ilvl="4" w:tplc="241A0003">
      <w:start w:val="1"/>
      <w:numFmt w:val="bullet"/>
      <w:lvlText w:val="o"/>
      <w:lvlJc w:val="left"/>
      <w:pPr>
        <w:ind w:left="3600" w:hanging="360"/>
      </w:pPr>
      <w:rPr>
        <w:rFonts w:ascii="Courier New" w:hAnsi="Courier New" w:cs="Courier New" w:hint="default"/>
      </w:rPr>
    </w:lvl>
    <w:lvl w:ilvl="5" w:tplc="241A0005">
      <w:start w:val="1"/>
      <w:numFmt w:val="bullet"/>
      <w:lvlText w:val=""/>
      <w:lvlJc w:val="left"/>
      <w:pPr>
        <w:ind w:left="4320" w:hanging="360"/>
      </w:pPr>
      <w:rPr>
        <w:rFonts w:ascii="Wingdings" w:hAnsi="Wingdings" w:hint="default"/>
      </w:rPr>
    </w:lvl>
    <w:lvl w:ilvl="6" w:tplc="241A0001">
      <w:start w:val="1"/>
      <w:numFmt w:val="bullet"/>
      <w:lvlText w:val=""/>
      <w:lvlJc w:val="left"/>
      <w:pPr>
        <w:ind w:left="5040" w:hanging="360"/>
      </w:pPr>
      <w:rPr>
        <w:rFonts w:ascii="Symbol" w:hAnsi="Symbol" w:hint="default"/>
      </w:rPr>
    </w:lvl>
    <w:lvl w:ilvl="7" w:tplc="241A0003">
      <w:start w:val="1"/>
      <w:numFmt w:val="bullet"/>
      <w:lvlText w:val="o"/>
      <w:lvlJc w:val="left"/>
      <w:pPr>
        <w:ind w:left="5760" w:hanging="360"/>
      </w:pPr>
      <w:rPr>
        <w:rFonts w:ascii="Courier New" w:hAnsi="Courier New" w:cs="Courier New" w:hint="default"/>
      </w:rPr>
    </w:lvl>
    <w:lvl w:ilvl="8" w:tplc="241A0005">
      <w:start w:val="1"/>
      <w:numFmt w:val="bullet"/>
      <w:lvlText w:val=""/>
      <w:lvlJc w:val="left"/>
      <w:pPr>
        <w:ind w:left="6480" w:hanging="360"/>
      </w:pPr>
      <w:rPr>
        <w:rFonts w:ascii="Wingdings" w:hAnsi="Wingdings" w:hint="default"/>
      </w:rPr>
    </w:lvl>
  </w:abstractNum>
  <w:abstractNum w:abstractNumId="22" w15:restartNumberingAfterBreak="0">
    <w:nsid w:val="2F1E51A0"/>
    <w:multiLevelType w:val="hybridMultilevel"/>
    <w:tmpl w:val="7E9CC344"/>
    <w:lvl w:ilvl="0" w:tplc="FFFFFFFF">
      <w:start w:val="1"/>
      <w:numFmt w:val="decimal"/>
      <w:lvlText w:val="%1."/>
      <w:lvlJc w:val="left"/>
      <w:pPr>
        <w:tabs>
          <w:tab w:val="num" w:pos="360"/>
        </w:tabs>
        <w:ind w:left="360" w:hanging="360"/>
      </w:pPr>
      <w:rPr>
        <w:rFonts w:hint="default"/>
        <w:b/>
        <w:color w:val="auto"/>
      </w:rPr>
    </w:lvl>
    <w:lvl w:ilvl="1" w:tplc="1FC8BBB4">
      <w:start w:val="1"/>
      <w:numFmt w:val="decimal"/>
      <w:lvlText w:val="%2."/>
      <w:lvlJc w:val="left"/>
      <w:pPr>
        <w:tabs>
          <w:tab w:val="num" w:pos="1440"/>
        </w:tabs>
        <w:ind w:left="1440" w:hanging="360"/>
      </w:pPr>
      <w:rPr>
        <w:rFonts w:hint="default"/>
        <w:b w:val="0"/>
        <w:color w:val="auto"/>
        <w:sz w:val="22"/>
        <w:szCs w:val="22"/>
      </w:rPr>
    </w:lvl>
    <w:lvl w:ilvl="2" w:tplc="0FCC69E8">
      <w:start w:val="104"/>
      <w:numFmt w:val="decimal"/>
      <w:lvlText w:val="%3"/>
      <w:lvlJc w:val="left"/>
      <w:pPr>
        <w:tabs>
          <w:tab w:val="num" w:pos="3015"/>
        </w:tabs>
        <w:ind w:left="3015" w:hanging="1035"/>
      </w:pPr>
      <w:rPr>
        <w:rFonts w:hint="default"/>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31277400"/>
    <w:multiLevelType w:val="hybridMultilevel"/>
    <w:tmpl w:val="769835B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371607B7"/>
    <w:multiLevelType w:val="hybridMultilevel"/>
    <w:tmpl w:val="2294F6E4"/>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38EB3BA8"/>
    <w:multiLevelType w:val="hybridMultilevel"/>
    <w:tmpl w:val="A10E0EEA"/>
    <w:lvl w:ilvl="0" w:tplc="0284BC20">
      <w:start w:val="1"/>
      <w:numFmt w:val="bullet"/>
      <w:lvlText w:val="-"/>
      <w:lvlJc w:val="left"/>
      <w:pPr>
        <w:ind w:left="720" w:hanging="360"/>
      </w:pPr>
      <w:rPr>
        <w:rFonts w:ascii="Arial Narrow" w:eastAsiaTheme="minorHAnsi" w:hAnsi="Arial Narrow"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3AB4563B"/>
    <w:multiLevelType w:val="multilevel"/>
    <w:tmpl w:val="573AAD9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7" w15:restartNumberingAfterBreak="0">
    <w:nsid w:val="3ABB5D0E"/>
    <w:multiLevelType w:val="hybridMultilevel"/>
    <w:tmpl w:val="50AE9890"/>
    <w:lvl w:ilvl="0" w:tplc="237A89FA">
      <w:start w:val="8"/>
      <w:numFmt w:val="bullet"/>
      <w:pStyle w:val="uvucene"/>
      <w:lvlText w:val="-"/>
      <w:lvlJc w:val="left"/>
      <w:pPr>
        <w:tabs>
          <w:tab w:val="num" w:pos="2325"/>
        </w:tabs>
        <w:ind w:left="2325" w:hanging="397"/>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C764A33"/>
    <w:multiLevelType w:val="multilevel"/>
    <w:tmpl w:val="0409001F"/>
    <w:styleLink w:val="111111"/>
    <w:lvl w:ilvl="0">
      <w:start w:val="5"/>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29" w15:restartNumberingAfterBreak="0">
    <w:nsid w:val="3E7F57F4"/>
    <w:multiLevelType w:val="hybridMultilevel"/>
    <w:tmpl w:val="E9ECABEE"/>
    <w:lvl w:ilvl="0" w:tplc="DFA8D082">
      <w:start w:val="1"/>
      <w:numFmt w:val="decimal"/>
      <w:pStyle w:val="naslov3BIII"/>
      <w:lvlText w:val="%1."/>
      <w:lvlJc w:val="left"/>
      <w:pPr>
        <w:tabs>
          <w:tab w:val="num" w:pos="360"/>
        </w:tabs>
        <w:ind w:left="360" w:hanging="360"/>
      </w:pPr>
      <w:rPr>
        <w:rFonts w:hint="default"/>
      </w:rPr>
    </w:lvl>
    <w:lvl w:ilvl="1" w:tplc="04090003">
      <w:numFmt w:val="none"/>
      <w:lvlText w:val=""/>
      <w:lvlJc w:val="left"/>
      <w:pPr>
        <w:tabs>
          <w:tab w:val="num" w:pos="360"/>
        </w:tabs>
      </w:pPr>
    </w:lvl>
    <w:lvl w:ilvl="2" w:tplc="04090005">
      <w:numFmt w:val="none"/>
      <w:lvlText w:val=""/>
      <w:lvlJc w:val="left"/>
      <w:pPr>
        <w:tabs>
          <w:tab w:val="num" w:pos="360"/>
        </w:tabs>
      </w:pPr>
    </w:lvl>
    <w:lvl w:ilvl="3" w:tplc="04090001">
      <w:numFmt w:val="none"/>
      <w:lvlText w:val=""/>
      <w:lvlJc w:val="left"/>
      <w:pPr>
        <w:tabs>
          <w:tab w:val="num" w:pos="360"/>
        </w:tabs>
      </w:pPr>
    </w:lvl>
    <w:lvl w:ilvl="4" w:tplc="04090003">
      <w:numFmt w:val="none"/>
      <w:lvlText w:val=""/>
      <w:lvlJc w:val="left"/>
      <w:pPr>
        <w:tabs>
          <w:tab w:val="num" w:pos="360"/>
        </w:tabs>
      </w:pPr>
    </w:lvl>
    <w:lvl w:ilvl="5" w:tplc="04090005">
      <w:numFmt w:val="none"/>
      <w:lvlText w:val=""/>
      <w:lvlJc w:val="left"/>
      <w:pPr>
        <w:tabs>
          <w:tab w:val="num" w:pos="360"/>
        </w:tabs>
      </w:pPr>
    </w:lvl>
    <w:lvl w:ilvl="6" w:tplc="04090001">
      <w:numFmt w:val="none"/>
      <w:lvlText w:val=""/>
      <w:lvlJc w:val="left"/>
      <w:pPr>
        <w:tabs>
          <w:tab w:val="num" w:pos="360"/>
        </w:tabs>
      </w:pPr>
    </w:lvl>
    <w:lvl w:ilvl="7" w:tplc="04090003">
      <w:numFmt w:val="none"/>
      <w:lvlText w:val=""/>
      <w:lvlJc w:val="left"/>
      <w:pPr>
        <w:tabs>
          <w:tab w:val="num" w:pos="360"/>
        </w:tabs>
      </w:pPr>
    </w:lvl>
    <w:lvl w:ilvl="8" w:tplc="04090005">
      <w:numFmt w:val="none"/>
      <w:lvlText w:val=""/>
      <w:lvlJc w:val="left"/>
      <w:pPr>
        <w:tabs>
          <w:tab w:val="num" w:pos="360"/>
        </w:tabs>
      </w:pPr>
    </w:lvl>
  </w:abstractNum>
  <w:abstractNum w:abstractNumId="30" w15:restartNumberingAfterBreak="0">
    <w:nsid w:val="3E8E0A48"/>
    <w:multiLevelType w:val="hybridMultilevel"/>
    <w:tmpl w:val="50400E00"/>
    <w:lvl w:ilvl="0" w:tplc="04090001">
      <w:start w:val="1"/>
      <w:numFmt w:val="decimal"/>
      <w:pStyle w:val="naslov3"/>
      <w:lvlText w:val="%1."/>
      <w:lvlJc w:val="left"/>
      <w:pPr>
        <w:tabs>
          <w:tab w:val="num" w:pos="720"/>
        </w:tabs>
        <w:ind w:left="720" w:hanging="360"/>
      </w:pPr>
    </w:lvl>
    <w:lvl w:ilvl="1" w:tplc="04090003">
      <w:start w:val="1"/>
      <w:numFmt w:val="bullet"/>
      <w:lvlText w:val=""/>
      <w:lvlJc w:val="left"/>
      <w:pPr>
        <w:tabs>
          <w:tab w:val="num" w:pos="1440"/>
        </w:tabs>
        <w:ind w:left="1440" w:hanging="360"/>
      </w:pPr>
      <w:rPr>
        <w:rFonts w:ascii="Symbol" w:hAnsi="Symbol"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1" w15:restartNumberingAfterBreak="0">
    <w:nsid w:val="40680B4B"/>
    <w:multiLevelType w:val="multilevel"/>
    <w:tmpl w:val="674C592A"/>
    <w:lvl w:ilvl="0">
      <w:start w:val="1"/>
      <w:numFmt w:val="decimal"/>
      <w:lvlText w:val="%1."/>
      <w:lvlJc w:val="left"/>
      <w:pPr>
        <w:ind w:left="720" w:hanging="360"/>
      </w:pPr>
      <w:rPr>
        <w:rFonts w:hint="default"/>
        <w:color w:val="auto"/>
      </w:rPr>
    </w:lvl>
    <w:lvl w:ilvl="1">
      <w:start w:val="1"/>
      <w:numFmt w:val="decimal"/>
      <w:isLgl/>
      <w:lvlText w:val="%1.%2."/>
      <w:lvlJc w:val="left"/>
      <w:pPr>
        <w:ind w:left="1110" w:hanging="390"/>
      </w:pPr>
      <w:rPr>
        <w:rFonts w:hint="default"/>
        <w:color w:val="auto"/>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2" w15:restartNumberingAfterBreak="0">
    <w:nsid w:val="47B823AE"/>
    <w:multiLevelType w:val="hybridMultilevel"/>
    <w:tmpl w:val="95487C58"/>
    <w:lvl w:ilvl="0" w:tplc="04090001">
      <w:start w:val="1"/>
      <w:numFmt w:val="upperRoman"/>
      <w:pStyle w:val="naslov2"/>
      <w:lvlText w:val="%1."/>
      <w:lvlJc w:val="right"/>
      <w:pPr>
        <w:tabs>
          <w:tab w:val="num" w:pos="180"/>
        </w:tabs>
        <w:ind w:left="180" w:hanging="180"/>
      </w:pPr>
      <w:rPr>
        <w:rFonts w:hint="default"/>
      </w:rPr>
    </w:lvl>
    <w:lvl w:ilvl="1" w:tplc="04090003">
      <w:numFmt w:val="none"/>
      <w:lvlText w:val=""/>
      <w:lvlJc w:val="left"/>
      <w:pPr>
        <w:tabs>
          <w:tab w:val="num" w:pos="360"/>
        </w:tabs>
      </w:pPr>
    </w:lvl>
    <w:lvl w:ilvl="2" w:tplc="04090005">
      <w:numFmt w:val="none"/>
      <w:lvlText w:val=""/>
      <w:lvlJc w:val="left"/>
      <w:pPr>
        <w:tabs>
          <w:tab w:val="num" w:pos="360"/>
        </w:tabs>
      </w:pPr>
    </w:lvl>
    <w:lvl w:ilvl="3" w:tplc="04090001">
      <w:numFmt w:val="none"/>
      <w:lvlText w:val=""/>
      <w:lvlJc w:val="left"/>
      <w:pPr>
        <w:tabs>
          <w:tab w:val="num" w:pos="360"/>
        </w:tabs>
      </w:pPr>
    </w:lvl>
    <w:lvl w:ilvl="4" w:tplc="04090003">
      <w:numFmt w:val="none"/>
      <w:lvlText w:val=""/>
      <w:lvlJc w:val="left"/>
      <w:pPr>
        <w:tabs>
          <w:tab w:val="num" w:pos="360"/>
        </w:tabs>
      </w:pPr>
    </w:lvl>
    <w:lvl w:ilvl="5" w:tplc="04090005">
      <w:numFmt w:val="none"/>
      <w:lvlText w:val=""/>
      <w:lvlJc w:val="left"/>
      <w:pPr>
        <w:tabs>
          <w:tab w:val="num" w:pos="360"/>
        </w:tabs>
      </w:pPr>
    </w:lvl>
    <w:lvl w:ilvl="6" w:tplc="04090001">
      <w:numFmt w:val="none"/>
      <w:lvlText w:val=""/>
      <w:lvlJc w:val="left"/>
      <w:pPr>
        <w:tabs>
          <w:tab w:val="num" w:pos="360"/>
        </w:tabs>
      </w:pPr>
    </w:lvl>
    <w:lvl w:ilvl="7" w:tplc="04090003">
      <w:numFmt w:val="none"/>
      <w:lvlText w:val=""/>
      <w:lvlJc w:val="left"/>
      <w:pPr>
        <w:tabs>
          <w:tab w:val="num" w:pos="360"/>
        </w:tabs>
      </w:pPr>
    </w:lvl>
    <w:lvl w:ilvl="8" w:tplc="04090005">
      <w:numFmt w:val="none"/>
      <w:lvlText w:val=""/>
      <w:lvlJc w:val="left"/>
      <w:pPr>
        <w:tabs>
          <w:tab w:val="num" w:pos="360"/>
        </w:tabs>
      </w:pPr>
    </w:lvl>
  </w:abstractNum>
  <w:abstractNum w:abstractNumId="33" w15:restartNumberingAfterBreak="0">
    <w:nsid w:val="4E085171"/>
    <w:multiLevelType w:val="hybridMultilevel"/>
    <w:tmpl w:val="4880D6CA"/>
    <w:lvl w:ilvl="0" w:tplc="D41EFD92">
      <w:numFmt w:val="bullet"/>
      <w:lvlText w:val="•"/>
      <w:lvlJc w:val="left"/>
      <w:pPr>
        <w:ind w:left="720" w:hanging="360"/>
      </w:pPr>
      <w:rPr>
        <w:rFonts w:ascii="Arial" w:eastAsia="Times New Roman" w:hAnsi="Arial" w:cs="Arial" w:hint="default"/>
      </w:rPr>
    </w:lvl>
    <w:lvl w:ilvl="1" w:tplc="4886AFC4">
      <w:numFmt w:val="bullet"/>
      <w:lvlText w:val="•"/>
      <w:lvlJc w:val="left"/>
      <w:pPr>
        <w:ind w:left="1440" w:hanging="360"/>
      </w:pPr>
      <w:rPr>
        <w:rFonts w:ascii="Arial" w:eastAsia="Calibri" w:hAnsi="Arial" w:cs="Arial"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34" w15:restartNumberingAfterBreak="0">
    <w:nsid w:val="5123785C"/>
    <w:multiLevelType w:val="hybridMultilevel"/>
    <w:tmpl w:val="7B78467C"/>
    <w:lvl w:ilvl="0" w:tplc="04090001">
      <w:start w:val="1"/>
      <w:numFmt w:val="bullet"/>
      <w:pStyle w:val="nabr"/>
      <w:lvlText w:val=""/>
      <w:lvlJc w:val="left"/>
      <w:pPr>
        <w:tabs>
          <w:tab w:val="num" w:pos="1140"/>
        </w:tabs>
        <w:ind w:left="1140" w:hanging="360"/>
      </w:pPr>
      <w:rPr>
        <w:rFonts w:ascii="Wingdings" w:hAnsi="Wingdings" w:hint="default"/>
      </w:rPr>
    </w:lvl>
    <w:lvl w:ilvl="1" w:tplc="04090003">
      <w:start w:val="1"/>
      <w:numFmt w:val="bullet"/>
      <w:lvlText w:val=""/>
      <w:lvlJc w:val="left"/>
      <w:pPr>
        <w:tabs>
          <w:tab w:val="num" w:pos="1860"/>
        </w:tabs>
        <w:ind w:left="1860" w:hanging="360"/>
      </w:pPr>
      <w:rPr>
        <w:rFonts w:ascii="Symbol" w:hAnsi="Symbol" w:hint="default"/>
        <w:color w:val="auto"/>
      </w:rPr>
    </w:lvl>
    <w:lvl w:ilvl="2" w:tplc="04090005">
      <w:start w:val="1"/>
      <w:numFmt w:val="bullet"/>
      <w:lvlText w:val=""/>
      <w:lvlJc w:val="left"/>
      <w:pPr>
        <w:tabs>
          <w:tab w:val="num" w:pos="2580"/>
        </w:tabs>
        <w:ind w:left="2580" w:hanging="360"/>
      </w:pPr>
      <w:rPr>
        <w:rFonts w:ascii="Wingdings" w:hAnsi="Wingdings" w:hint="default"/>
      </w:rPr>
    </w:lvl>
    <w:lvl w:ilvl="3" w:tplc="04090001">
      <w:start w:val="1"/>
      <w:numFmt w:val="bullet"/>
      <w:lvlText w:val=""/>
      <w:lvlJc w:val="left"/>
      <w:pPr>
        <w:tabs>
          <w:tab w:val="num" w:pos="3300"/>
        </w:tabs>
        <w:ind w:left="3300" w:hanging="360"/>
      </w:pPr>
      <w:rPr>
        <w:rFonts w:ascii="Symbol" w:hAnsi="Symbol" w:hint="default"/>
      </w:rPr>
    </w:lvl>
    <w:lvl w:ilvl="4" w:tplc="04090003" w:tentative="1">
      <w:start w:val="1"/>
      <w:numFmt w:val="bullet"/>
      <w:lvlText w:val="o"/>
      <w:lvlJc w:val="left"/>
      <w:pPr>
        <w:tabs>
          <w:tab w:val="num" w:pos="4020"/>
        </w:tabs>
        <w:ind w:left="4020" w:hanging="360"/>
      </w:pPr>
      <w:rPr>
        <w:rFonts w:ascii="Courier New" w:hAnsi="Courier New" w:cs="Courier New" w:hint="default"/>
      </w:rPr>
    </w:lvl>
    <w:lvl w:ilvl="5" w:tplc="04090005" w:tentative="1">
      <w:start w:val="1"/>
      <w:numFmt w:val="bullet"/>
      <w:lvlText w:val=""/>
      <w:lvlJc w:val="left"/>
      <w:pPr>
        <w:tabs>
          <w:tab w:val="num" w:pos="4740"/>
        </w:tabs>
        <w:ind w:left="4740" w:hanging="360"/>
      </w:pPr>
      <w:rPr>
        <w:rFonts w:ascii="Wingdings" w:hAnsi="Wingdings" w:hint="default"/>
      </w:rPr>
    </w:lvl>
    <w:lvl w:ilvl="6" w:tplc="04090001" w:tentative="1">
      <w:start w:val="1"/>
      <w:numFmt w:val="bullet"/>
      <w:lvlText w:val=""/>
      <w:lvlJc w:val="left"/>
      <w:pPr>
        <w:tabs>
          <w:tab w:val="num" w:pos="5460"/>
        </w:tabs>
        <w:ind w:left="5460" w:hanging="360"/>
      </w:pPr>
      <w:rPr>
        <w:rFonts w:ascii="Symbol" w:hAnsi="Symbol" w:hint="default"/>
      </w:rPr>
    </w:lvl>
    <w:lvl w:ilvl="7" w:tplc="04090003" w:tentative="1">
      <w:start w:val="1"/>
      <w:numFmt w:val="bullet"/>
      <w:lvlText w:val="o"/>
      <w:lvlJc w:val="left"/>
      <w:pPr>
        <w:tabs>
          <w:tab w:val="num" w:pos="6180"/>
        </w:tabs>
        <w:ind w:left="6180" w:hanging="360"/>
      </w:pPr>
      <w:rPr>
        <w:rFonts w:ascii="Courier New" w:hAnsi="Courier New" w:cs="Courier New" w:hint="default"/>
      </w:rPr>
    </w:lvl>
    <w:lvl w:ilvl="8" w:tplc="04090005" w:tentative="1">
      <w:start w:val="1"/>
      <w:numFmt w:val="bullet"/>
      <w:lvlText w:val=""/>
      <w:lvlJc w:val="left"/>
      <w:pPr>
        <w:tabs>
          <w:tab w:val="num" w:pos="6900"/>
        </w:tabs>
        <w:ind w:left="6900" w:hanging="360"/>
      </w:pPr>
      <w:rPr>
        <w:rFonts w:ascii="Wingdings" w:hAnsi="Wingdings" w:hint="default"/>
      </w:rPr>
    </w:lvl>
  </w:abstractNum>
  <w:abstractNum w:abstractNumId="35" w15:restartNumberingAfterBreak="0">
    <w:nsid w:val="57760C8E"/>
    <w:multiLevelType w:val="hybridMultilevel"/>
    <w:tmpl w:val="93CA29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5A011642"/>
    <w:multiLevelType w:val="multilevel"/>
    <w:tmpl w:val="F89877FA"/>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7" w15:restartNumberingAfterBreak="0">
    <w:nsid w:val="5C39469C"/>
    <w:multiLevelType w:val="multilevel"/>
    <w:tmpl w:val="674C592A"/>
    <w:lvl w:ilvl="0">
      <w:start w:val="1"/>
      <w:numFmt w:val="decimal"/>
      <w:lvlText w:val="%1."/>
      <w:lvlJc w:val="left"/>
      <w:pPr>
        <w:ind w:left="720" w:hanging="360"/>
      </w:pPr>
      <w:rPr>
        <w:rFonts w:hint="default"/>
        <w:color w:val="auto"/>
      </w:rPr>
    </w:lvl>
    <w:lvl w:ilvl="1">
      <w:start w:val="1"/>
      <w:numFmt w:val="decimal"/>
      <w:isLgl/>
      <w:lvlText w:val="%1.%2."/>
      <w:lvlJc w:val="left"/>
      <w:pPr>
        <w:ind w:left="1110" w:hanging="390"/>
      </w:pPr>
      <w:rPr>
        <w:rFonts w:hint="default"/>
        <w:color w:val="auto"/>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8" w15:restartNumberingAfterBreak="0">
    <w:nsid w:val="5CD64A08"/>
    <w:multiLevelType w:val="hybridMultilevel"/>
    <w:tmpl w:val="96C0E390"/>
    <w:lvl w:ilvl="0" w:tplc="31FE589E">
      <w:start w:val="1"/>
      <w:numFmt w:val="bullet"/>
      <w:lvlText w:val=""/>
      <w:lvlJc w:val="left"/>
      <w:pPr>
        <w:tabs>
          <w:tab w:val="num" w:pos="397"/>
        </w:tabs>
        <w:ind w:left="794" w:hanging="397"/>
      </w:pPr>
      <w:rPr>
        <w:rFonts w:ascii="Symbol" w:hAnsi="Symbol" w:hint="default"/>
      </w:rPr>
    </w:lvl>
    <w:lvl w:ilvl="1" w:tplc="181A0003">
      <w:start w:val="1"/>
      <w:numFmt w:val="bullet"/>
      <w:pStyle w:val="StylenabrojBoldItalic"/>
      <w:lvlText w:val=""/>
      <w:lvlJc w:val="left"/>
      <w:pPr>
        <w:tabs>
          <w:tab w:val="num" w:pos="1191"/>
        </w:tabs>
        <w:ind w:left="1191" w:hanging="397"/>
      </w:pPr>
      <w:rPr>
        <w:rFonts w:ascii="Symbol" w:hAnsi="Symbol" w:hint="default"/>
      </w:rPr>
    </w:lvl>
    <w:lvl w:ilvl="2" w:tplc="181A0005" w:tentative="1">
      <w:start w:val="1"/>
      <w:numFmt w:val="bullet"/>
      <w:lvlText w:val=""/>
      <w:lvlJc w:val="left"/>
      <w:pPr>
        <w:tabs>
          <w:tab w:val="num" w:pos="2160"/>
        </w:tabs>
        <w:ind w:left="2160" w:hanging="360"/>
      </w:pPr>
      <w:rPr>
        <w:rFonts w:ascii="Wingdings" w:hAnsi="Wingdings" w:hint="default"/>
      </w:rPr>
    </w:lvl>
    <w:lvl w:ilvl="3" w:tplc="181A0001" w:tentative="1">
      <w:start w:val="1"/>
      <w:numFmt w:val="bullet"/>
      <w:lvlText w:val=""/>
      <w:lvlJc w:val="left"/>
      <w:pPr>
        <w:tabs>
          <w:tab w:val="num" w:pos="2880"/>
        </w:tabs>
        <w:ind w:left="2880" w:hanging="360"/>
      </w:pPr>
      <w:rPr>
        <w:rFonts w:ascii="Symbol" w:hAnsi="Symbol" w:hint="default"/>
      </w:rPr>
    </w:lvl>
    <w:lvl w:ilvl="4" w:tplc="181A0003" w:tentative="1">
      <w:start w:val="1"/>
      <w:numFmt w:val="bullet"/>
      <w:lvlText w:val="o"/>
      <w:lvlJc w:val="left"/>
      <w:pPr>
        <w:tabs>
          <w:tab w:val="num" w:pos="3600"/>
        </w:tabs>
        <w:ind w:left="3600" w:hanging="360"/>
      </w:pPr>
      <w:rPr>
        <w:rFonts w:ascii="Courier New" w:hAnsi="Courier New" w:cs="Courier New" w:hint="default"/>
      </w:rPr>
    </w:lvl>
    <w:lvl w:ilvl="5" w:tplc="181A0005" w:tentative="1">
      <w:start w:val="1"/>
      <w:numFmt w:val="bullet"/>
      <w:lvlText w:val=""/>
      <w:lvlJc w:val="left"/>
      <w:pPr>
        <w:tabs>
          <w:tab w:val="num" w:pos="4320"/>
        </w:tabs>
        <w:ind w:left="4320" w:hanging="360"/>
      </w:pPr>
      <w:rPr>
        <w:rFonts w:ascii="Wingdings" w:hAnsi="Wingdings" w:hint="default"/>
      </w:rPr>
    </w:lvl>
    <w:lvl w:ilvl="6" w:tplc="181A0001" w:tentative="1">
      <w:start w:val="1"/>
      <w:numFmt w:val="bullet"/>
      <w:lvlText w:val=""/>
      <w:lvlJc w:val="left"/>
      <w:pPr>
        <w:tabs>
          <w:tab w:val="num" w:pos="5040"/>
        </w:tabs>
        <w:ind w:left="5040" w:hanging="360"/>
      </w:pPr>
      <w:rPr>
        <w:rFonts w:ascii="Symbol" w:hAnsi="Symbol" w:hint="default"/>
      </w:rPr>
    </w:lvl>
    <w:lvl w:ilvl="7" w:tplc="181A0003" w:tentative="1">
      <w:start w:val="1"/>
      <w:numFmt w:val="bullet"/>
      <w:lvlText w:val="o"/>
      <w:lvlJc w:val="left"/>
      <w:pPr>
        <w:tabs>
          <w:tab w:val="num" w:pos="5760"/>
        </w:tabs>
        <w:ind w:left="5760" w:hanging="360"/>
      </w:pPr>
      <w:rPr>
        <w:rFonts w:ascii="Courier New" w:hAnsi="Courier New" w:cs="Courier New" w:hint="default"/>
      </w:rPr>
    </w:lvl>
    <w:lvl w:ilvl="8" w:tplc="181A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5FC71E8D"/>
    <w:multiLevelType w:val="hybridMultilevel"/>
    <w:tmpl w:val="9AD8DCB6"/>
    <w:lvl w:ilvl="0" w:tplc="5358C1FE">
      <w:numFmt w:val="bullet"/>
      <w:pStyle w:val="zvjezdice"/>
      <w:lvlText w:val=""/>
      <w:lvlJc w:val="left"/>
      <w:pPr>
        <w:tabs>
          <w:tab w:val="num" w:pos="1531"/>
        </w:tabs>
        <w:ind w:left="1531" w:hanging="397"/>
      </w:pPr>
      <w:rPr>
        <w:rFonts w:ascii="Stars1" w:eastAsia="Times New Roman" w:hAnsi="Stars1" w:cs="Times New Roman" w:hint="default"/>
      </w:rPr>
    </w:lvl>
    <w:lvl w:ilvl="1" w:tplc="B106A0CE">
      <w:start w:val="1"/>
      <w:numFmt w:val="bullet"/>
      <w:lvlText w:val="o"/>
      <w:lvlJc w:val="left"/>
      <w:pPr>
        <w:tabs>
          <w:tab w:val="num" w:pos="1440"/>
        </w:tabs>
        <w:ind w:left="1440" w:hanging="360"/>
      </w:pPr>
      <w:rPr>
        <w:rFonts w:ascii="Courier New" w:hAnsi="Courier New" w:hint="default"/>
      </w:rPr>
    </w:lvl>
    <w:lvl w:ilvl="2" w:tplc="87203BEC">
      <w:start w:val="1"/>
      <w:numFmt w:val="bullet"/>
      <w:lvlText w:val=""/>
      <w:lvlJc w:val="left"/>
      <w:pPr>
        <w:tabs>
          <w:tab w:val="num" w:pos="2160"/>
        </w:tabs>
        <w:ind w:left="2160" w:hanging="360"/>
      </w:pPr>
      <w:rPr>
        <w:rFonts w:ascii="Wingdings" w:hAnsi="Wingdings" w:hint="default"/>
      </w:rPr>
    </w:lvl>
    <w:lvl w:ilvl="3" w:tplc="5F4EB99A" w:tentative="1">
      <w:start w:val="1"/>
      <w:numFmt w:val="bullet"/>
      <w:lvlText w:val=""/>
      <w:lvlJc w:val="left"/>
      <w:pPr>
        <w:tabs>
          <w:tab w:val="num" w:pos="2880"/>
        </w:tabs>
        <w:ind w:left="2880" w:hanging="360"/>
      </w:pPr>
      <w:rPr>
        <w:rFonts w:ascii="Symbol" w:hAnsi="Symbol" w:hint="default"/>
      </w:rPr>
    </w:lvl>
    <w:lvl w:ilvl="4" w:tplc="BCB8515C" w:tentative="1">
      <w:start w:val="1"/>
      <w:numFmt w:val="bullet"/>
      <w:lvlText w:val="o"/>
      <w:lvlJc w:val="left"/>
      <w:pPr>
        <w:tabs>
          <w:tab w:val="num" w:pos="3600"/>
        </w:tabs>
        <w:ind w:left="3600" w:hanging="360"/>
      </w:pPr>
      <w:rPr>
        <w:rFonts w:ascii="Courier New" w:hAnsi="Courier New" w:hint="default"/>
      </w:rPr>
    </w:lvl>
    <w:lvl w:ilvl="5" w:tplc="AF664AAA" w:tentative="1">
      <w:start w:val="1"/>
      <w:numFmt w:val="bullet"/>
      <w:lvlText w:val=""/>
      <w:lvlJc w:val="left"/>
      <w:pPr>
        <w:tabs>
          <w:tab w:val="num" w:pos="4320"/>
        </w:tabs>
        <w:ind w:left="4320" w:hanging="360"/>
      </w:pPr>
      <w:rPr>
        <w:rFonts w:ascii="Wingdings" w:hAnsi="Wingdings" w:hint="default"/>
      </w:rPr>
    </w:lvl>
    <w:lvl w:ilvl="6" w:tplc="EDA80FB4" w:tentative="1">
      <w:start w:val="1"/>
      <w:numFmt w:val="bullet"/>
      <w:lvlText w:val=""/>
      <w:lvlJc w:val="left"/>
      <w:pPr>
        <w:tabs>
          <w:tab w:val="num" w:pos="5040"/>
        </w:tabs>
        <w:ind w:left="5040" w:hanging="360"/>
      </w:pPr>
      <w:rPr>
        <w:rFonts w:ascii="Symbol" w:hAnsi="Symbol" w:hint="default"/>
      </w:rPr>
    </w:lvl>
    <w:lvl w:ilvl="7" w:tplc="ED2442BE" w:tentative="1">
      <w:start w:val="1"/>
      <w:numFmt w:val="bullet"/>
      <w:lvlText w:val="o"/>
      <w:lvlJc w:val="left"/>
      <w:pPr>
        <w:tabs>
          <w:tab w:val="num" w:pos="5760"/>
        </w:tabs>
        <w:ind w:left="5760" w:hanging="360"/>
      </w:pPr>
      <w:rPr>
        <w:rFonts w:ascii="Courier New" w:hAnsi="Courier New" w:hint="default"/>
      </w:rPr>
    </w:lvl>
    <w:lvl w:ilvl="8" w:tplc="BDE0E808"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2397DFA"/>
    <w:multiLevelType w:val="hybridMultilevel"/>
    <w:tmpl w:val="674E8EEA"/>
    <w:lvl w:ilvl="0" w:tplc="A934AB8A">
      <w:numFmt w:val="bullet"/>
      <w:lvlText w:val="-"/>
      <w:lvlJc w:val="left"/>
      <w:pPr>
        <w:ind w:left="720" w:hanging="360"/>
      </w:pPr>
      <w:rPr>
        <w:rFonts w:ascii="Arial Narrow" w:eastAsiaTheme="minorHAnsi" w:hAnsi="Arial Narrow"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6B8707B"/>
    <w:multiLevelType w:val="hybridMultilevel"/>
    <w:tmpl w:val="3FCCDB34"/>
    <w:lvl w:ilvl="0" w:tplc="141A0001">
      <w:start w:val="1"/>
      <w:numFmt w:val="bullet"/>
      <w:lvlText w:val=""/>
      <w:lvlJc w:val="left"/>
      <w:pPr>
        <w:ind w:left="720" w:hanging="360"/>
      </w:pPr>
      <w:rPr>
        <w:rFonts w:ascii="Symbol" w:hAnsi="Symbol"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42" w15:restartNumberingAfterBreak="0">
    <w:nsid w:val="67F200C4"/>
    <w:multiLevelType w:val="multilevel"/>
    <w:tmpl w:val="674C592A"/>
    <w:lvl w:ilvl="0">
      <w:start w:val="1"/>
      <w:numFmt w:val="decimal"/>
      <w:lvlText w:val="%1."/>
      <w:lvlJc w:val="left"/>
      <w:pPr>
        <w:ind w:left="720" w:hanging="360"/>
      </w:pPr>
      <w:rPr>
        <w:rFonts w:hint="default"/>
        <w:color w:val="auto"/>
      </w:rPr>
    </w:lvl>
    <w:lvl w:ilvl="1">
      <w:start w:val="1"/>
      <w:numFmt w:val="decimal"/>
      <w:isLgl/>
      <w:lvlText w:val="%1.%2."/>
      <w:lvlJc w:val="left"/>
      <w:pPr>
        <w:ind w:left="1110" w:hanging="390"/>
      </w:pPr>
      <w:rPr>
        <w:rFonts w:hint="default"/>
        <w:color w:val="auto"/>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3" w15:restartNumberingAfterBreak="0">
    <w:nsid w:val="6A1A40F5"/>
    <w:multiLevelType w:val="hybridMultilevel"/>
    <w:tmpl w:val="84B6DB96"/>
    <w:lvl w:ilvl="0" w:tplc="4886AFC4">
      <w:numFmt w:val="bullet"/>
      <w:lvlText w:val="•"/>
      <w:lvlJc w:val="left"/>
      <w:pPr>
        <w:ind w:left="144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D302BAD"/>
    <w:multiLevelType w:val="multilevel"/>
    <w:tmpl w:val="51743546"/>
    <w:lvl w:ilvl="0">
      <w:start w:val="1"/>
      <w:numFmt w:val="decimal"/>
      <w:pStyle w:val="anabrajanje"/>
      <w:lvlText w:val="%1)"/>
      <w:lvlJc w:val="left"/>
      <w:pPr>
        <w:tabs>
          <w:tab w:val="num" w:pos="516"/>
        </w:tabs>
        <w:ind w:left="516" w:hanging="360"/>
      </w:pPr>
      <w:rPr>
        <w:rFonts w:hint="default"/>
        <w:sz w:val="20"/>
        <w:szCs w:val="20"/>
      </w:rPr>
    </w:lvl>
    <w:lvl w:ilvl="1">
      <w:start w:val="2"/>
      <w:numFmt w:val="upperRoman"/>
      <w:lvlText w:val="%2."/>
      <w:lvlJc w:val="right"/>
      <w:pPr>
        <w:tabs>
          <w:tab w:val="num" w:pos="180"/>
        </w:tabs>
        <w:ind w:left="180" w:hanging="1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3%1.%2..%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5" w15:restartNumberingAfterBreak="0">
    <w:nsid w:val="6EFD2F3B"/>
    <w:multiLevelType w:val="hybridMultilevel"/>
    <w:tmpl w:val="0C3CC1A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FA02E4C"/>
    <w:multiLevelType w:val="hybridMultilevel"/>
    <w:tmpl w:val="C2D8656A"/>
    <w:lvl w:ilvl="0" w:tplc="FFFFFFFF">
      <w:numFmt w:val="bullet"/>
      <w:pStyle w:val="zvjezde"/>
      <w:lvlText w:val=""/>
      <w:lvlJc w:val="left"/>
      <w:pPr>
        <w:tabs>
          <w:tab w:val="num" w:pos="794"/>
        </w:tabs>
        <w:ind w:left="794" w:hanging="397"/>
      </w:pPr>
      <w:rPr>
        <w:rFonts w:ascii="Stars1" w:eastAsia="Times New Roman" w:hAnsi="Stars1"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87E4386"/>
    <w:multiLevelType w:val="hybridMultilevel"/>
    <w:tmpl w:val="5332165E"/>
    <w:lvl w:ilvl="0" w:tplc="04090017">
      <w:start w:val="1"/>
      <w:numFmt w:val="lowerLetter"/>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48" w15:restartNumberingAfterBreak="0">
    <w:nsid w:val="7A5C739F"/>
    <w:multiLevelType w:val="hybridMultilevel"/>
    <w:tmpl w:val="D5A80706"/>
    <w:lvl w:ilvl="0" w:tplc="7F1CE34C">
      <w:numFmt w:val="bullet"/>
      <w:lvlText w:val="-"/>
      <w:lvlJc w:val="left"/>
      <w:pPr>
        <w:ind w:left="720" w:hanging="360"/>
      </w:pPr>
      <w:rPr>
        <w:rFonts w:ascii="Calibri" w:eastAsia="Calibri"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E9F649B"/>
    <w:multiLevelType w:val="multilevel"/>
    <w:tmpl w:val="43209F4A"/>
    <w:styleLink w:val="CurrentList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22"/>
  </w:num>
  <w:num w:numId="2">
    <w:abstractNumId w:val="11"/>
  </w:num>
  <w:num w:numId="3">
    <w:abstractNumId w:val="14"/>
  </w:num>
  <w:num w:numId="4">
    <w:abstractNumId w:val="34"/>
  </w:num>
  <w:num w:numId="5">
    <w:abstractNumId w:val="44"/>
  </w:num>
  <w:num w:numId="6">
    <w:abstractNumId w:val="32"/>
  </w:num>
  <w:num w:numId="7">
    <w:abstractNumId w:val="29"/>
  </w:num>
  <w:num w:numId="8">
    <w:abstractNumId w:val="30"/>
  </w:num>
  <w:num w:numId="9">
    <w:abstractNumId w:val="5"/>
  </w:num>
  <w:num w:numId="10">
    <w:abstractNumId w:val="28"/>
  </w:num>
  <w:num w:numId="11">
    <w:abstractNumId w:val="2"/>
  </w:num>
  <w:num w:numId="12">
    <w:abstractNumId w:val="1"/>
  </w:num>
  <w:num w:numId="13">
    <w:abstractNumId w:val="0"/>
  </w:num>
  <w:num w:numId="14">
    <w:abstractNumId w:val="39"/>
  </w:num>
  <w:num w:numId="15">
    <w:abstractNumId w:val="46"/>
  </w:num>
  <w:num w:numId="16">
    <w:abstractNumId w:val="27"/>
  </w:num>
  <w:num w:numId="17">
    <w:abstractNumId w:val="13"/>
  </w:num>
  <w:num w:numId="18">
    <w:abstractNumId w:val="38"/>
  </w:num>
  <w:num w:numId="19">
    <w:abstractNumId w:val="4"/>
  </w:num>
  <w:num w:numId="20">
    <w:abstractNumId w:val="49"/>
  </w:num>
  <w:num w:numId="21">
    <w:abstractNumId w:val="21"/>
  </w:num>
  <w:num w:numId="22">
    <w:abstractNumId w:val="35"/>
  </w:num>
  <w:num w:numId="23">
    <w:abstractNumId w:val="15"/>
  </w:num>
  <w:num w:numId="24">
    <w:abstractNumId w:val="36"/>
  </w:num>
  <w:num w:numId="25">
    <w:abstractNumId w:val="25"/>
  </w:num>
  <w:num w:numId="26">
    <w:abstractNumId w:val="40"/>
  </w:num>
  <w:num w:numId="27">
    <w:abstractNumId w:val="16"/>
  </w:num>
  <w:num w:numId="28">
    <w:abstractNumId w:val="8"/>
  </w:num>
  <w:num w:numId="29">
    <w:abstractNumId w:val="31"/>
  </w:num>
  <w:num w:numId="30">
    <w:abstractNumId w:val="9"/>
  </w:num>
  <w:num w:numId="31">
    <w:abstractNumId w:val="18"/>
  </w:num>
  <w:num w:numId="32">
    <w:abstractNumId w:val="24"/>
  </w:num>
  <w:num w:numId="33">
    <w:abstractNumId w:val="26"/>
  </w:num>
  <w:num w:numId="34">
    <w:abstractNumId w:val="33"/>
  </w:num>
  <w:num w:numId="35">
    <w:abstractNumId w:val="43"/>
  </w:num>
  <w:num w:numId="36">
    <w:abstractNumId w:val="45"/>
  </w:num>
  <w:num w:numId="37">
    <w:abstractNumId w:val="6"/>
  </w:num>
  <w:num w:numId="38">
    <w:abstractNumId w:val="20"/>
  </w:num>
  <w:num w:numId="39">
    <w:abstractNumId w:val="10"/>
  </w:num>
  <w:num w:numId="40">
    <w:abstractNumId w:val="12"/>
  </w:num>
  <w:num w:numId="41">
    <w:abstractNumId w:val="3"/>
  </w:num>
  <w:num w:numId="42">
    <w:abstractNumId w:val="19"/>
  </w:num>
  <w:num w:numId="43">
    <w:abstractNumId w:val="47"/>
  </w:num>
  <w:num w:numId="44">
    <w:abstractNumId w:val="48"/>
  </w:num>
  <w:num w:numId="45">
    <w:abstractNumId w:val="7"/>
  </w:num>
  <w:num w:numId="46">
    <w:abstractNumId w:val="41"/>
  </w:num>
  <w:num w:numId="47">
    <w:abstractNumId w:val="37"/>
  </w:num>
  <w:num w:numId="48">
    <w:abstractNumId w:val="42"/>
  </w:num>
  <w:num w:numId="49">
    <w:abstractNumId w:val="23"/>
  </w:num>
  <w:num w:numId="50">
    <w:abstractNumId w:val="17"/>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proofState w:spelling="clean" w:grammar="clean"/>
  <w:attachedTemplate r:id="rId1"/>
  <w:defaultTabStop w:val="720"/>
  <w:hyphenationZone w:val="425"/>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60399"/>
    <w:rsid w:val="00000427"/>
    <w:rsid w:val="00000723"/>
    <w:rsid w:val="00000F65"/>
    <w:rsid w:val="00001308"/>
    <w:rsid w:val="000017B6"/>
    <w:rsid w:val="0000282E"/>
    <w:rsid w:val="00003D41"/>
    <w:rsid w:val="00004B7C"/>
    <w:rsid w:val="0000519C"/>
    <w:rsid w:val="0000611B"/>
    <w:rsid w:val="00006DAF"/>
    <w:rsid w:val="00007A47"/>
    <w:rsid w:val="00010B6B"/>
    <w:rsid w:val="00010E08"/>
    <w:rsid w:val="00010E86"/>
    <w:rsid w:val="00011242"/>
    <w:rsid w:val="00012875"/>
    <w:rsid w:val="00013297"/>
    <w:rsid w:val="00013771"/>
    <w:rsid w:val="00013814"/>
    <w:rsid w:val="00013821"/>
    <w:rsid w:val="00013BAE"/>
    <w:rsid w:val="0001421A"/>
    <w:rsid w:val="0001446C"/>
    <w:rsid w:val="000147EE"/>
    <w:rsid w:val="00014C2C"/>
    <w:rsid w:val="000157B8"/>
    <w:rsid w:val="0001588A"/>
    <w:rsid w:val="0001595E"/>
    <w:rsid w:val="000160A2"/>
    <w:rsid w:val="000164AC"/>
    <w:rsid w:val="00020413"/>
    <w:rsid w:val="00020AF7"/>
    <w:rsid w:val="00020CBD"/>
    <w:rsid w:val="00021187"/>
    <w:rsid w:val="00021334"/>
    <w:rsid w:val="0002233F"/>
    <w:rsid w:val="000229DE"/>
    <w:rsid w:val="00022D94"/>
    <w:rsid w:val="00022E36"/>
    <w:rsid w:val="00022F7A"/>
    <w:rsid w:val="00023B05"/>
    <w:rsid w:val="000241FB"/>
    <w:rsid w:val="000256D7"/>
    <w:rsid w:val="0002633C"/>
    <w:rsid w:val="000269FE"/>
    <w:rsid w:val="00027E1E"/>
    <w:rsid w:val="000305AC"/>
    <w:rsid w:val="000305B6"/>
    <w:rsid w:val="0003190E"/>
    <w:rsid w:val="000326F6"/>
    <w:rsid w:val="00033501"/>
    <w:rsid w:val="00033E35"/>
    <w:rsid w:val="00034094"/>
    <w:rsid w:val="000346AE"/>
    <w:rsid w:val="00034963"/>
    <w:rsid w:val="000350A0"/>
    <w:rsid w:val="0003690C"/>
    <w:rsid w:val="000376BF"/>
    <w:rsid w:val="00037DE7"/>
    <w:rsid w:val="0004008F"/>
    <w:rsid w:val="0004130E"/>
    <w:rsid w:val="00041342"/>
    <w:rsid w:val="000415CB"/>
    <w:rsid w:val="00041D76"/>
    <w:rsid w:val="00041EDF"/>
    <w:rsid w:val="00041FF9"/>
    <w:rsid w:val="00042AE2"/>
    <w:rsid w:val="0004306D"/>
    <w:rsid w:val="00043532"/>
    <w:rsid w:val="00043B79"/>
    <w:rsid w:val="00043BE4"/>
    <w:rsid w:val="000442E6"/>
    <w:rsid w:val="00044A51"/>
    <w:rsid w:val="0004529F"/>
    <w:rsid w:val="00045D10"/>
    <w:rsid w:val="00046B46"/>
    <w:rsid w:val="00046C52"/>
    <w:rsid w:val="000470B1"/>
    <w:rsid w:val="0004794E"/>
    <w:rsid w:val="00047F17"/>
    <w:rsid w:val="00050A18"/>
    <w:rsid w:val="000519AF"/>
    <w:rsid w:val="000528D0"/>
    <w:rsid w:val="00052D51"/>
    <w:rsid w:val="000535FB"/>
    <w:rsid w:val="00053C2E"/>
    <w:rsid w:val="000540C5"/>
    <w:rsid w:val="00054240"/>
    <w:rsid w:val="00054C88"/>
    <w:rsid w:val="00054DCD"/>
    <w:rsid w:val="0005551E"/>
    <w:rsid w:val="0005677B"/>
    <w:rsid w:val="0005698B"/>
    <w:rsid w:val="00056CCD"/>
    <w:rsid w:val="000573B2"/>
    <w:rsid w:val="00057552"/>
    <w:rsid w:val="00057B43"/>
    <w:rsid w:val="0006033B"/>
    <w:rsid w:val="000603DD"/>
    <w:rsid w:val="000610B7"/>
    <w:rsid w:val="000616A9"/>
    <w:rsid w:val="00063281"/>
    <w:rsid w:val="00063B79"/>
    <w:rsid w:val="0006489F"/>
    <w:rsid w:val="00064968"/>
    <w:rsid w:val="00064BC2"/>
    <w:rsid w:val="000650EB"/>
    <w:rsid w:val="00065AD8"/>
    <w:rsid w:val="00066723"/>
    <w:rsid w:val="00067535"/>
    <w:rsid w:val="00067630"/>
    <w:rsid w:val="00067BCD"/>
    <w:rsid w:val="00070CC3"/>
    <w:rsid w:val="00070EA6"/>
    <w:rsid w:val="00070F3F"/>
    <w:rsid w:val="00071552"/>
    <w:rsid w:val="0007183C"/>
    <w:rsid w:val="00071C3F"/>
    <w:rsid w:val="00072074"/>
    <w:rsid w:val="00073747"/>
    <w:rsid w:val="00073D88"/>
    <w:rsid w:val="00073EFB"/>
    <w:rsid w:val="000753BF"/>
    <w:rsid w:val="000768FB"/>
    <w:rsid w:val="00077172"/>
    <w:rsid w:val="00080241"/>
    <w:rsid w:val="000805CC"/>
    <w:rsid w:val="00080E7F"/>
    <w:rsid w:val="0008111E"/>
    <w:rsid w:val="00081373"/>
    <w:rsid w:val="00081848"/>
    <w:rsid w:val="00081D54"/>
    <w:rsid w:val="000821D5"/>
    <w:rsid w:val="000824B0"/>
    <w:rsid w:val="00083BA3"/>
    <w:rsid w:val="000841DF"/>
    <w:rsid w:val="0008445C"/>
    <w:rsid w:val="00084D79"/>
    <w:rsid w:val="00084F45"/>
    <w:rsid w:val="00085136"/>
    <w:rsid w:val="000871FE"/>
    <w:rsid w:val="000874AD"/>
    <w:rsid w:val="00087BF5"/>
    <w:rsid w:val="00090542"/>
    <w:rsid w:val="00090EE3"/>
    <w:rsid w:val="000914A5"/>
    <w:rsid w:val="0009488F"/>
    <w:rsid w:val="0009503A"/>
    <w:rsid w:val="0009551A"/>
    <w:rsid w:val="00095B29"/>
    <w:rsid w:val="000961F3"/>
    <w:rsid w:val="000968A8"/>
    <w:rsid w:val="0009737A"/>
    <w:rsid w:val="00097CE4"/>
    <w:rsid w:val="00097F92"/>
    <w:rsid w:val="000A08B0"/>
    <w:rsid w:val="000A1D63"/>
    <w:rsid w:val="000A32ED"/>
    <w:rsid w:val="000A3523"/>
    <w:rsid w:val="000A3758"/>
    <w:rsid w:val="000A3A73"/>
    <w:rsid w:val="000A3CB6"/>
    <w:rsid w:val="000A3E93"/>
    <w:rsid w:val="000A3E98"/>
    <w:rsid w:val="000A40F7"/>
    <w:rsid w:val="000A4CA4"/>
    <w:rsid w:val="000A50F9"/>
    <w:rsid w:val="000A545F"/>
    <w:rsid w:val="000A654E"/>
    <w:rsid w:val="000A6CB6"/>
    <w:rsid w:val="000A75CA"/>
    <w:rsid w:val="000A7842"/>
    <w:rsid w:val="000B0340"/>
    <w:rsid w:val="000B0F0A"/>
    <w:rsid w:val="000B2914"/>
    <w:rsid w:val="000B46D4"/>
    <w:rsid w:val="000B4FE9"/>
    <w:rsid w:val="000B577F"/>
    <w:rsid w:val="000B5C79"/>
    <w:rsid w:val="000B7681"/>
    <w:rsid w:val="000C0D91"/>
    <w:rsid w:val="000C294D"/>
    <w:rsid w:val="000C3B05"/>
    <w:rsid w:val="000C437F"/>
    <w:rsid w:val="000C4D17"/>
    <w:rsid w:val="000C61EF"/>
    <w:rsid w:val="000C6B57"/>
    <w:rsid w:val="000C7DAD"/>
    <w:rsid w:val="000D04E1"/>
    <w:rsid w:val="000D0BAE"/>
    <w:rsid w:val="000D0CBE"/>
    <w:rsid w:val="000D1250"/>
    <w:rsid w:val="000D18C5"/>
    <w:rsid w:val="000D1922"/>
    <w:rsid w:val="000D1FDC"/>
    <w:rsid w:val="000D22F1"/>
    <w:rsid w:val="000D2C5E"/>
    <w:rsid w:val="000D304B"/>
    <w:rsid w:val="000D3823"/>
    <w:rsid w:val="000D3CE6"/>
    <w:rsid w:val="000D447F"/>
    <w:rsid w:val="000D44A6"/>
    <w:rsid w:val="000D4503"/>
    <w:rsid w:val="000D4753"/>
    <w:rsid w:val="000D5C93"/>
    <w:rsid w:val="000D7796"/>
    <w:rsid w:val="000D7E59"/>
    <w:rsid w:val="000E0497"/>
    <w:rsid w:val="000E0E34"/>
    <w:rsid w:val="000E1314"/>
    <w:rsid w:val="000E1A55"/>
    <w:rsid w:val="000E1BB2"/>
    <w:rsid w:val="000E2EC2"/>
    <w:rsid w:val="000E3254"/>
    <w:rsid w:val="000E39EF"/>
    <w:rsid w:val="000E3B57"/>
    <w:rsid w:val="000E4907"/>
    <w:rsid w:val="000E4B15"/>
    <w:rsid w:val="000E506C"/>
    <w:rsid w:val="000E6427"/>
    <w:rsid w:val="000F0243"/>
    <w:rsid w:val="000F02B7"/>
    <w:rsid w:val="000F041A"/>
    <w:rsid w:val="000F1C97"/>
    <w:rsid w:val="000F32C4"/>
    <w:rsid w:val="000F357D"/>
    <w:rsid w:val="000F3643"/>
    <w:rsid w:val="000F3A88"/>
    <w:rsid w:val="000F45E6"/>
    <w:rsid w:val="000F5135"/>
    <w:rsid w:val="000F5150"/>
    <w:rsid w:val="000F55B4"/>
    <w:rsid w:val="000F56A7"/>
    <w:rsid w:val="000F5A0B"/>
    <w:rsid w:val="000F65B2"/>
    <w:rsid w:val="000F6809"/>
    <w:rsid w:val="000F6B90"/>
    <w:rsid w:val="000F7E90"/>
    <w:rsid w:val="001001E7"/>
    <w:rsid w:val="0010065E"/>
    <w:rsid w:val="00100C22"/>
    <w:rsid w:val="00100DEF"/>
    <w:rsid w:val="00101081"/>
    <w:rsid w:val="0010195C"/>
    <w:rsid w:val="00101E4F"/>
    <w:rsid w:val="00101EC9"/>
    <w:rsid w:val="00103918"/>
    <w:rsid w:val="00103966"/>
    <w:rsid w:val="00103B9B"/>
    <w:rsid w:val="001044D5"/>
    <w:rsid w:val="001050B6"/>
    <w:rsid w:val="00105312"/>
    <w:rsid w:val="0010566F"/>
    <w:rsid w:val="0010605F"/>
    <w:rsid w:val="001060B4"/>
    <w:rsid w:val="00106935"/>
    <w:rsid w:val="00106BDF"/>
    <w:rsid w:val="00106CBD"/>
    <w:rsid w:val="00110ADB"/>
    <w:rsid w:val="001111A3"/>
    <w:rsid w:val="00111EF4"/>
    <w:rsid w:val="001126A5"/>
    <w:rsid w:val="00112725"/>
    <w:rsid w:val="00112C20"/>
    <w:rsid w:val="001130ED"/>
    <w:rsid w:val="0011459A"/>
    <w:rsid w:val="0011544A"/>
    <w:rsid w:val="00115BC0"/>
    <w:rsid w:val="00117CA4"/>
    <w:rsid w:val="001212A0"/>
    <w:rsid w:val="0012136E"/>
    <w:rsid w:val="00121848"/>
    <w:rsid w:val="00121ACA"/>
    <w:rsid w:val="00121CE7"/>
    <w:rsid w:val="00121E26"/>
    <w:rsid w:val="00122113"/>
    <w:rsid w:val="00122172"/>
    <w:rsid w:val="00122D96"/>
    <w:rsid w:val="00123F09"/>
    <w:rsid w:val="00124C3D"/>
    <w:rsid w:val="00124EA3"/>
    <w:rsid w:val="001252C6"/>
    <w:rsid w:val="00125DA6"/>
    <w:rsid w:val="0012665C"/>
    <w:rsid w:val="00126F72"/>
    <w:rsid w:val="00127CD9"/>
    <w:rsid w:val="00127CF8"/>
    <w:rsid w:val="00127FB4"/>
    <w:rsid w:val="00130A29"/>
    <w:rsid w:val="001312AE"/>
    <w:rsid w:val="00131603"/>
    <w:rsid w:val="0013182A"/>
    <w:rsid w:val="00131F3D"/>
    <w:rsid w:val="00132F1E"/>
    <w:rsid w:val="0013444C"/>
    <w:rsid w:val="0013498D"/>
    <w:rsid w:val="001357CE"/>
    <w:rsid w:val="001358EF"/>
    <w:rsid w:val="001363D8"/>
    <w:rsid w:val="00136823"/>
    <w:rsid w:val="0013735F"/>
    <w:rsid w:val="001379D2"/>
    <w:rsid w:val="00140AA6"/>
    <w:rsid w:val="00140DDC"/>
    <w:rsid w:val="00141329"/>
    <w:rsid w:val="00141A7D"/>
    <w:rsid w:val="00142B12"/>
    <w:rsid w:val="0014300A"/>
    <w:rsid w:val="001431CB"/>
    <w:rsid w:val="001432D4"/>
    <w:rsid w:val="00143773"/>
    <w:rsid w:val="0014479C"/>
    <w:rsid w:val="00144B7B"/>
    <w:rsid w:val="00144B96"/>
    <w:rsid w:val="001450C4"/>
    <w:rsid w:val="00145A09"/>
    <w:rsid w:val="00145F81"/>
    <w:rsid w:val="001468D9"/>
    <w:rsid w:val="00147033"/>
    <w:rsid w:val="00147DBC"/>
    <w:rsid w:val="00147FBB"/>
    <w:rsid w:val="00150272"/>
    <w:rsid w:val="00151DC8"/>
    <w:rsid w:val="00152185"/>
    <w:rsid w:val="0015224E"/>
    <w:rsid w:val="001527C4"/>
    <w:rsid w:val="00152970"/>
    <w:rsid w:val="00152B8B"/>
    <w:rsid w:val="0015342F"/>
    <w:rsid w:val="001537F4"/>
    <w:rsid w:val="00153B4D"/>
    <w:rsid w:val="001540F8"/>
    <w:rsid w:val="00154F2A"/>
    <w:rsid w:val="001550B1"/>
    <w:rsid w:val="00155D66"/>
    <w:rsid w:val="00156082"/>
    <w:rsid w:val="00156957"/>
    <w:rsid w:val="0015697E"/>
    <w:rsid w:val="00156981"/>
    <w:rsid w:val="00157154"/>
    <w:rsid w:val="00160CFB"/>
    <w:rsid w:val="00160F96"/>
    <w:rsid w:val="0016116B"/>
    <w:rsid w:val="0016189D"/>
    <w:rsid w:val="001618E0"/>
    <w:rsid w:val="00161F1E"/>
    <w:rsid w:val="00162652"/>
    <w:rsid w:val="001639AB"/>
    <w:rsid w:val="00163C59"/>
    <w:rsid w:val="00164208"/>
    <w:rsid w:val="00164637"/>
    <w:rsid w:val="00164BB1"/>
    <w:rsid w:val="00164CBF"/>
    <w:rsid w:val="001652BC"/>
    <w:rsid w:val="00165835"/>
    <w:rsid w:val="00165F62"/>
    <w:rsid w:val="0016613F"/>
    <w:rsid w:val="00166E48"/>
    <w:rsid w:val="00166EB0"/>
    <w:rsid w:val="00166FE5"/>
    <w:rsid w:val="001674D2"/>
    <w:rsid w:val="0016753F"/>
    <w:rsid w:val="0016768F"/>
    <w:rsid w:val="00167736"/>
    <w:rsid w:val="00167B9A"/>
    <w:rsid w:val="00170CAA"/>
    <w:rsid w:val="00170D52"/>
    <w:rsid w:val="00170EE3"/>
    <w:rsid w:val="0017167E"/>
    <w:rsid w:val="00171C6B"/>
    <w:rsid w:val="00172627"/>
    <w:rsid w:val="00172EFC"/>
    <w:rsid w:val="00173004"/>
    <w:rsid w:val="001734BC"/>
    <w:rsid w:val="0017464B"/>
    <w:rsid w:val="001749E8"/>
    <w:rsid w:val="00174CD0"/>
    <w:rsid w:val="00174DB3"/>
    <w:rsid w:val="0017634E"/>
    <w:rsid w:val="001763A3"/>
    <w:rsid w:val="00176AB0"/>
    <w:rsid w:val="001771FC"/>
    <w:rsid w:val="001776F1"/>
    <w:rsid w:val="0017778F"/>
    <w:rsid w:val="00177EB3"/>
    <w:rsid w:val="0018068D"/>
    <w:rsid w:val="00180D44"/>
    <w:rsid w:val="001816C7"/>
    <w:rsid w:val="00181C66"/>
    <w:rsid w:val="00181DB6"/>
    <w:rsid w:val="0018208C"/>
    <w:rsid w:val="00182161"/>
    <w:rsid w:val="00182983"/>
    <w:rsid w:val="00182BCB"/>
    <w:rsid w:val="00183417"/>
    <w:rsid w:val="001837FB"/>
    <w:rsid w:val="00183AC2"/>
    <w:rsid w:val="00183B35"/>
    <w:rsid w:val="001841C3"/>
    <w:rsid w:val="00185493"/>
    <w:rsid w:val="001856FA"/>
    <w:rsid w:val="00185E39"/>
    <w:rsid w:val="001860C4"/>
    <w:rsid w:val="001861CE"/>
    <w:rsid w:val="00186BF3"/>
    <w:rsid w:val="00186EAD"/>
    <w:rsid w:val="00187C18"/>
    <w:rsid w:val="001900A5"/>
    <w:rsid w:val="001904F7"/>
    <w:rsid w:val="0019104C"/>
    <w:rsid w:val="00191805"/>
    <w:rsid w:val="00191E7C"/>
    <w:rsid w:val="00192DC8"/>
    <w:rsid w:val="00192FFC"/>
    <w:rsid w:val="0019373D"/>
    <w:rsid w:val="001943CE"/>
    <w:rsid w:val="001948A8"/>
    <w:rsid w:val="00194C72"/>
    <w:rsid w:val="00195656"/>
    <w:rsid w:val="001956AB"/>
    <w:rsid w:val="00195896"/>
    <w:rsid w:val="00196F69"/>
    <w:rsid w:val="001975F5"/>
    <w:rsid w:val="001A0105"/>
    <w:rsid w:val="001A1464"/>
    <w:rsid w:val="001A2273"/>
    <w:rsid w:val="001A2844"/>
    <w:rsid w:val="001A342B"/>
    <w:rsid w:val="001A3572"/>
    <w:rsid w:val="001A3F39"/>
    <w:rsid w:val="001A437F"/>
    <w:rsid w:val="001A4980"/>
    <w:rsid w:val="001A4B79"/>
    <w:rsid w:val="001A52CA"/>
    <w:rsid w:val="001A5383"/>
    <w:rsid w:val="001A5713"/>
    <w:rsid w:val="001A5B2A"/>
    <w:rsid w:val="001A5C37"/>
    <w:rsid w:val="001A621C"/>
    <w:rsid w:val="001A6B2B"/>
    <w:rsid w:val="001A6CF7"/>
    <w:rsid w:val="001B0435"/>
    <w:rsid w:val="001B06D6"/>
    <w:rsid w:val="001B0ACF"/>
    <w:rsid w:val="001B0C05"/>
    <w:rsid w:val="001B1B62"/>
    <w:rsid w:val="001B2E97"/>
    <w:rsid w:val="001B332C"/>
    <w:rsid w:val="001B3915"/>
    <w:rsid w:val="001B4918"/>
    <w:rsid w:val="001B4FA6"/>
    <w:rsid w:val="001B50CC"/>
    <w:rsid w:val="001B55B5"/>
    <w:rsid w:val="001B606D"/>
    <w:rsid w:val="001B6167"/>
    <w:rsid w:val="001B734D"/>
    <w:rsid w:val="001B76A0"/>
    <w:rsid w:val="001C0011"/>
    <w:rsid w:val="001C02E7"/>
    <w:rsid w:val="001C09A3"/>
    <w:rsid w:val="001C1296"/>
    <w:rsid w:val="001C1B75"/>
    <w:rsid w:val="001C20B6"/>
    <w:rsid w:val="001C2442"/>
    <w:rsid w:val="001C279D"/>
    <w:rsid w:val="001C3CB8"/>
    <w:rsid w:val="001C43FA"/>
    <w:rsid w:val="001C4B53"/>
    <w:rsid w:val="001C4C5E"/>
    <w:rsid w:val="001C733F"/>
    <w:rsid w:val="001D03EA"/>
    <w:rsid w:val="001D04E8"/>
    <w:rsid w:val="001D077C"/>
    <w:rsid w:val="001D183C"/>
    <w:rsid w:val="001D1A38"/>
    <w:rsid w:val="001D243F"/>
    <w:rsid w:val="001D3D21"/>
    <w:rsid w:val="001D4FFC"/>
    <w:rsid w:val="001D5289"/>
    <w:rsid w:val="001D65AD"/>
    <w:rsid w:val="001D6E34"/>
    <w:rsid w:val="001D6FB9"/>
    <w:rsid w:val="001D776D"/>
    <w:rsid w:val="001D79A5"/>
    <w:rsid w:val="001D7A33"/>
    <w:rsid w:val="001E1AA3"/>
    <w:rsid w:val="001E1E32"/>
    <w:rsid w:val="001E3840"/>
    <w:rsid w:val="001E4BC6"/>
    <w:rsid w:val="001E508E"/>
    <w:rsid w:val="001E54D5"/>
    <w:rsid w:val="001E5715"/>
    <w:rsid w:val="001E6538"/>
    <w:rsid w:val="001E7074"/>
    <w:rsid w:val="001E7539"/>
    <w:rsid w:val="001E7812"/>
    <w:rsid w:val="001E79E8"/>
    <w:rsid w:val="001E7B6A"/>
    <w:rsid w:val="001F09F0"/>
    <w:rsid w:val="001F11A4"/>
    <w:rsid w:val="001F1230"/>
    <w:rsid w:val="001F14AA"/>
    <w:rsid w:val="001F2015"/>
    <w:rsid w:val="001F23F8"/>
    <w:rsid w:val="001F25BA"/>
    <w:rsid w:val="001F28F6"/>
    <w:rsid w:val="001F2CA7"/>
    <w:rsid w:val="001F352D"/>
    <w:rsid w:val="001F3EAF"/>
    <w:rsid w:val="001F4081"/>
    <w:rsid w:val="001F6F96"/>
    <w:rsid w:val="001F71F3"/>
    <w:rsid w:val="0020008E"/>
    <w:rsid w:val="00200379"/>
    <w:rsid w:val="00200804"/>
    <w:rsid w:val="00200DC0"/>
    <w:rsid w:val="00200F62"/>
    <w:rsid w:val="00201354"/>
    <w:rsid w:val="0020232E"/>
    <w:rsid w:val="00202463"/>
    <w:rsid w:val="0020246E"/>
    <w:rsid w:val="00202DFC"/>
    <w:rsid w:val="002030B6"/>
    <w:rsid w:val="00203B83"/>
    <w:rsid w:val="0020562B"/>
    <w:rsid w:val="0020773D"/>
    <w:rsid w:val="002077CD"/>
    <w:rsid w:val="00207A1C"/>
    <w:rsid w:val="00207FAB"/>
    <w:rsid w:val="00207FF8"/>
    <w:rsid w:val="00210F5A"/>
    <w:rsid w:val="002110B3"/>
    <w:rsid w:val="002116C4"/>
    <w:rsid w:val="00211FBF"/>
    <w:rsid w:val="002130FC"/>
    <w:rsid w:val="00214223"/>
    <w:rsid w:val="00215063"/>
    <w:rsid w:val="00215116"/>
    <w:rsid w:val="00215B94"/>
    <w:rsid w:val="00216336"/>
    <w:rsid w:val="0021679C"/>
    <w:rsid w:val="0021694B"/>
    <w:rsid w:val="00217BD2"/>
    <w:rsid w:val="00217EA6"/>
    <w:rsid w:val="002208E6"/>
    <w:rsid w:val="00220907"/>
    <w:rsid w:val="002209FF"/>
    <w:rsid w:val="00220C79"/>
    <w:rsid w:val="00220C98"/>
    <w:rsid w:val="00220DF3"/>
    <w:rsid w:val="002216BB"/>
    <w:rsid w:val="00221952"/>
    <w:rsid w:val="00221F4E"/>
    <w:rsid w:val="00222608"/>
    <w:rsid w:val="002226C0"/>
    <w:rsid w:val="002234B5"/>
    <w:rsid w:val="00223653"/>
    <w:rsid w:val="002243FF"/>
    <w:rsid w:val="0022461D"/>
    <w:rsid w:val="002250FD"/>
    <w:rsid w:val="00225495"/>
    <w:rsid w:val="002255FD"/>
    <w:rsid w:val="002258EE"/>
    <w:rsid w:val="00226207"/>
    <w:rsid w:val="00226A4E"/>
    <w:rsid w:val="00226C67"/>
    <w:rsid w:val="00227058"/>
    <w:rsid w:val="002276A6"/>
    <w:rsid w:val="00227ACB"/>
    <w:rsid w:val="00227EF5"/>
    <w:rsid w:val="00230456"/>
    <w:rsid w:val="002308E6"/>
    <w:rsid w:val="00231CE4"/>
    <w:rsid w:val="002321A5"/>
    <w:rsid w:val="00232504"/>
    <w:rsid w:val="00232B4A"/>
    <w:rsid w:val="00233A47"/>
    <w:rsid w:val="002343F3"/>
    <w:rsid w:val="00235001"/>
    <w:rsid w:val="002354F9"/>
    <w:rsid w:val="002358F8"/>
    <w:rsid w:val="00235B45"/>
    <w:rsid w:val="00235DC6"/>
    <w:rsid w:val="002360E7"/>
    <w:rsid w:val="002364C9"/>
    <w:rsid w:val="00236E2C"/>
    <w:rsid w:val="002376F5"/>
    <w:rsid w:val="0024042B"/>
    <w:rsid w:val="00240C52"/>
    <w:rsid w:val="00241163"/>
    <w:rsid w:val="00241B36"/>
    <w:rsid w:val="00241FDB"/>
    <w:rsid w:val="0024377B"/>
    <w:rsid w:val="00243A0C"/>
    <w:rsid w:val="0024496B"/>
    <w:rsid w:val="00245019"/>
    <w:rsid w:val="00245454"/>
    <w:rsid w:val="0024580D"/>
    <w:rsid w:val="0024608C"/>
    <w:rsid w:val="00246879"/>
    <w:rsid w:val="00246FD6"/>
    <w:rsid w:val="00247271"/>
    <w:rsid w:val="002475AD"/>
    <w:rsid w:val="002477B1"/>
    <w:rsid w:val="00250AC1"/>
    <w:rsid w:val="00250B5C"/>
    <w:rsid w:val="00250B68"/>
    <w:rsid w:val="002526F3"/>
    <w:rsid w:val="00252769"/>
    <w:rsid w:val="0025382D"/>
    <w:rsid w:val="0025418C"/>
    <w:rsid w:val="00255D9F"/>
    <w:rsid w:val="00255F26"/>
    <w:rsid w:val="00256D18"/>
    <w:rsid w:val="00257A3B"/>
    <w:rsid w:val="00257D0D"/>
    <w:rsid w:val="002604E4"/>
    <w:rsid w:val="00260EBB"/>
    <w:rsid w:val="002614EF"/>
    <w:rsid w:val="0026219C"/>
    <w:rsid w:val="00262E96"/>
    <w:rsid w:val="002634E1"/>
    <w:rsid w:val="00263A65"/>
    <w:rsid w:val="00264714"/>
    <w:rsid w:val="00264802"/>
    <w:rsid w:val="00264896"/>
    <w:rsid w:val="002653C0"/>
    <w:rsid w:val="002653F2"/>
    <w:rsid w:val="0026551B"/>
    <w:rsid w:val="00265714"/>
    <w:rsid w:val="00265CD2"/>
    <w:rsid w:val="002663DE"/>
    <w:rsid w:val="00271431"/>
    <w:rsid w:val="0027206E"/>
    <w:rsid w:val="0027260F"/>
    <w:rsid w:val="00272912"/>
    <w:rsid w:val="002738AB"/>
    <w:rsid w:val="002742A3"/>
    <w:rsid w:val="0027484D"/>
    <w:rsid w:val="00275949"/>
    <w:rsid w:val="002763C4"/>
    <w:rsid w:val="002766B9"/>
    <w:rsid w:val="002768C4"/>
    <w:rsid w:val="00276D5D"/>
    <w:rsid w:val="00277907"/>
    <w:rsid w:val="002779F6"/>
    <w:rsid w:val="00277A6B"/>
    <w:rsid w:val="00277BB4"/>
    <w:rsid w:val="00277F04"/>
    <w:rsid w:val="00280202"/>
    <w:rsid w:val="00280514"/>
    <w:rsid w:val="00280B65"/>
    <w:rsid w:val="002811B1"/>
    <w:rsid w:val="00281205"/>
    <w:rsid w:val="00281D08"/>
    <w:rsid w:val="00281DFE"/>
    <w:rsid w:val="00281FC6"/>
    <w:rsid w:val="002820B2"/>
    <w:rsid w:val="0028244D"/>
    <w:rsid w:val="00282784"/>
    <w:rsid w:val="00282FA3"/>
    <w:rsid w:val="0028308C"/>
    <w:rsid w:val="00283CCD"/>
    <w:rsid w:val="002841CC"/>
    <w:rsid w:val="0028467E"/>
    <w:rsid w:val="00284F16"/>
    <w:rsid w:val="00285186"/>
    <w:rsid w:val="0028518B"/>
    <w:rsid w:val="00285B53"/>
    <w:rsid w:val="00285F8C"/>
    <w:rsid w:val="00287B7D"/>
    <w:rsid w:val="00290C82"/>
    <w:rsid w:val="00291055"/>
    <w:rsid w:val="002912D2"/>
    <w:rsid w:val="00291409"/>
    <w:rsid w:val="00291A70"/>
    <w:rsid w:val="00291BE5"/>
    <w:rsid w:val="00291E58"/>
    <w:rsid w:val="00291FF7"/>
    <w:rsid w:val="0029319A"/>
    <w:rsid w:val="002940E5"/>
    <w:rsid w:val="0029489B"/>
    <w:rsid w:val="002948DD"/>
    <w:rsid w:val="00294F1E"/>
    <w:rsid w:val="00295260"/>
    <w:rsid w:val="00295B09"/>
    <w:rsid w:val="0029766B"/>
    <w:rsid w:val="00297941"/>
    <w:rsid w:val="002A02E6"/>
    <w:rsid w:val="002A0EC8"/>
    <w:rsid w:val="002A0FA9"/>
    <w:rsid w:val="002A111D"/>
    <w:rsid w:val="002A1362"/>
    <w:rsid w:val="002A157D"/>
    <w:rsid w:val="002A1625"/>
    <w:rsid w:val="002A1DD5"/>
    <w:rsid w:val="002A236F"/>
    <w:rsid w:val="002A273E"/>
    <w:rsid w:val="002A27DF"/>
    <w:rsid w:val="002A31E0"/>
    <w:rsid w:val="002A398B"/>
    <w:rsid w:val="002A4334"/>
    <w:rsid w:val="002A443A"/>
    <w:rsid w:val="002A543E"/>
    <w:rsid w:val="002A5874"/>
    <w:rsid w:val="002A5895"/>
    <w:rsid w:val="002A5A04"/>
    <w:rsid w:val="002A630A"/>
    <w:rsid w:val="002A6798"/>
    <w:rsid w:val="002A6908"/>
    <w:rsid w:val="002A7346"/>
    <w:rsid w:val="002A73FB"/>
    <w:rsid w:val="002A7694"/>
    <w:rsid w:val="002A7F68"/>
    <w:rsid w:val="002B00EF"/>
    <w:rsid w:val="002B0E79"/>
    <w:rsid w:val="002B1020"/>
    <w:rsid w:val="002B1655"/>
    <w:rsid w:val="002B24E3"/>
    <w:rsid w:val="002B3674"/>
    <w:rsid w:val="002B3E24"/>
    <w:rsid w:val="002B4C5B"/>
    <w:rsid w:val="002B6CA0"/>
    <w:rsid w:val="002B6DBC"/>
    <w:rsid w:val="002B7F0D"/>
    <w:rsid w:val="002C0074"/>
    <w:rsid w:val="002C07B1"/>
    <w:rsid w:val="002C0DE0"/>
    <w:rsid w:val="002C0EE1"/>
    <w:rsid w:val="002C119E"/>
    <w:rsid w:val="002C3358"/>
    <w:rsid w:val="002C342E"/>
    <w:rsid w:val="002C37DF"/>
    <w:rsid w:val="002C3822"/>
    <w:rsid w:val="002C4323"/>
    <w:rsid w:val="002C4D5A"/>
    <w:rsid w:val="002C53E3"/>
    <w:rsid w:val="002C5961"/>
    <w:rsid w:val="002C6132"/>
    <w:rsid w:val="002C6CC3"/>
    <w:rsid w:val="002C6CCD"/>
    <w:rsid w:val="002C7AE5"/>
    <w:rsid w:val="002C7E4D"/>
    <w:rsid w:val="002D0BBE"/>
    <w:rsid w:val="002D13D3"/>
    <w:rsid w:val="002D156D"/>
    <w:rsid w:val="002D32B6"/>
    <w:rsid w:val="002D4529"/>
    <w:rsid w:val="002D4E1E"/>
    <w:rsid w:val="002D4F45"/>
    <w:rsid w:val="002D4F89"/>
    <w:rsid w:val="002D4FAE"/>
    <w:rsid w:val="002D5F5F"/>
    <w:rsid w:val="002D613C"/>
    <w:rsid w:val="002E0845"/>
    <w:rsid w:val="002E09FE"/>
    <w:rsid w:val="002E0BCE"/>
    <w:rsid w:val="002E10E3"/>
    <w:rsid w:val="002E125F"/>
    <w:rsid w:val="002E1F82"/>
    <w:rsid w:val="002E238C"/>
    <w:rsid w:val="002E251C"/>
    <w:rsid w:val="002E2551"/>
    <w:rsid w:val="002E2704"/>
    <w:rsid w:val="002E4294"/>
    <w:rsid w:val="002E4449"/>
    <w:rsid w:val="002E4DD6"/>
    <w:rsid w:val="002E4E25"/>
    <w:rsid w:val="002E58D4"/>
    <w:rsid w:val="002E5ABE"/>
    <w:rsid w:val="002E5CB8"/>
    <w:rsid w:val="002E5DCF"/>
    <w:rsid w:val="002E60EC"/>
    <w:rsid w:val="002E615D"/>
    <w:rsid w:val="002E7283"/>
    <w:rsid w:val="002E7844"/>
    <w:rsid w:val="002F3174"/>
    <w:rsid w:val="002F386E"/>
    <w:rsid w:val="002F3BAD"/>
    <w:rsid w:val="002F3C8C"/>
    <w:rsid w:val="002F4219"/>
    <w:rsid w:val="002F4520"/>
    <w:rsid w:val="002F461F"/>
    <w:rsid w:val="002F4655"/>
    <w:rsid w:val="002F47AC"/>
    <w:rsid w:val="002F484E"/>
    <w:rsid w:val="002F535F"/>
    <w:rsid w:val="002F5605"/>
    <w:rsid w:val="002F5A9F"/>
    <w:rsid w:val="002F5EF6"/>
    <w:rsid w:val="002F672F"/>
    <w:rsid w:val="00300AA2"/>
    <w:rsid w:val="00301088"/>
    <w:rsid w:val="003014CC"/>
    <w:rsid w:val="00301663"/>
    <w:rsid w:val="00301965"/>
    <w:rsid w:val="00301C9E"/>
    <w:rsid w:val="003021E1"/>
    <w:rsid w:val="00302210"/>
    <w:rsid w:val="00302254"/>
    <w:rsid w:val="003022DC"/>
    <w:rsid w:val="0030282C"/>
    <w:rsid w:val="003034C4"/>
    <w:rsid w:val="00303636"/>
    <w:rsid w:val="00304AC8"/>
    <w:rsid w:val="00305576"/>
    <w:rsid w:val="00307535"/>
    <w:rsid w:val="00311134"/>
    <w:rsid w:val="00312707"/>
    <w:rsid w:val="00312A08"/>
    <w:rsid w:val="00312D37"/>
    <w:rsid w:val="00312EB4"/>
    <w:rsid w:val="00313156"/>
    <w:rsid w:val="00313191"/>
    <w:rsid w:val="003136D3"/>
    <w:rsid w:val="00313F3E"/>
    <w:rsid w:val="00313FC6"/>
    <w:rsid w:val="003144F1"/>
    <w:rsid w:val="00314619"/>
    <w:rsid w:val="0031473B"/>
    <w:rsid w:val="00314A4D"/>
    <w:rsid w:val="00314AC4"/>
    <w:rsid w:val="00314AE4"/>
    <w:rsid w:val="00314DA8"/>
    <w:rsid w:val="00314FA2"/>
    <w:rsid w:val="00316213"/>
    <w:rsid w:val="003170E7"/>
    <w:rsid w:val="00317539"/>
    <w:rsid w:val="0031755F"/>
    <w:rsid w:val="00317CEB"/>
    <w:rsid w:val="00320102"/>
    <w:rsid w:val="0032072A"/>
    <w:rsid w:val="003207A2"/>
    <w:rsid w:val="00322170"/>
    <w:rsid w:val="003227EB"/>
    <w:rsid w:val="00324ED5"/>
    <w:rsid w:val="0032509C"/>
    <w:rsid w:val="00327CA9"/>
    <w:rsid w:val="00330ABD"/>
    <w:rsid w:val="00331D51"/>
    <w:rsid w:val="003328C0"/>
    <w:rsid w:val="00332B0D"/>
    <w:rsid w:val="00332FB2"/>
    <w:rsid w:val="003340D3"/>
    <w:rsid w:val="00334209"/>
    <w:rsid w:val="0033420B"/>
    <w:rsid w:val="0033487D"/>
    <w:rsid w:val="00334EDE"/>
    <w:rsid w:val="00335FD6"/>
    <w:rsid w:val="003363B2"/>
    <w:rsid w:val="00336D87"/>
    <w:rsid w:val="00336E07"/>
    <w:rsid w:val="00336F06"/>
    <w:rsid w:val="00336F64"/>
    <w:rsid w:val="003379E6"/>
    <w:rsid w:val="00337C43"/>
    <w:rsid w:val="00337E34"/>
    <w:rsid w:val="003405B3"/>
    <w:rsid w:val="003406F7"/>
    <w:rsid w:val="0034079D"/>
    <w:rsid w:val="00340BA6"/>
    <w:rsid w:val="00341A2C"/>
    <w:rsid w:val="00341EE9"/>
    <w:rsid w:val="0034230C"/>
    <w:rsid w:val="003424CA"/>
    <w:rsid w:val="00342CEF"/>
    <w:rsid w:val="003430D3"/>
    <w:rsid w:val="00344266"/>
    <w:rsid w:val="00344EBE"/>
    <w:rsid w:val="003452C0"/>
    <w:rsid w:val="00345327"/>
    <w:rsid w:val="00345B1A"/>
    <w:rsid w:val="00345D27"/>
    <w:rsid w:val="00346608"/>
    <w:rsid w:val="00347686"/>
    <w:rsid w:val="003477F9"/>
    <w:rsid w:val="00350D6E"/>
    <w:rsid w:val="0035120B"/>
    <w:rsid w:val="00351458"/>
    <w:rsid w:val="00353911"/>
    <w:rsid w:val="00353A2B"/>
    <w:rsid w:val="003542AA"/>
    <w:rsid w:val="003542FA"/>
    <w:rsid w:val="003546A6"/>
    <w:rsid w:val="00354AC5"/>
    <w:rsid w:val="003551A5"/>
    <w:rsid w:val="00356434"/>
    <w:rsid w:val="00356FC4"/>
    <w:rsid w:val="00357331"/>
    <w:rsid w:val="003577E4"/>
    <w:rsid w:val="00357A01"/>
    <w:rsid w:val="00357EE9"/>
    <w:rsid w:val="00360399"/>
    <w:rsid w:val="00360402"/>
    <w:rsid w:val="0036061A"/>
    <w:rsid w:val="00360AF6"/>
    <w:rsid w:val="003614F7"/>
    <w:rsid w:val="003616B7"/>
    <w:rsid w:val="00361AEB"/>
    <w:rsid w:val="003628E5"/>
    <w:rsid w:val="00362C68"/>
    <w:rsid w:val="00362F25"/>
    <w:rsid w:val="0036336C"/>
    <w:rsid w:val="00363965"/>
    <w:rsid w:val="00363AA2"/>
    <w:rsid w:val="0036400F"/>
    <w:rsid w:val="003649F9"/>
    <w:rsid w:val="00364F20"/>
    <w:rsid w:val="00365024"/>
    <w:rsid w:val="00365097"/>
    <w:rsid w:val="003653CF"/>
    <w:rsid w:val="003654C5"/>
    <w:rsid w:val="003656FA"/>
    <w:rsid w:val="0036581E"/>
    <w:rsid w:val="00366314"/>
    <w:rsid w:val="00366A3D"/>
    <w:rsid w:val="00366BBD"/>
    <w:rsid w:val="00367226"/>
    <w:rsid w:val="003672C0"/>
    <w:rsid w:val="0036745E"/>
    <w:rsid w:val="00367607"/>
    <w:rsid w:val="003676D7"/>
    <w:rsid w:val="00370384"/>
    <w:rsid w:val="003709B6"/>
    <w:rsid w:val="00371219"/>
    <w:rsid w:val="0037123F"/>
    <w:rsid w:val="00371D51"/>
    <w:rsid w:val="0037322B"/>
    <w:rsid w:val="00373C3A"/>
    <w:rsid w:val="003752A1"/>
    <w:rsid w:val="003763E2"/>
    <w:rsid w:val="00376A55"/>
    <w:rsid w:val="00376B16"/>
    <w:rsid w:val="00376E0F"/>
    <w:rsid w:val="00377223"/>
    <w:rsid w:val="00377D6B"/>
    <w:rsid w:val="00377DB0"/>
    <w:rsid w:val="00381A95"/>
    <w:rsid w:val="00383082"/>
    <w:rsid w:val="00383291"/>
    <w:rsid w:val="003839DC"/>
    <w:rsid w:val="003840AD"/>
    <w:rsid w:val="003853D7"/>
    <w:rsid w:val="0038551F"/>
    <w:rsid w:val="00385970"/>
    <w:rsid w:val="0038614A"/>
    <w:rsid w:val="00386E96"/>
    <w:rsid w:val="00387C8F"/>
    <w:rsid w:val="00390662"/>
    <w:rsid w:val="00390A11"/>
    <w:rsid w:val="003910D4"/>
    <w:rsid w:val="00391784"/>
    <w:rsid w:val="00391ECE"/>
    <w:rsid w:val="0039227A"/>
    <w:rsid w:val="003927D3"/>
    <w:rsid w:val="00394147"/>
    <w:rsid w:val="0039500C"/>
    <w:rsid w:val="0039502B"/>
    <w:rsid w:val="00396009"/>
    <w:rsid w:val="00396B3C"/>
    <w:rsid w:val="0039751E"/>
    <w:rsid w:val="0039799B"/>
    <w:rsid w:val="003979ED"/>
    <w:rsid w:val="00397C25"/>
    <w:rsid w:val="003A0072"/>
    <w:rsid w:val="003A0B0C"/>
    <w:rsid w:val="003A1E44"/>
    <w:rsid w:val="003A1E59"/>
    <w:rsid w:val="003A21C7"/>
    <w:rsid w:val="003A225A"/>
    <w:rsid w:val="003A31E3"/>
    <w:rsid w:val="003A35A1"/>
    <w:rsid w:val="003A35DB"/>
    <w:rsid w:val="003A3806"/>
    <w:rsid w:val="003A3C5D"/>
    <w:rsid w:val="003A4475"/>
    <w:rsid w:val="003A4539"/>
    <w:rsid w:val="003A4599"/>
    <w:rsid w:val="003A5572"/>
    <w:rsid w:val="003A6484"/>
    <w:rsid w:val="003A721D"/>
    <w:rsid w:val="003A7657"/>
    <w:rsid w:val="003A794D"/>
    <w:rsid w:val="003A7A62"/>
    <w:rsid w:val="003A7C81"/>
    <w:rsid w:val="003B1106"/>
    <w:rsid w:val="003B1382"/>
    <w:rsid w:val="003B138F"/>
    <w:rsid w:val="003B2318"/>
    <w:rsid w:val="003B25CF"/>
    <w:rsid w:val="003B2AFD"/>
    <w:rsid w:val="003B313F"/>
    <w:rsid w:val="003B433E"/>
    <w:rsid w:val="003B5906"/>
    <w:rsid w:val="003B5D18"/>
    <w:rsid w:val="003B5FF3"/>
    <w:rsid w:val="003B6DAB"/>
    <w:rsid w:val="003B6F38"/>
    <w:rsid w:val="003C0613"/>
    <w:rsid w:val="003C123E"/>
    <w:rsid w:val="003C1B46"/>
    <w:rsid w:val="003C28F8"/>
    <w:rsid w:val="003C361D"/>
    <w:rsid w:val="003C40E4"/>
    <w:rsid w:val="003C60CD"/>
    <w:rsid w:val="003C6340"/>
    <w:rsid w:val="003C6BAE"/>
    <w:rsid w:val="003C7144"/>
    <w:rsid w:val="003D0015"/>
    <w:rsid w:val="003D024C"/>
    <w:rsid w:val="003D0633"/>
    <w:rsid w:val="003D18D2"/>
    <w:rsid w:val="003D261F"/>
    <w:rsid w:val="003D2EDF"/>
    <w:rsid w:val="003D2EE5"/>
    <w:rsid w:val="003D2F3C"/>
    <w:rsid w:val="003D3241"/>
    <w:rsid w:val="003D3728"/>
    <w:rsid w:val="003D39B3"/>
    <w:rsid w:val="003D51F7"/>
    <w:rsid w:val="003D5681"/>
    <w:rsid w:val="003D5B7C"/>
    <w:rsid w:val="003D6179"/>
    <w:rsid w:val="003D6BB0"/>
    <w:rsid w:val="003D6CD4"/>
    <w:rsid w:val="003D73FD"/>
    <w:rsid w:val="003D7813"/>
    <w:rsid w:val="003D7A52"/>
    <w:rsid w:val="003E0818"/>
    <w:rsid w:val="003E12AB"/>
    <w:rsid w:val="003E2537"/>
    <w:rsid w:val="003E2557"/>
    <w:rsid w:val="003E3A64"/>
    <w:rsid w:val="003E4832"/>
    <w:rsid w:val="003E4C90"/>
    <w:rsid w:val="003E4E72"/>
    <w:rsid w:val="003E5A6D"/>
    <w:rsid w:val="003E6453"/>
    <w:rsid w:val="003E65D3"/>
    <w:rsid w:val="003E776A"/>
    <w:rsid w:val="003E778E"/>
    <w:rsid w:val="003E7EDF"/>
    <w:rsid w:val="003F033D"/>
    <w:rsid w:val="003F0608"/>
    <w:rsid w:val="003F1BFF"/>
    <w:rsid w:val="003F2D0C"/>
    <w:rsid w:val="003F4263"/>
    <w:rsid w:val="003F4540"/>
    <w:rsid w:val="003F45E3"/>
    <w:rsid w:val="003F5D67"/>
    <w:rsid w:val="003F5F51"/>
    <w:rsid w:val="003F6EE5"/>
    <w:rsid w:val="003F722A"/>
    <w:rsid w:val="003F7CBC"/>
    <w:rsid w:val="003F7E69"/>
    <w:rsid w:val="003F7F8C"/>
    <w:rsid w:val="00400DF5"/>
    <w:rsid w:val="0040139A"/>
    <w:rsid w:val="00401461"/>
    <w:rsid w:val="004023AA"/>
    <w:rsid w:val="004027DA"/>
    <w:rsid w:val="00402B61"/>
    <w:rsid w:val="00402CBF"/>
    <w:rsid w:val="004030EA"/>
    <w:rsid w:val="0040321D"/>
    <w:rsid w:val="0040327E"/>
    <w:rsid w:val="00403D14"/>
    <w:rsid w:val="004040B7"/>
    <w:rsid w:val="00405215"/>
    <w:rsid w:val="0040618A"/>
    <w:rsid w:val="0040634C"/>
    <w:rsid w:val="004066A1"/>
    <w:rsid w:val="00406DAD"/>
    <w:rsid w:val="004071AB"/>
    <w:rsid w:val="00407D9E"/>
    <w:rsid w:val="00410959"/>
    <w:rsid w:val="00410AAB"/>
    <w:rsid w:val="00411132"/>
    <w:rsid w:val="0041133B"/>
    <w:rsid w:val="00411755"/>
    <w:rsid w:val="00411E8E"/>
    <w:rsid w:val="004125FD"/>
    <w:rsid w:val="00412839"/>
    <w:rsid w:val="00412F1C"/>
    <w:rsid w:val="00412F59"/>
    <w:rsid w:val="00413663"/>
    <w:rsid w:val="004137FE"/>
    <w:rsid w:val="00413EE2"/>
    <w:rsid w:val="0041493D"/>
    <w:rsid w:val="00414D5C"/>
    <w:rsid w:val="00415136"/>
    <w:rsid w:val="004159AC"/>
    <w:rsid w:val="00416BB3"/>
    <w:rsid w:val="00416C28"/>
    <w:rsid w:val="00417456"/>
    <w:rsid w:val="004204E5"/>
    <w:rsid w:val="004208B7"/>
    <w:rsid w:val="00420A72"/>
    <w:rsid w:val="00420A95"/>
    <w:rsid w:val="00421286"/>
    <w:rsid w:val="00421588"/>
    <w:rsid w:val="004217AF"/>
    <w:rsid w:val="004218DE"/>
    <w:rsid w:val="004218FC"/>
    <w:rsid w:val="00421F40"/>
    <w:rsid w:val="004235C9"/>
    <w:rsid w:val="00425266"/>
    <w:rsid w:val="00425A24"/>
    <w:rsid w:val="00425E2E"/>
    <w:rsid w:val="00427EFA"/>
    <w:rsid w:val="00427F2B"/>
    <w:rsid w:val="00430969"/>
    <w:rsid w:val="00430B03"/>
    <w:rsid w:val="0043285B"/>
    <w:rsid w:val="0043361A"/>
    <w:rsid w:val="00433BDC"/>
    <w:rsid w:val="0043433C"/>
    <w:rsid w:val="004353D4"/>
    <w:rsid w:val="00435860"/>
    <w:rsid w:val="0043617E"/>
    <w:rsid w:val="00436329"/>
    <w:rsid w:val="00436C07"/>
    <w:rsid w:val="00436DC8"/>
    <w:rsid w:val="0043765C"/>
    <w:rsid w:val="00437D0D"/>
    <w:rsid w:val="0044015E"/>
    <w:rsid w:val="00440CD3"/>
    <w:rsid w:val="0044116D"/>
    <w:rsid w:val="00441CB9"/>
    <w:rsid w:val="00441E6A"/>
    <w:rsid w:val="004425E8"/>
    <w:rsid w:val="004439D2"/>
    <w:rsid w:val="0044503E"/>
    <w:rsid w:val="00445328"/>
    <w:rsid w:val="004456C5"/>
    <w:rsid w:val="004457DE"/>
    <w:rsid w:val="004457EA"/>
    <w:rsid w:val="004458FC"/>
    <w:rsid w:val="00445D59"/>
    <w:rsid w:val="0044625C"/>
    <w:rsid w:val="0044765F"/>
    <w:rsid w:val="00447799"/>
    <w:rsid w:val="00447B37"/>
    <w:rsid w:val="00447D98"/>
    <w:rsid w:val="0045049E"/>
    <w:rsid w:val="00451051"/>
    <w:rsid w:val="004517AA"/>
    <w:rsid w:val="00452FC2"/>
    <w:rsid w:val="0045333A"/>
    <w:rsid w:val="00454CC8"/>
    <w:rsid w:val="00454DC5"/>
    <w:rsid w:val="0045590D"/>
    <w:rsid w:val="0045622F"/>
    <w:rsid w:val="00456550"/>
    <w:rsid w:val="00456B82"/>
    <w:rsid w:val="00457040"/>
    <w:rsid w:val="00460720"/>
    <w:rsid w:val="0046083D"/>
    <w:rsid w:val="004611AA"/>
    <w:rsid w:val="0046123D"/>
    <w:rsid w:val="00461A64"/>
    <w:rsid w:val="00461A97"/>
    <w:rsid w:val="00462279"/>
    <w:rsid w:val="00464011"/>
    <w:rsid w:val="0046403A"/>
    <w:rsid w:val="004645B5"/>
    <w:rsid w:val="00464A6F"/>
    <w:rsid w:val="0046523F"/>
    <w:rsid w:val="00465991"/>
    <w:rsid w:val="004659FA"/>
    <w:rsid w:val="0046628B"/>
    <w:rsid w:val="00466496"/>
    <w:rsid w:val="00467C68"/>
    <w:rsid w:val="00467F40"/>
    <w:rsid w:val="00470B2E"/>
    <w:rsid w:val="00471549"/>
    <w:rsid w:val="00471A18"/>
    <w:rsid w:val="00473F59"/>
    <w:rsid w:val="004745FE"/>
    <w:rsid w:val="00475236"/>
    <w:rsid w:val="00475F56"/>
    <w:rsid w:val="00476055"/>
    <w:rsid w:val="004768E3"/>
    <w:rsid w:val="00476A95"/>
    <w:rsid w:val="00477B28"/>
    <w:rsid w:val="00477B3C"/>
    <w:rsid w:val="00480155"/>
    <w:rsid w:val="004801C4"/>
    <w:rsid w:val="004813B5"/>
    <w:rsid w:val="00482265"/>
    <w:rsid w:val="00482775"/>
    <w:rsid w:val="00482E0B"/>
    <w:rsid w:val="00482EE0"/>
    <w:rsid w:val="004839B2"/>
    <w:rsid w:val="00483D09"/>
    <w:rsid w:val="00483E6F"/>
    <w:rsid w:val="004845CB"/>
    <w:rsid w:val="00485396"/>
    <w:rsid w:val="004865A3"/>
    <w:rsid w:val="00486DA4"/>
    <w:rsid w:val="00490126"/>
    <w:rsid w:val="00491411"/>
    <w:rsid w:val="00491B2E"/>
    <w:rsid w:val="00491EE8"/>
    <w:rsid w:val="00492024"/>
    <w:rsid w:val="004920EC"/>
    <w:rsid w:val="00492320"/>
    <w:rsid w:val="00492D75"/>
    <w:rsid w:val="00493565"/>
    <w:rsid w:val="00493BBD"/>
    <w:rsid w:val="00493BDC"/>
    <w:rsid w:val="00493BEF"/>
    <w:rsid w:val="004941C8"/>
    <w:rsid w:val="004953EC"/>
    <w:rsid w:val="00495964"/>
    <w:rsid w:val="00495B5B"/>
    <w:rsid w:val="004963A7"/>
    <w:rsid w:val="00496A60"/>
    <w:rsid w:val="00497435"/>
    <w:rsid w:val="0049755A"/>
    <w:rsid w:val="004A1F74"/>
    <w:rsid w:val="004A358D"/>
    <w:rsid w:val="004A39E0"/>
    <w:rsid w:val="004A3DF9"/>
    <w:rsid w:val="004A4515"/>
    <w:rsid w:val="004A4893"/>
    <w:rsid w:val="004A54DC"/>
    <w:rsid w:val="004A6208"/>
    <w:rsid w:val="004A7868"/>
    <w:rsid w:val="004A7A0F"/>
    <w:rsid w:val="004B014B"/>
    <w:rsid w:val="004B0D94"/>
    <w:rsid w:val="004B2D2E"/>
    <w:rsid w:val="004B3025"/>
    <w:rsid w:val="004B3334"/>
    <w:rsid w:val="004B3D78"/>
    <w:rsid w:val="004B4745"/>
    <w:rsid w:val="004B4E84"/>
    <w:rsid w:val="004B59A7"/>
    <w:rsid w:val="004B5A5C"/>
    <w:rsid w:val="004B5CCF"/>
    <w:rsid w:val="004B65D2"/>
    <w:rsid w:val="004B767D"/>
    <w:rsid w:val="004B7BB0"/>
    <w:rsid w:val="004C023E"/>
    <w:rsid w:val="004C0C6C"/>
    <w:rsid w:val="004C135B"/>
    <w:rsid w:val="004C260E"/>
    <w:rsid w:val="004C3909"/>
    <w:rsid w:val="004C4299"/>
    <w:rsid w:val="004C4D61"/>
    <w:rsid w:val="004C5781"/>
    <w:rsid w:val="004C5937"/>
    <w:rsid w:val="004C5D6B"/>
    <w:rsid w:val="004C71F5"/>
    <w:rsid w:val="004C75DA"/>
    <w:rsid w:val="004C75F2"/>
    <w:rsid w:val="004C7A10"/>
    <w:rsid w:val="004C7C81"/>
    <w:rsid w:val="004D01D2"/>
    <w:rsid w:val="004D023F"/>
    <w:rsid w:val="004D0751"/>
    <w:rsid w:val="004D0856"/>
    <w:rsid w:val="004D0B46"/>
    <w:rsid w:val="004D0D87"/>
    <w:rsid w:val="004D0DE4"/>
    <w:rsid w:val="004D12F1"/>
    <w:rsid w:val="004D1925"/>
    <w:rsid w:val="004D19C2"/>
    <w:rsid w:val="004D1F3A"/>
    <w:rsid w:val="004D1FD1"/>
    <w:rsid w:val="004D21E5"/>
    <w:rsid w:val="004D2DB7"/>
    <w:rsid w:val="004D2F96"/>
    <w:rsid w:val="004D37ED"/>
    <w:rsid w:val="004D4211"/>
    <w:rsid w:val="004D42BE"/>
    <w:rsid w:val="004D4AFC"/>
    <w:rsid w:val="004D4E7D"/>
    <w:rsid w:val="004D4FF8"/>
    <w:rsid w:val="004D5510"/>
    <w:rsid w:val="004D5638"/>
    <w:rsid w:val="004D6897"/>
    <w:rsid w:val="004D69E4"/>
    <w:rsid w:val="004D6ADE"/>
    <w:rsid w:val="004D6D69"/>
    <w:rsid w:val="004D71DD"/>
    <w:rsid w:val="004D721A"/>
    <w:rsid w:val="004D759B"/>
    <w:rsid w:val="004E02AC"/>
    <w:rsid w:val="004E0A9C"/>
    <w:rsid w:val="004E0BD1"/>
    <w:rsid w:val="004E0E42"/>
    <w:rsid w:val="004E1300"/>
    <w:rsid w:val="004E387B"/>
    <w:rsid w:val="004E3CC2"/>
    <w:rsid w:val="004E3E81"/>
    <w:rsid w:val="004E4703"/>
    <w:rsid w:val="004E4725"/>
    <w:rsid w:val="004E4C47"/>
    <w:rsid w:val="004E5169"/>
    <w:rsid w:val="004E600D"/>
    <w:rsid w:val="004E61CC"/>
    <w:rsid w:val="004E7572"/>
    <w:rsid w:val="004E7D5F"/>
    <w:rsid w:val="004F0879"/>
    <w:rsid w:val="004F0C98"/>
    <w:rsid w:val="004F119A"/>
    <w:rsid w:val="004F15DC"/>
    <w:rsid w:val="004F25E9"/>
    <w:rsid w:val="004F26D3"/>
    <w:rsid w:val="004F3671"/>
    <w:rsid w:val="004F3A36"/>
    <w:rsid w:val="004F3F21"/>
    <w:rsid w:val="004F4500"/>
    <w:rsid w:val="004F4E71"/>
    <w:rsid w:val="004F52D6"/>
    <w:rsid w:val="004F6142"/>
    <w:rsid w:val="004F62CF"/>
    <w:rsid w:val="004F6A1F"/>
    <w:rsid w:val="004F7144"/>
    <w:rsid w:val="004F7323"/>
    <w:rsid w:val="004F7921"/>
    <w:rsid w:val="005020D4"/>
    <w:rsid w:val="00502153"/>
    <w:rsid w:val="005025DC"/>
    <w:rsid w:val="00502A5A"/>
    <w:rsid w:val="005030A2"/>
    <w:rsid w:val="0050326B"/>
    <w:rsid w:val="0050364A"/>
    <w:rsid w:val="00503CD3"/>
    <w:rsid w:val="00504159"/>
    <w:rsid w:val="00504F91"/>
    <w:rsid w:val="005051B9"/>
    <w:rsid w:val="005052C2"/>
    <w:rsid w:val="00505A14"/>
    <w:rsid w:val="005062C4"/>
    <w:rsid w:val="005063B7"/>
    <w:rsid w:val="0050675C"/>
    <w:rsid w:val="00506BFD"/>
    <w:rsid w:val="00507DFA"/>
    <w:rsid w:val="005107C2"/>
    <w:rsid w:val="005111FB"/>
    <w:rsid w:val="0051174E"/>
    <w:rsid w:val="00512475"/>
    <w:rsid w:val="005125E2"/>
    <w:rsid w:val="00512DB1"/>
    <w:rsid w:val="00512FC3"/>
    <w:rsid w:val="005130EE"/>
    <w:rsid w:val="0051347C"/>
    <w:rsid w:val="005136A5"/>
    <w:rsid w:val="00513943"/>
    <w:rsid w:val="00513B91"/>
    <w:rsid w:val="005143AD"/>
    <w:rsid w:val="00514726"/>
    <w:rsid w:val="00514B8F"/>
    <w:rsid w:val="00515737"/>
    <w:rsid w:val="0051648F"/>
    <w:rsid w:val="00516E20"/>
    <w:rsid w:val="00516FAB"/>
    <w:rsid w:val="00517E2F"/>
    <w:rsid w:val="00520C63"/>
    <w:rsid w:val="00522A1F"/>
    <w:rsid w:val="00522B30"/>
    <w:rsid w:val="00522F3E"/>
    <w:rsid w:val="00525546"/>
    <w:rsid w:val="0052562C"/>
    <w:rsid w:val="00525D1C"/>
    <w:rsid w:val="005264C9"/>
    <w:rsid w:val="00526BBC"/>
    <w:rsid w:val="00527E92"/>
    <w:rsid w:val="0053018D"/>
    <w:rsid w:val="00530D6E"/>
    <w:rsid w:val="00531632"/>
    <w:rsid w:val="0053189E"/>
    <w:rsid w:val="00531BEA"/>
    <w:rsid w:val="0053274F"/>
    <w:rsid w:val="00532D59"/>
    <w:rsid w:val="00533236"/>
    <w:rsid w:val="005333D6"/>
    <w:rsid w:val="005334EF"/>
    <w:rsid w:val="005337C3"/>
    <w:rsid w:val="005337D3"/>
    <w:rsid w:val="005341F8"/>
    <w:rsid w:val="00534ECF"/>
    <w:rsid w:val="0053515F"/>
    <w:rsid w:val="00535263"/>
    <w:rsid w:val="00535492"/>
    <w:rsid w:val="00535E19"/>
    <w:rsid w:val="00535E60"/>
    <w:rsid w:val="00535EB6"/>
    <w:rsid w:val="005360A8"/>
    <w:rsid w:val="0053648C"/>
    <w:rsid w:val="00540051"/>
    <w:rsid w:val="005405C6"/>
    <w:rsid w:val="00541C3C"/>
    <w:rsid w:val="00542495"/>
    <w:rsid w:val="00543CE6"/>
    <w:rsid w:val="005446F5"/>
    <w:rsid w:val="00545EA4"/>
    <w:rsid w:val="00545EBF"/>
    <w:rsid w:val="005468C9"/>
    <w:rsid w:val="005476A6"/>
    <w:rsid w:val="00547B30"/>
    <w:rsid w:val="00547DEF"/>
    <w:rsid w:val="0055030D"/>
    <w:rsid w:val="00551879"/>
    <w:rsid w:val="005520DF"/>
    <w:rsid w:val="00552156"/>
    <w:rsid w:val="005521D6"/>
    <w:rsid w:val="00552F6B"/>
    <w:rsid w:val="005536DF"/>
    <w:rsid w:val="00553A45"/>
    <w:rsid w:val="00555665"/>
    <w:rsid w:val="0056232A"/>
    <w:rsid w:val="005625DB"/>
    <w:rsid w:val="00562920"/>
    <w:rsid w:val="00562AE0"/>
    <w:rsid w:val="00563055"/>
    <w:rsid w:val="00563414"/>
    <w:rsid w:val="005635A5"/>
    <w:rsid w:val="005635BA"/>
    <w:rsid w:val="00563695"/>
    <w:rsid w:val="00563D36"/>
    <w:rsid w:val="00564750"/>
    <w:rsid w:val="00564AB1"/>
    <w:rsid w:val="00564FC2"/>
    <w:rsid w:val="00565243"/>
    <w:rsid w:val="0056546D"/>
    <w:rsid w:val="00565EF2"/>
    <w:rsid w:val="005661F0"/>
    <w:rsid w:val="005667FB"/>
    <w:rsid w:val="0056728D"/>
    <w:rsid w:val="00567CA9"/>
    <w:rsid w:val="005707D5"/>
    <w:rsid w:val="00570A1D"/>
    <w:rsid w:val="00570B93"/>
    <w:rsid w:val="00570EE6"/>
    <w:rsid w:val="005726D5"/>
    <w:rsid w:val="00572C09"/>
    <w:rsid w:val="00572F5B"/>
    <w:rsid w:val="005739F6"/>
    <w:rsid w:val="00574974"/>
    <w:rsid w:val="00574A39"/>
    <w:rsid w:val="00575AAD"/>
    <w:rsid w:val="00575B9C"/>
    <w:rsid w:val="00576D4E"/>
    <w:rsid w:val="0057763D"/>
    <w:rsid w:val="00577670"/>
    <w:rsid w:val="00580311"/>
    <w:rsid w:val="00580425"/>
    <w:rsid w:val="00580685"/>
    <w:rsid w:val="00581FC5"/>
    <w:rsid w:val="00582376"/>
    <w:rsid w:val="00582575"/>
    <w:rsid w:val="0058260C"/>
    <w:rsid w:val="00582D83"/>
    <w:rsid w:val="005832C1"/>
    <w:rsid w:val="005846E7"/>
    <w:rsid w:val="0058481F"/>
    <w:rsid w:val="00584C64"/>
    <w:rsid w:val="00584ED2"/>
    <w:rsid w:val="005859D5"/>
    <w:rsid w:val="00585E25"/>
    <w:rsid w:val="00586286"/>
    <w:rsid w:val="00586348"/>
    <w:rsid w:val="00587575"/>
    <w:rsid w:val="00587E60"/>
    <w:rsid w:val="00591CA4"/>
    <w:rsid w:val="005926C7"/>
    <w:rsid w:val="005935AD"/>
    <w:rsid w:val="005939C9"/>
    <w:rsid w:val="00593DB3"/>
    <w:rsid w:val="00594343"/>
    <w:rsid w:val="00594C65"/>
    <w:rsid w:val="00594F9B"/>
    <w:rsid w:val="00595167"/>
    <w:rsid w:val="00595D55"/>
    <w:rsid w:val="00596984"/>
    <w:rsid w:val="00596DDE"/>
    <w:rsid w:val="0059796D"/>
    <w:rsid w:val="005A0462"/>
    <w:rsid w:val="005A05EF"/>
    <w:rsid w:val="005A0DA5"/>
    <w:rsid w:val="005A14CB"/>
    <w:rsid w:val="005A170C"/>
    <w:rsid w:val="005A1D41"/>
    <w:rsid w:val="005A2F5F"/>
    <w:rsid w:val="005A340F"/>
    <w:rsid w:val="005A3605"/>
    <w:rsid w:val="005A4653"/>
    <w:rsid w:val="005A48F9"/>
    <w:rsid w:val="005A4AB2"/>
    <w:rsid w:val="005A527D"/>
    <w:rsid w:val="005A5481"/>
    <w:rsid w:val="005A55B1"/>
    <w:rsid w:val="005A56E2"/>
    <w:rsid w:val="005A5B26"/>
    <w:rsid w:val="005A6B3E"/>
    <w:rsid w:val="005A7738"/>
    <w:rsid w:val="005A7A16"/>
    <w:rsid w:val="005A7A9D"/>
    <w:rsid w:val="005A7FAF"/>
    <w:rsid w:val="005B02D4"/>
    <w:rsid w:val="005B0901"/>
    <w:rsid w:val="005B0CC7"/>
    <w:rsid w:val="005B28AC"/>
    <w:rsid w:val="005B2CF9"/>
    <w:rsid w:val="005B3123"/>
    <w:rsid w:val="005B4BE7"/>
    <w:rsid w:val="005B55AC"/>
    <w:rsid w:val="005B6550"/>
    <w:rsid w:val="005B68C0"/>
    <w:rsid w:val="005B6A7F"/>
    <w:rsid w:val="005B7370"/>
    <w:rsid w:val="005B7679"/>
    <w:rsid w:val="005C0E3D"/>
    <w:rsid w:val="005C1128"/>
    <w:rsid w:val="005C1ED3"/>
    <w:rsid w:val="005C241E"/>
    <w:rsid w:val="005C27F3"/>
    <w:rsid w:val="005C2863"/>
    <w:rsid w:val="005C2FC7"/>
    <w:rsid w:val="005C378D"/>
    <w:rsid w:val="005C3CFF"/>
    <w:rsid w:val="005C41CC"/>
    <w:rsid w:val="005C4951"/>
    <w:rsid w:val="005C496E"/>
    <w:rsid w:val="005C4B59"/>
    <w:rsid w:val="005C56C2"/>
    <w:rsid w:val="005C5EED"/>
    <w:rsid w:val="005C65D9"/>
    <w:rsid w:val="005C6629"/>
    <w:rsid w:val="005C6D42"/>
    <w:rsid w:val="005D03B7"/>
    <w:rsid w:val="005D0FC6"/>
    <w:rsid w:val="005D14C0"/>
    <w:rsid w:val="005D215A"/>
    <w:rsid w:val="005D227E"/>
    <w:rsid w:val="005D2982"/>
    <w:rsid w:val="005D2D01"/>
    <w:rsid w:val="005D2D27"/>
    <w:rsid w:val="005D3498"/>
    <w:rsid w:val="005D39FF"/>
    <w:rsid w:val="005D3C8D"/>
    <w:rsid w:val="005D3D96"/>
    <w:rsid w:val="005D49DD"/>
    <w:rsid w:val="005D4C54"/>
    <w:rsid w:val="005D4EB0"/>
    <w:rsid w:val="005D5289"/>
    <w:rsid w:val="005D5E0D"/>
    <w:rsid w:val="005D70E7"/>
    <w:rsid w:val="005D7707"/>
    <w:rsid w:val="005E0EF0"/>
    <w:rsid w:val="005E11C5"/>
    <w:rsid w:val="005E1B92"/>
    <w:rsid w:val="005E1D89"/>
    <w:rsid w:val="005E27CB"/>
    <w:rsid w:val="005E336E"/>
    <w:rsid w:val="005E3BD9"/>
    <w:rsid w:val="005E45B1"/>
    <w:rsid w:val="005E4CDB"/>
    <w:rsid w:val="005E596B"/>
    <w:rsid w:val="005E5BF2"/>
    <w:rsid w:val="005E6536"/>
    <w:rsid w:val="005E78C2"/>
    <w:rsid w:val="005F0105"/>
    <w:rsid w:val="005F0321"/>
    <w:rsid w:val="005F0931"/>
    <w:rsid w:val="005F1E28"/>
    <w:rsid w:val="005F2BAA"/>
    <w:rsid w:val="005F2D22"/>
    <w:rsid w:val="005F3A7A"/>
    <w:rsid w:val="005F3EA9"/>
    <w:rsid w:val="005F43A1"/>
    <w:rsid w:val="005F4D81"/>
    <w:rsid w:val="005F5A34"/>
    <w:rsid w:val="005F5C1D"/>
    <w:rsid w:val="005F73BC"/>
    <w:rsid w:val="005F76D8"/>
    <w:rsid w:val="005F770E"/>
    <w:rsid w:val="0060001F"/>
    <w:rsid w:val="006004EF"/>
    <w:rsid w:val="00601277"/>
    <w:rsid w:val="00601641"/>
    <w:rsid w:val="0060183B"/>
    <w:rsid w:val="00601BA6"/>
    <w:rsid w:val="00601DF6"/>
    <w:rsid w:val="00602289"/>
    <w:rsid w:val="00602D2D"/>
    <w:rsid w:val="0060318A"/>
    <w:rsid w:val="00603BE6"/>
    <w:rsid w:val="00604446"/>
    <w:rsid w:val="00604B22"/>
    <w:rsid w:val="00605AF0"/>
    <w:rsid w:val="00605E00"/>
    <w:rsid w:val="006061C4"/>
    <w:rsid w:val="006061CF"/>
    <w:rsid w:val="00606733"/>
    <w:rsid w:val="0060695E"/>
    <w:rsid w:val="0060721E"/>
    <w:rsid w:val="00607DC7"/>
    <w:rsid w:val="00607DEF"/>
    <w:rsid w:val="00611017"/>
    <w:rsid w:val="00611053"/>
    <w:rsid w:val="006113D7"/>
    <w:rsid w:val="00611449"/>
    <w:rsid w:val="00611AEB"/>
    <w:rsid w:val="0061209B"/>
    <w:rsid w:val="006125A1"/>
    <w:rsid w:val="00612F03"/>
    <w:rsid w:val="00612F9A"/>
    <w:rsid w:val="0061312D"/>
    <w:rsid w:val="006131C6"/>
    <w:rsid w:val="00613630"/>
    <w:rsid w:val="0061519F"/>
    <w:rsid w:val="00615398"/>
    <w:rsid w:val="006153B5"/>
    <w:rsid w:val="0061609E"/>
    <w:rsid w:val="00616274"/>
    <w:rsid w:val="00616376"/>
    <w:rsid w:val="006165CD"/>
    <w:rsid w:val="00616DD5"/>
    <w:rsid w:val="00617142"/>
    <w:rsid w:val="006171CF"/>
    <w:rsid w:val="006179B0"/>
    <w:rsid w:val="00617A68"/>
    <w:rsid w:val="00617B62"/>
    <w:rsid w:val="006205F1"/>
    <w:rsid w:val="0062087F"/>
    <w:rsid w:val="006213A9"/>
    <w:rsid w:val="00622EE9"/>
    <w:rsid w:val="00623639"/>
    <w:rsid w:val="006236BE"/>
    <w:rsid w:val="00624130"/>
    <w:rsid w:val="00624CEE"/>
    <w:rsid w:val="00625801"/>
    <w:rsid w:val="006265DA"/>
    <w:rsid w:val="00626E2A"/>
    <w:rsid w:val="00627C0E"/>
    <w:rsid w:val="0063116F"/>
    <w:rsid w:val="006326DD"/>
    <w:rsid w:val="00632723"/>
    <w:rsid w:val="0063281F"/>
    <w:rsid w:val="00632B3E"/>
    <w:rsid w:val="0063338D"/>
    <w:rsid w:val="00633D30"/>
    <w:rsid w:val="006342E2"/>
    <w:rsid w:val="00634405"/>
    <w:rsid w:val="0063588A"/>
    <w:rsid w:val="00635E3C"/>
    <w:rsid w:val="006360BA"/>
    <w:rsid w:val="0063673A"/>
    <w:rsid w:val="00637053"/>
    <w:rsid w:val="0063722F"/>
    <w:rsid w:val="006377C2"/>
    <w:rsid w:val="00637F3C"/>
    <w:rsid w:val="00640AB4"/>
    <w:rsid w:val="00640F42"/>
    <w:rsid w:val="006412E3"/>
    <w:rsid w:val="006417F5"/>
    <w:rsid w:val="00641F49"/>
    <w:rsid w:val="006424AC"/>
    <w:rsid w:val="00642A74"/>
    <w:rsid w:val="00642B65"/>
    <w:rsid w:val="00642D4E"/>
    <w:rsid w:val="00643165"/>
    <w:rsid w:val="00643340"/>
    <w:rsid w:val="00643EE0"/>
    <w:rsid w:val="00644316"/>
    <w:rsid w:val="00644A1A"/>
    <w:rsid w:val="00644E21"/>
    <w:rsid w:val="0064545E"/>
    <w:rsid w:val="00646663"/>
    <w:rsid w:val="00646AFF"/>
    <w:rsid w:val="00646ED7"/>
    <w:rsid w:val="006470F8"/>
    <w:rsid w:val="00647166"/>
    <w:rsid w:val="00647307"/>
    <w:rsid w:val="006511F8"/>
    <w:rsid w:val="00651682"/>
    <w:rsid w:val="00652227"/>
    <w:rsid w:val="0065287F"/>
    <w:rsid w:val="00652D0D"/>
    <w:rsid w:val="00653053"/>
    <w:rsid w:val="0065328E"/>
    <w:rsid w:val="00653A47"/>
    <w:rsid w:val="00653DD0"/>
    <w:rsid w:val="00654677"/>
    <w:rsid w:val="00654843"/>
    <w:rsid w:val="006560DB"/>
    <w:rsid w:val="00656E73"/>
    <w:rsid w:val="00656F0B"/>
    <w:rsid w:val="00656F99"/>
    <w:rsid w:val="00657013"/>
    <w:rsid w:val="0065725C"/>
    <w:rsid w:val="00657C6E"/>
    <w:rsid w:val="00657FF6"/>
    <w:rsid w:val="00661D2A"/>
    <w:rsid w:val="006625A1"/>
    <w:rsid w:val="00663DFD"/>
    <w:rsid w:val="00663E38"/>
    <w:rsid w:val="006643D6"/>
    <w:rsid w:val="00665984"/>
    <w:rsid w:val="00665E13"/>
    <w:rsid w:val="006660EE"/>
    <w:rsid w:val="00666623"/>
    <w:rsid w:val="00666F20"/>
    <w:rsid w:val="00667F5E"/>
    <w:rsid w:val="00670784"/>
    <w:rsid w:val="00670936"/>
    <w:rsid w:val="006711C5"/>
    <w:rsid w:val="00671525"/>
    <w:rsid w:val="00671CA9"/>
    <w:rsid w:val="006722EA"/>
    <w:rsid w:val="006724B8"/>
    <w:rsid w:val="0067259C"/>
    <w:rsid w:val="006734EE"/>
    <w:rsid w:val="0067355F"/>
    <w:rsid w:val="00673F71"/>
    <w:rsid w:val="0067443E"/>
    <w:rsid w:val="0067471C"/>
    <w:rsid w:val="00674802"/>
    <w:rsid w:val="00674B1D"/>
    <w:rsid w:val="006754D4"/>
    <w:rsid w:val="006759C8"/>
    <w:rsid w:val="00676130"/>
    <w:rsid w:val="00676613"/>
    <w:rsid w:val="00676FEF"/>
    <w:rsid w:val="006771E1"/>
    <w:rsid w:val="00677805"/>
    <w:rsid w:val="00677CCE"/>
    <w:rsid w:val="00680577"/>
    <w:rsid w:val="006808BF"/>
    <w:rsid w:val="006811ED"/>
    <w:rsid w:val="0068170D"/>
    <w:rsid w:val="00681909"/>
    <w:rsid w:val="00682907"/>
    <w:rsid w:val="00682CA3"/>
    <w:rsid w:val="0068361E"/>
    <w:rsid w:val="006841FE"/>
    <w:rsid w:val="00684BFD"/>
    <w:rsid w:val="00684CCE"/>
    <w:rsid w:val="00684CD7"/>
    <w:rsid w:val="006852BD"/>
    <w:rsid w:val="00685494"/>
    <w:rsid w:val="006861B9"/>
    <w:rsid w:val="00686946"/>
    <w:rsid w:val="00686A31"/>
    <w:rsid w:val="00686A4D"/>
    <w:rsid w:val="0069046F"/>
    <w:rsid w:val="006914BE"/>
    <w:rsid w:val="00691506"/>
    <w:rsid w:val="00691F8B"/>
    <w:rsid w:val="00692102"/>
    <w:rsid w:val="00692722"/>
    <w:rsid w:val="00692DD9"/>
    <w:rsid w:val="00693CE7"/>
    <w:rsid w:val="00694ACB"/>
    <w:rsid w:val="00695343"/>
    <w:rsid w:val="00695C51"/>
    <w:rsid w:val="0069649B"/>
    <w:rsid w:val="00696C6C"/>
    <w:rsid w:val="006971A2"/>
    <w:rsid w:val="00697234"/>
    <w:rsid w:val="00697951"/>
    <w:rsid w:val="006A0E6D"/>
    <w:rsid w:val="006A0EB1"/>
    <w:rsid w:val="006A1203"/>
    <w:rsid w:val="006A1256"/>
    <w:rsid w:val="006A143D"/>
    <w:rsid w:val="006A175B"/>
    <w:rsid w:val="006A2889"/>
    <w:rsid w:val="006A2981"/>
    <w:rsid w:val="006A2D03"/>
    <w:rsid w:val="006A2DC4"/>
    <w:rsid w:val="006A2FFD"/>
    <w:rsid w:val="006A30C7"/>
    <w:rsid w:val="006A3E26"/>
    <w:rsid w:val="006A4B72"/>
    <w:rsid w:val="006A5193"/>
    <w:rsid w:val="006A5687"/>
    <w:rsid w:val="006A5E77"/>
    <w:rsid w:val="006A78D2"/>
    <w:rsid w:val="006A7C89"/>
    <w:rsid w:val="006B027A"/>
    <w:rsid w:val="006B052C"/>
    <w:rsid w:val="006B0B44"/>
    <w:rsid w:val="006B0B86"/>
    <w:rsid w:val="006B1408"/>
    <w:rsid w:val="006B140C"/>
    <w:rsid w:val="006B1566"/>
    <w:rsid w:val="006B5285"/>
    <w:rsid w:val="006B5286"/>
    <w:rsid w:val="006B5519"/>
    <w:rsid w:val="006B5BEF"/>
    <w:rsid w:val="006B5C64"/>
    <w:rsid w:val="006B75D7"/>
    <w:rsid w:val="006C00F9"/>
    <w:rsid w:val="006C0501"/>
    <w:rsid w:val="006C0FEB"/>
    <w:rsid w:val="006C10DA"/>
    <w:rsid w:val="006C20A7"/>
    <w:rsid w:val="006C24A1"/>
    <w:rsid w:val="006C28CD"/>
    <w:rsid w:val="006C335D"/>
    <w:rsid w:val="006C373F"/>
    <w:rsid w:val="006C3C69"/>
    <w:rsid w:val="006C4009"/>
    <w:rsid w:val="006C5011"/>
    <w:rsid w:val="006C57DE"/>
    <w:rsid w:val="006C5B2C"/>
    <w:rsid w:val="006C6CE8"/>
    <w:rsid w:val="006C6D07"/>
    <w:rsid w:val="006C722E"/>
    <w:rsid w:val="006C7DD0"/>
    <w:rsid w:val="006D01C0"/>
    <w:rsid w:val="006D0722"/>
    <w:rsid w:val="006D08D8"/>
    <w:rsid w:val="006D0BCE"/>
    <w:rsid w:val="006D0D78"/>
    <w:rsid w:val="006D1852"/>
    <w:rsid w:val="006D2345"/>
    <w:rsid w:val="006D2C6C"/>
    <w:rsid w:val="006D2CD0"/>
    <w:rsid w:val="006D31AE"/>
    <w:rsid w:val="006D382A"/>
    <w:rsid w:val="006D3D26"/>
    <w:rsid w:val="006D43B7"/>
    <w:rsid w:val="006D462B"/>
    <w:rsid w:val="006D4775"/>
    <w:rsid w:val="006D4974"/>
    <w:rsid w:val="006D51C6"/>
    <w:rsid w:val="006D5D58"/>
    <w:rsid w:val="006D62C0"/>
    <w:rsid w:val="006D792E"/>
    <w:rsid w:val="006E01E3"/>
    <w:rsid w:val="006E0510"/>
    <w:rsid w:val="006E066E"/>
    <w:rsid w:val="006E0702"/>
    <w:rsid w:val="006E1D63"/>
    <w:rsid w:val="006E5432"/>
    <w:rsid w:val="006E5AE7"/>
    <w:rsid w:val="006E5EF9"/>
    <w:rsid w:val="006E6C71"/>
    <w:rsid w:val="006E6F70"/>
    <w:rsid w:val="006E7290"/>
    <w:rsid w:val="006F011F"/>
    <w:rsid w:val="006F0153"/>
    <w:rsid w:val="006F0BD1"/>
    <w:rsid w:val="006F1023"/>
    <w:rsid w:val="006F10A5"/>
    <w:rsid w:val="006F1595"/>
    <w:rsid w:val="006F2672"/>
    <w:rsid w:val="006F2837"/>
    <w:rsid w:val="006F2B5B"/>
    <w:rsid w:val="006F4BE3"/>
    <w:rsid w:val="006F52A4"/>
    <w:rsid w:val="006F52FD"/>
    <w:rsid w:val="006F5722"/>
    <w:rsid w:val="006F5E1A"/>
    <w:rsid w:val="006F6534"/>
    <w:rsid w:val="006F6769"/>
    <w:rsid w:val="006F6814"/>
    <w:rsid w:val="006F6918"/>
    <w:rsid w:val="006F7798"/>
    <w:rsid w:val="006F7F73"/>
    <w:rsid w:val="0070177F"/>
    <w:rsid w:val="0070378E"/>
    <w:rsid w:val="007039EA"/>
    <w:rsid w:val="00703E04"/>
    <w:rsid w:val="00705B1D"/>
    <w:rsid w:val="007061BD"/>
    <w:rsid w:val="00706351"/>
    <w:rsid w:val="00706951"/>
    <w:rsid w:val="00707B1A"/>
    <w:rsid w:val="00707CAA"/>
    <w:rsid w:val="00710299"/>
    <w:rsid w:val="00710AC3"/>
    <w:rsid w:val="0071152C"/>
    <w:rsid w:val="00711B3F"/>
    <w:rsid w:val="00711F29"/>
    <w:rsid w:val="007120E2"/>
    <w:rsid w:val="007121B9"/>
    <w:rsid w:val="00712955"/>
    <w:rsid w:val="00713529"/>
    <w:rsid w:val="00713BCC"/>
    <w:rsid w:val="00713DCD"/>
    <w:rsid w:val="00715290"/>
    <w:rsid w:val="00715468"/>
    <w:rsid w:val="0071569F"/>
    <w:rsid w:val="0071579F"/>
    <w:rsid w:val="00715A5B"/>
    <w:rsid w:val="00715A7A"/>
    <w:rsid w:val="007160F0"/>
    <w:rsid w:val="007172C4"/>
    <w:rsid w:val="00717A9D"/>
    <w:rsid w:val="00720790"/>
    <w:rsid w:val="007209F9"/>
    <w:rsid w:val="007213F0"/>
    <w:rsid w:val="00721696"/>
    <w:rsid w:val="007219BD"/>
    <w:rsid w:val="00722468"/>
    <w:rsid w:val="00722B1E"/>
    <w:rsid w:val="00722DF6"/>
    <w:rsid w:val="007231F4"/>
    <w:rsid w:val="007235DD"/>
    <w:rsid w:val="00723F60"/>
    <w:rsid w:val="00724BEE"/>
    <w:rsid w:val="00724E88"/>
    <w:rsid w:val="00725918"/>
    <w:rsid w:val="00726759"/>
    <w:rsid w:val="00727AB2"/>
    <w:rsid w:val="00727AFE"/>
    <w:rsid w:val="00727B03"/>
    <w:rsid w:val="00727EE5"/>
    <w:rsid w:val="00730C07"/>
    <w:rsid w:val="0073155E"/>
    <w:rsid w:val="00731F49"/>
    <w:rsid w:val="007323BE"/>
    <w:rsid w:val="0073282A"/>
    <w:rsid w:val="00732F2D"/>
    <w:rsid w:val="0073366E"/>
    <w:rsid w:val="00733681"/>
    <w:rsid w:val="00733CCD"/>
    <w:rsid w:val="00733D11"/>
    <w:rsid w:val="0073424B"/>
    <w:rsid w:val="00734D6A"/>
    <w:rsid w:val="00735093"/>
    <w:rsid w:val="007351DB"/>
    <w:rsid w:val="007353AB"/>
    <w:rsid w:val="007354B8"/>
    <w:rsid w:val="00735C13"/>
    <w:rsid w:val="00737098"/>
    <w:rsid w:val="007371D5"/>
    <w:rsid w:val="00737B66"/>
    <w:rsid w:val="007402F5"/>
    <w:rsid w:val="007404B4"/>
    <w:rsid w:val="0074074D"/>
    <w:rsid w:val="00740A2A"/>
    <w:rsid w:val="00740CF2"/>
    <w:rsid w:val="00741AEE"/>
    <w:rsid w:val="0074307A"/>
    <w:rsid w:val="00743664"/>
    <w:rsid w:val="007448A2"/>
    <w:rsid w:val="00746C98"/>
    <w:rsid w:val="0075009A"/>
    <w:rsid w:val="007500F4"/>
    <w:rsid w:val="007502EF"/>
    <w:rsid w:val="00750C17"/>
    <w:rsid w:val="00750E07"/>
    <w:rsid w:val="0075161C"/>
    <w:rsid w:val="0075302A"/>
    <w:rsid w:val="007539C9"/>
    <w:rsid w:val="00754011"/>
    <w:rsid w:val="007540AA"/>
    <w:rsid w:val="007546A7"/>
    <w:rsid w:val="00754DA3"/>
    <w:rsid w:val="00756777"/>
    <w:rsid w:val="0075686D"/>
    <w:rsid w:val="00757258"/>
    <w:rsid w:val="0075757D"/>
    <w:rsid w:val="00757659"/>
    <w:rsid w:val="0075785D"/>
    <w:rsid w:val="00760FB9"/>
    <w:rsid w:val="0076140F"/>
    <w:rsid w:val="00761842"/>
    <w:rsid w:val="00761A7C"/>
    <w:rsid w:val="00761B5D"/>
    <w:rsid w:val="00761CB5"/>
    <w:rsid w:val="00761E82"/>
    <w:rsid w:val="007620BF"/>
    <w:rsid w:val="0076331B"/>
    <w:rsid w:val="00763617"/>
    <w:rsid w:val="00763B56"/>
    <w:rsid w:val="00767EC1"/>
    <w:rsid w:val="007704FE"/>
    <w:rsid w:val="007707FB"/>
    <w:rsid w:val="00770C07"/>
    <w:rsid w:val="00771C4F"/>
    <w:rsid w:val="00772267"/>
    <w:rsid w:val="007727D8"/>
    <w:rsid w:val="00773977"/>
    <w:rsid w:val="00773C6F"/>
    <w:rsid w:val="00774660"/>
    <w:rsid w:val="00775248"/>
    <w:rsid w:val="007758D6"/>
    <w:rsid w:val="00776B3D"/>
    <w:rsid w:val="00776CC7"/>
    <w:rsid w:val="00777FAC"/>
    <w:rsid w:val="0078024B"/>
    <w:rsid w:val="00780912"/>
    <w:rsid w:val="00780B2A"/>
    <w:rsid w:val="007820B4"/>
    <w:rsid w:val="0078267D"/>
    <w:rsid w:val="00782F6D"/>
    <w:rsid w:val="007833EB"/>
    <w:rsid w:val="007835B1"/>
    <w:rsid w:val="00784119"/>
    <w:rsid w:val="0078510F"/>
    <w:rsid w:val="00786327"/>
    <w:rsid w:val="007866D8"/>
    <w:rsid w:val="00786AE5"/>
    <w:rsid w:val="0078758E"/>
    <w:rsid w:val="00790459"/>
    <w:rsid w:val="007907A4"/>
    <w:rsid w:val="00791389"/>
    <w:rsid w:val="0079299E"/>
    <w:rsid w:val="00792EC0"/>
    <w:rsid w:val="00793A71"/>
    <w:rsid w:val="00794203"/>
    <w:rsid w:val="00794453"/>
    <w:rsid w:val="00794658"/>
    <w:rsid w:val="00794DFA"/>
    <w:rsid w:val="007958E5"/>
    <w:rsid w:val="00795BA7"/>
    <w:rsid w:val="0079627B"/>
    <w:rsid w:val="007967E4"/>
    <w:rsid w:val="00796848"/>
    <w:rsid w:val="00796B58"/>
    <w:rsid w:val="00797385"/>
    <w:rsid w:val="007976A5"/>
    <w:rsid w:val="007A0168"/>
    <w:rsid w:val="007A2516"/>
    <w:rsid w:val="007A2845"/>
    <w:rsid w:val="007A29A5"/>
    <w:rsid w:val="007A2AA5"/>
    <w:rsid w:val="007A2C95"/>
    <w:rsid w:val="007A2DBF"/>
    <w:rsid w:val="007A2F2D"/>
    <w:rsid w:val="007A367E"/>
    <w:rsid w:val="007A3926"/>
    <w:rsid w:val="007A396F"/>
    <w:rsid w:val="007A39B6"/>
    <w:rsid w:val="007A5344"/>
    <w:rsid w:val="007A5DC1"/>
    <w:rsid w:val="007A5E21"/>
    <w:rsid w:val="007A68E4"/>
    <w:rsid w:val="007A6B65"/>
    <w:rsid w:val="007A76A5"/>
    <w:rsid w:val="007A7B5D"/>
    <w:rsid w:val="007A7E26"/>
    <w:rsid w:val="007B0108"/>
    <w:rsid w:val="007B12A5"/>
    <w:rsid w:val="007B1459"/>
    <w:rsid w:val="007B1644"/>
    <w:rsid w:val="007B3394"/>
    <w:rsid w:val="007B36E8"/>
    <w:rsid w:val="007B39CD"/>
    <w:rsid w:val="007B50F6"/>
    <w:rsid w:val="007B5563"/>
    <w:rsid w:val="007B583F"/>
    <w:rsid w:val="007B5CE3"/>
    <w:rsid w:val="007B5D83"/>
    <w:rsid w:val="007B6B25"/>
    <w:rsid w:val="007B6CF7"/>
    <w:rsid w:val="007B71C6"/>
    <w:rsid w:val="007C0384"/>
    <w:rsid w:val="007C18C3"/>
    <w:rsid w:val="007C196B"/>
    <w:rsid w:val="007C21F3"/>
    <w:rsid w:val="007C35C2"/>
    <w:rsid w:val="007C383C"/>
    <w:rsid w:val="007C3997"/>
    <w:rsid w:val="007C5299"/>
    <w:rsid w:val="007C6494"/>
    <w:rsid w:val="007C6F36"/>
    <w:rsid w:val="007C72D5"/>
    <w:rsid w:val="007D00AB"/>
    <w:rsid w:val="007D0350"/>
    <w:rsid w:val="007D1583"/>
    <w:rsid w:val="007D1F2F"/>
    <w:rsid w:val="007D2FE8"/>
    <w:rsid w:val="007D307E"/>
    <w:rsid w:val="007D3704"/>
    <w:rsid w:val="007D3B1E"/>
    <w:rsid w:val="007D3C26"/>
    <w:rsid w:val="007D42BE"/>
    <w:rsid w:val="007D43C2"/>
    <w:rsid w:val="007D589B"/>
    <w:rsid w:val="007D5D8A"/>
    <w:rsid w:val="007D6123"/>
    <w:rsid w:val="007D6C6A"/>
    <w:rsid w:val="007D6D3D"/>
    <w:rsid w:val="007D7014"/>
    <w:rsid w:val="007D75CE"/>
    <w:rsid w:val="007E0140"/>
    <w:rsid w:val="007E0F79"/>
    <w:rsid w:val="007E2298"/>
    <w:rsid w:val="007E3046"/>
    <w:rsid w:val="007E3B59"/>
    <w:rsid w:val="007E4206"/>
    <w:rsid w:val="007E4EDD"/>
    <w:rsid w:val="007E5889"/>
    <w:rsid w:val="007E59C7"/>
    <w:rsid w:val="007E5B09"/>
    <w:rsid w:val="007E7618"/>
    <w:rsid w:val="007E7A27"/>
    <w:rsid w:val="007E7B56"/>
    <w:rsid w:val="007E7E9E"/>
    <w:rsid w:val="007E7F99"/>
    <w:rsid w:val="007F0135"/>
    <w:rsid w:val="007F02B6"/>
    <w:rsid w:val="007F0B2B"/>
    <w:rsid w:val="007F0F00"/>
    <w:rsid w:val="007F12EB"/>
    <w:rsid w:val="007F1702"/>
    <w:rsid w:val="007F18FC"/>
    <w:rsid w:val="007F1D36"/>
    <w:rsid w:val="007F2804"/>
    <w:rsid w:val="007F2CCC"/>
    <w:rsid w:val="007F2F46"/>
    <w:rsid w:val="007F302C"/>
    <w:rsid w:val="007F3484"/>
    <w:rsid w:val="007F3FB0"/>
    <w:rsid w:val="007F5557"/>
    <w:rsid w:val="007F741D"/>
    <w:rsid w:val="007F7ACB"/>
    <w:rsid w:val="00800922"/>
    <w:rsid w:val="00800AF5"/>
    <w:rsid w:val="0080115F"/>
    <w:rsid w:val="00802925"/>
    <w:rsid w:val="00802B98"/>
    <w:rsid w:val="00803CEB"/>
    <w:rsid w:val="0080433F"/>
    <w:rsid w:val="00804BF4"/>
    <w:rsid w:val="00806499"/>
    <w:rsid w:val="00806777"/>
    <w:rsid w:val="008068B6"/>
    <w:rsid w:val="00806ADB"/>
    <w:rsid w:val="008070AB"/>
    <w:rsid w:val="008071CC"/>
    <w:rsid w:val="00807382"/>
    <w:rsid w:val="008103C4"/>
    <w:rsid w:val="0081041A"/>
    <w:rsid w:val="00810420"/>
    <w:rsid w:val="008104FB"/>
    <w:rsid w:val="008111F9"/>
    <w:rsid w:val="008112DF"/>
    <w:rsid w:val="0081155D"/>
    <w:rsid w:val="00813E87"/>
    <w:rsid w:val="00813E9F"/>
    <w:rsid w:val="00814DE9"/>
    <w:rsid w:val="00814EDA"/>
    <w:rsid w:val="00815273"/>
    <w:rsid w:val="00815AE5"/>
    <w:rsid w:val="00815DB3"/>
    <w:rsid w:val="00815FB0"/>
    <w:rsid w:val="008207E2"/>
    <w:rsid w:val="00820FE3"/>
    <w:rsid w:val="00821632"/>
    <w:rsid w:val="00822377"/>
    <w:rsid w:val="0082299B"/>
    <w:rsid w:val="00822D79"/>
    <w:rsid w:val="00823CFE"/>
    <w:rsid w:val="008244CE"/>
    <w:rsid w:val="00824BD3"/>
    <w:rsid w:val="00824BEC"/>
    <w:rsid w:val="0082581A"/>
    <w:rsid w:val="008262B6"/>
    <w:rsid w:val="008269A1"/>
    <w:rsid w:val="00830D64"/>
    <w:rsid w:val="0083164F"/>
    <w:rsid w:val="0083249E"/>
    <w:rsid w:val="00832867"/>
    <w:rsid w:val="00832D98"/>
    <w:rsid w:val="00835214"/>
    <w:rsid w:val="00835314"/>
    <w:rsid w:val="0083710D"/>
    <w:rsid w:val="00840144"/>
    <w:rsid w:val="00840E5B"/>
    <w:rsid w:val="00842935"/>
    <w:rsid w:val="00843ACD"/>
    <w:rsid w:val="00844383"/>
    <w:rsid w:val="00844852"/>
    <w:rsid w:val="008463A4"/>
    <w:rsid w:val="008463CE"/>
    <w:rsid w:val="008467DC"/>
    <w:rsid w:val="0084766F"/>
    <w:rsid w:val="008478C1"/>
    <w:rsid w:val="00847A25"/>
    <w:rsid w:val="00850D3C"/>
    <w:rsid w:val="00850E20"/>
    <w:rsid w:val="00851C97"/>
    <w:rsid w:val="00851EAC"/>
    <w:rsid w:val="00854155"/>
    <w:rsid w:val="00855740"/>
    <w:rsid w:val="00855857"/>
    <w:rsid w:val="00855896"/>
    <w:rsid w:val="00855972"/>
    <w:rsid w:val="00855E1B"/>
    <w:rsid w:val="00855F05"/>
    <w:rsid w:val="00856120"/>
    <w:rsid w:val="00856273"/>
    <w:rsid w:val="008562A9"/>
    <w:rsid w:val="008565AD"/>
    <w:rsid w:val="0085675B"/>
    <w:rsid w:val="00856D93"/>
    <w:rsid w:val="0085754C"/>
    <w:rsid w:val="008575F3"/>
    <w:rsid w:val="0085763E"/>
    <w:rsid w:val="00857E94"/>
    <w:rsid w:val="00857F3C"/>
    <w:rsid w:val="0086145D"/>
    <w:rsid w:val="0086194A"/>
    <w:rsid w:val="00863F7F"/>
    <w:rsid w:val="0086451D"/>
    <w:rsid w:val="00864737"/>
    <w:rsid w:val="00864B14"/>
    <w:rsid w:val="00864EF6"/>
    <w:rsid w:val="00865090"/>
    <w:rsid w:val="00866FE6"/>
    <w:rsid w:val="00867038"/>
    <w:rsid w:val="0086760F"/>
    <w:rsid w:val="00867674"/>
    <w:rsid w:val="008702DC"/>
    <w:rsid w:val="008718F3"/>
    <w:rsid w:val="00872498"/>
    <w:rsid w:val="00872598"/>
    <w:rsid w:val="00872933"/>
    <w:rsid w:val="00873776"/>
    <w:rsid w:val="0087383E"/>
    <w:rsid w:val="00875C43"/>
    <w:rsid w:val="00875D56"/>
    <w:rsid w:val="00876868"/>
    <w:rsid w:val="00876906"/>
    <w:rsid w:val="00876B36"/>
    <w:rsid w:val="0087701F"/>
    <w:rsid w:val="008772D1"/>
    <w:rsid w:val="008779B1"/>
    <w:rsid w:val="00877B7E"/>
    <w:rsid w:val="00880E5C"/>
    <w:rsid w:val="00881666"/>
    <w:rsid w:val="00882AD6"/>
    <w:rsid w:val="00882B5C"/>
    <w:rsid w:val="00882BEB"/>
    <w:rsid w:val="008831FE"/>
    <w:rsid w:val="00883580"/>
    <w:rsid w:val="008838AB"/>
    <w:rsid w:val="00883A65"/>
    <w:rsid w:val="00883ECA"/>
    <w:rsid w:val="00884306"/>
    <w:rsid w:val="0088543C"/>
    <w:rsid w:val="00885A6B"/>
    <w:rsid w:val="0088636C"/>
    <w:rsid w:val="008877E5"/>
    <w:rsid w:val="00887DBD"/>
    <w:rsid w:val="00890209"/>
    <w:rsid w:val="008905CD"/>
    <w:rsid w:val="008906F2"/>
    <w:rsid w:val="00890E95"/>
    <w:rsid w:val="00890F62"/>
    <w:rsid w:val="008913FF"/>
    <w:rsid w:val="008915D3"/>
    <w:rsid w:val="00891884"/>
    <w:rsid w:val="00891D8E"/>
    <w:rsid w:val="008921CF"/>
    <w:rsid w:val="00892225"/>
    <w:rsid w:val="00892A9C"/>
    <w:rsid w:val="00892BE4"/>
    <w:rsid w:val="00892FE0"/>
    <w:rsid w:val="00893216"/>
    <w:rsid w:val="00893288"/>
    <w:rsid w:val="008933A3"/>
    <w:rsid w:val="00893C19"/>
    <w:rsid w:val="008941D0"/>
    <w:rsid w:val="008954D0"/>
    <w:rsid w:val="00895B05"/>
    <w:rsid w:val="00895DD6"/>
    <w:rsid w:val="00896972"/>
    <w:rsid w:val="00897C0C"/>
    <w:rsid w:val="00897D18"/>
    <w:rsid w:val="00897D8D"/>
    <w:rsid w:val="008A06AD"/>
    <w:rsid w:val="008A1077"/>
    <w:rsid w:val="008A13E1"/>
    <w:rsid w:val="008A2473"/>
    <w:rsid w:val="008A3651"/>
    <w:rsid w:val="008A3DC1"/>
    <w:rsid w:val="008A4280"/>
    <w:rsid w:val="008A5F70"/>
    <w:rsid w:val="008A640F"/>
    <w:rsid w:val="008A67DB"/>
    <w:rsid w:val="008A709A"/>
    <w:rsid w:val="008A71F0"/>
    <w:rsid w:val="008A7227"/>
    <w:rsid w:val="008A775F"/>
    <w:rsid w:val="008A7BE3"/>
    <w:rsid w:val="008B0002"/>
    <w:rsid w:val="008B023A"/>
    <w:rsid w:val="008B1E77"/>
    <w:rsid w:val="008B227E"/>
    <w:rsid w:val="008B2FFD"/>
    <w:rsid w:val="008B3E71"/>
    <w:rsid w:val="008B4280"/>
    <w:rsid w:val="008B42D4"/>
    <w:rsid w:val="008B5017"/>
    <w:rsid w:val="008B55E9"/>
    <w:rsid w:val="008B5711"/>
    <w:rsid w:val="008B5797"/>
    <w:rsid w:val="008B59A2"/>
    <w:rsid w:val="008B5B3B"/>
    <w:rsid w:val="008B61CA"/>
    <w:rsid w:val="008B652A"/>
    <w:rsid w:val="008B6A4A"/>
    <w:rsid w:val="008B6FC8"/>
    <w:rsid w:val="008B6FF1"/>
    <w:rsid w:val="008B76FD"/>
    <w:rsid w:val="008B7B06"/>
    <w:rsid w:val="008B7D70"/>
    <w:rsid w:val="008B7DBF"/>
    <w:rsid w:val="008C0103"/>
    <w:rsid w:val="008C1DAF"/>
    <w:rsid w:val="008C23F6"/>
    <w:rsid w:val="008C2511"/>
    <w:rsid w:val="008C3276"/>
    <w:rsid w:val="008C356F"/>
    <w:rsid w:val="008C46EB"/>
    <w:rsid w:val="008C4973"/>
    <w:rsid w:val="008C4A01"/>
    <w:rsid w:val="008C5083"/>
    <w:rsid w:val="008C577C"/>
    <w:rsid w:val="008C5F79"/>
    <w:rsid w:val="008C61BA"/>
    <w:rsid w:val="008C6320"/>
    <w:rsid w:val="008C67DC"/>
    <w:rsid w:val="008C6D3D"/>
    <w:rsid w:val="008C73B8"/>
    <w:rsid w:val="008C7956"/>
    <w:rsid w:val="008C7C83"/>
    <w:rsid w:val="008C7EA4"/>
    <w:rsid w:val="008D0C53"/>
    <w:rsid w:val="008D0EB8"/>
    <w:rsid w:val="008D128D"/>
    <w:rsid w:val="008D19D3"/>
    <w:rsid w:val="008D2248"/>
    <w:rsid w:val="008D2986"/>
    <w:rsid w:val="008D29A1"/>
    <w:rsid w:val="008D2F3E"/>
    <w:rsid w:val="008D30E0"/>
    <w:rsid w:val="008D359B"/>
    <w:rsid w:val="008D406F"/>
    <w:rsid w:val="008D434D"/>
    <w:rsid w:val="008D4E56"/>
    <w:rsid w:val="008D53DE"/>
    <w:rsid w:val="008D5444"/>
    <w:rsid w:val="008D5914"/>
    <w:rsid w:val="008D6593"/>
    <w:rsid w:val="008D6DD3"/>
    <w:rsid w:val="008D6E5E"/>
    <w:rsid w:val="008D71CB"/>
    <w:rsid w:val="008D7B44"/>
    <w:rsid w:val="008E009A"/>
    <w:rsid w:val="008E0525"/>
    <w:rsid w:val="008E19FF"/>
    <w:rsid w:val="008E1AB7"/>
    <w:rsid w:val="008E1C35"/>
    <w:rsid w:val="008E23FF"/>
    <w:rsid w:val="008E2A1D"/>
    <w:rsid w:val="008E35EC"/>
    <w:rsid w:val="008E3D28"/>
    <w:rsid w:val="008E3F65"/>
    <w:rsid w:val="008E440C"/>
    <w:rsid w:val="008E6B42"/>
    <w:rsid w:val="008E6CA1"/>
    <w:rsid w:val="008E7381"/>
    <w:rsid w:val="008F0CD4"/>
    <w:rsid w:val="008F0F62"/>
    <w:rsid w:val="008F18C5"/>
    <w:rsid w:val="008F1D93"/>
    <w:rsid w:val="008F1E44"/>
    <w:rsid w:val="008F25B0"/>
    <w:rsid w:val="008F362E"/>
    <w:rsid w:val="008F3F4B"/>
    <w:rsid w:val="008F41DC"/>
    <w:rsid w:val="008F4DF4"/>
    <w:rsid w:val="008F520E"/>
    <w:rsid w:val="008F52BA"/>
    <w:rsid w:val="008F5854"/>
    <w:rsid w:val="008F58B3"/>
    <w:rsid w:val="008F5C39"/>
    <w:rsid w:val="008F674D"/>
    <w:rsid w:val="008F6C84"/>
    <w:rsid w:val="008F72E0"/>
    <w:rsid w:val="008F7480"/>
    <w:rsid w:val="00900BA1"/>
    <w:rsid w:val="00900FDE"/>
    <w:rsid w:val="009018E0"/>
    <w:rsid w:val="0090192B"/>
    <w:rsid w:val="00901FD5"/>
    <w:rsid w:val="0090262A"/>
    <w:rsid w:val="00903895"/>
    <w:rsid w:val="00903D82"/>
    <w:rsid w:val="00904336"/>
    <w:rsid w:val="009055FE"/>
    <w:rsid w:val="0090657C"/>
    <w:rsid w:val="00906FCC"/>
    <w:rsid w:val="00910DEE"/>
    <w:rsid w:val="00910F01"/>
    <w:rsid w:val="009114DF"/>
    <w:rsid w:val="00911EBA"/>
    <w:rsid w:val="009123F7"/>
    <w:rsid w:val="0091243F"/>
    <w:rsid w:val="009136AD"/>
    <w:rsid w:val="00913EBC"/>
    <w:rsid w:val="0091406F"/>
    <w:rsid w:val="0091423F"/>
    <w:rsid w:val="00914E1D"/>
    <w:rsid w:val="00914E76"/>
    <w:rsid w:val="009151AF"/>
    <w:rsid w:val="009151D7"/>
    <w:rsid w:val="00915466"/>
    <w:rsid w:val="0091565D"/>
    <w:rsid w:val="009161FF"/>
    <w:rsid w:val="00916561"/>
    <w:rsid w:val="00916C57"/>
    <w:rsid w:val="00917777"/>
    <w:rsid w:val="00920991"/>
    <w:rsid w:val="0092165B"/>
    <w:rsid w:val="009220D0"/>
    <w:rsid w:val="00922D84"/>
    <w:rsid w:val="009230B2"/>
    <w:rsid w:val="009259FA"/>
    <w:rsid w:val="009265BB"/>
    <w:rsid w:val="00926E45"/>
    <w:rsid w:val="0092712A"/>
    <w:rsid w:val="00927824"/>
    <w:rsid w:val="0093010B"/>
    <w:rsid w:val="00931F5C"/>
    <w:rsid w:val="00932200"/>
    <w:rsid w:val="00932548"/>
    <w:rsid w:val="00932AA7"/>
    <w:rsid w:val="00933495"/>
    <w:rsid w:val="00933531"/>
    <w:rsid w:val="00933616"/>
    <w:rsid w:val="00933E3A"/>
    <w:rsid w:val="009357F1"/>
    <w:rsid w:val="00935A88"/>
    <w:rsid w:val="00935AC4"/>
    <w:rsid w:val="00935F07"/>
    <w:rsid w:val="009364F3"/>
    <w:rsid w:val="00936FEC"/>
    <w:rsid w:val="009376AB"/>
    <w:rsid w:val="00937915"/>
    <w:rsid w:val="00937DFF"/>
    <w:rsid w:val="00940207"/>
    <w:rsid w:val="00940392"/>
    <w:rsid w:val="00940D38"/>
    <w:rsid w:val="0094156B"/>
    <w:rsid w:val="0094180C"/>
    <w:rsid w:val="00941A64"/>
    <w:rsid w:val="009425CE"/>
    <w:rsid w:val="00944CC3"/>
    <w:rsid w:val="00944EA1"/>
    <w:rsid w:val="00945EA4"/>
    <w:rsid w:val="0094725D"/>
    <w:rsid w:val="0094753E"/>
    <w:rsid w:val="00947630"/>
    <w:rsid w:val="0094785F"/>
    <w:rsid w:val="0095000D"/>
    <w:rsid w:val="009503BB"/>
    <w:rsid w:val="0095249D"/>
    <w:rsid w:val="00952A95"/>
    <w:rsid w:val="00952CCF"/>
    <w:rsid w:val="00953FC8"/>
    <w:rsid w:val="00954A01"/>
    <w:rsid w:val="00954D05"/>
    <w:rsid w:val="00955C7D"/>
    <w:rsid w:val="00956131"/>
    <w:rsid w:val="0095704A"/>
    <w:rsid w:val="00957067"/>
    <w:rsid w:val="009577EC"/>
    <w:rsid w:val="0096093D"/>
    <w:rsid w:val="00960A9C"/>
    <w:rsid w:val="00960F02"/>
    <w:rsid w:val="00961995"/>
    <w:rsid w:val="0096360D"/>
    <w:rsid w:val="009639DE"/>
    <w:rsid w:val="00963A5A"/>
    <w:rsid w:val="00964452"/>
    <w:rsid w:val="0096587C"/>
    <w:rsid w:val="009669A2"/>
    <w:rsid w:val="00967FA9"/>
    <w:rsid w:val="00970A19"/>
    <w:rsid w:val="00970C31"/>
    <w:rsid w:val="0097123E"/>
    <w:rsid w:val="00971600"/>
    <w:rsid w:val="00971989"/>
    <w:rsid w:val="00971C06"/>
    <w:rsid w:val="00971DEC"/>
    <w:rsid w:val="00972427"/>
    <w:rsid w:val="0097282C"/>
    <w:rsid w:val="00972960"/>
    <w:rsid w:val="00973CBC"/>
    <w:rsid w:val="009748C7"/>
    <w:rsid w:val="009753BA"/>
    <w:rsid w:val="00975569"/>
    <w:rsid w:val="00975767"/>
    <w:rsid w:val="00975A0B"/>
    <w:rsid w:val="009760A8"/>
    <w:rsid w:val="009769B1"/>
    <w:rsid w:val="00976D11"/>
    <w:rsid w:val="00976DE4"/>
    <w:rsid w:val="009775B1"/>
    <w:rsid w:val="00977C68"/>
    <w:rsid w:val="00977D9B"/>
    <w:rsid w:val="0098059A"/>
    <w:rsid w:val="009813CD"/>
    <w:rsid w:val="00981AA5"/>
    <w:rsid w:val="00981BCB"/>
    <w:rsid w:val="00981EF6"/>
    <w:rsid w:val="00982873"/>
    <w:rsid w:val="00982CCF"/>
    <w:rsid w:val="00983B62"/>
    <w:rsid w:val="00983EA6"/>
    <w:rsid w:val="009848B2"/>
    <w:rsid w:val="009850E9"/>
    <w:rsid w:val="00985379"/>
    <w:rsid w:val="009859BD"/>
    <w:rsid w:val="00985CFA"/>
    <w:rsid w:val="00986F67"/>
    <w:rsid w:val="00987402"/>
    <w:rsid w:val="00987764"/>
    <w:rsid w:val="00991656"/>
    <w:rsid w:val="00991700"/>
    <w:rsid w:val="00991C6F"/>
    <w:rsid w:val="00991E89"/>
    <w:rsid w:val="00992A03"/>
    <w:rsid w:val="00992A62"/>
    <w:rsid w:val="009935F6"/>
    <w:rsid w:val="009937C0"/>
    <w:rsid w:val="009945D8"/>
    <w:rsid w:val="009947A1"/>
    <w:rsid w:val="00994FD8"/>
    <w:rsid w:val="009952B0"/>
    <w:rsid w:val="00995FF9"/>
    <w:rsid w:val="009967F7"/>
    <w:rsid w:val="00997F35"/>
    <w:rsid w:val="009A0049"/>
    <w:rsid w:val="009A1F76"/>
    <w:rsid w:val="009A274C"/>
    <w:rsid w:val="009A2B39"/>
    <w:rsid w:val="009A319D"/>
    <w:rsid w:val="009A3589"/>
    <w:rsid w:val="009A364B"/>
    <w:rsid w:val="009A3795"/>
    <w:rsid w:val="009A3CFB"/>
    <w:rsid w:val="009A5694"/>
    <w:rsid w:val="009A59FF"/>
    <w:rsid w:val="009A64CF"/>
    <w:rsid w:val="009A65E0"/>
    <w:rsid w:val="009A6CD3"/>
    <w:rsid w:val="009A7227"/>
    <w:rsid w:val="009A768E"/>
    <w:rsid w:val="009A76D4"/>
    <w:rsid w:val="009A7BDE"/>
    <w:rsid w:val="009A7CF9"/>
    <w:rsid w:val="009A7FBD"/>
    <w:rsid w:val="009B030D"/>
    <w:rsid w:val="009B17DC"/>
    <w:rsid w:val="009B3956"/>
    <w:rsid w:val="009B3D13"/>
    <w:rsid w:val="009B45BB"/>
    <w:rsid w:val="009B4717"/>
    <w:rsid w:val="009B5BD5"/>
    <w:rsid w:val="009B61E4"/>
    <w:rsid w:val="009B65F0"/>
    <w:rsid w:val="009B694D"/>
    <w:rsid w:val="009B6AA3"/>
    <w:rsid w:val="009B777B"/>
    <w:rsid w:val="009B7EDA"/>
    <w:rsid w:val="009C03E2"/>
    <w:rsid w:val="009C072C"/>
    <w:rsid w:val="009C1CED"/>
    <w:rsid w:val="009C2098"/>
    <w:rsid w:val="009C2849"/>
    <w:rsid w:val="009C381E"/>
    <w:rsid w:val="009C3950"/>
    <w:rsid w:val="009C49C6"/>
    <w:rsid w:val="009C5207"/>
    <w:rsid w:val="009C59D5"/>
    <w:rsid w:val="009C5A68"/>
    <w:rsid w:val="009C5FE3"/>
    <w:rsid w:val="009C68BF"/>
    <w:rsid w:val="009C737B"/>
    <w:rsid w:val="009C7924"/>
    <w:rsid w:val="009D12FA"/>
    <w:rsid w:val="009D1F28"/>
    <w:rsid w:val="009D3447"/>
    <w:rsid w:val="009D3AA8"/>
    <w:rsid w:val="009D3E59"/>
    <w:rsid w:val="009D480E"/>
    <w:rsid w:val="009D5604"/>
    <w:rsid w:val="009D5658"/>
    <w:rsid w:val="009D579F"/>
    <w:rsid w:val="009D5EBB"/>
    <w:rsid w:val="009D6A44"/>
    <w:rsid w:val="009D6F2A"/>
    <w:rsid w:val="009D7666"/>
    <w:rsid w:val="009D7E4E"/>
    <w:rsid w:val="009E027C"/>
    <w:rsid w:val="009E03C5"/>
    <w:rsid w:val="009E1E94"/>
    <w:rsid w:val="009E2213"/>
    <w:rsid w:val="009E293E"/>
    <w:rsid w:val="009E2E59"/>
    <w:rsid w:val="009E4175"/>
    <w:rsid w:val="009E4B24"/>
    <w:rsid w:val="009E4DCB"/>
    <w:rsid w:val="009E500A"/>
    <w:rsid w:val="009E589E"/>
    <w:rsid w:val="009E61A3"/>
    <w:rsid w:val="009E61E8"/>
    <w:rsid w:val="009E62B1"/>
    <w:rsid w:val="009E6A33"/>
    <w:rsid w:val="009E6AC9"/>
    <w:rsid w:val="009E7A67"/>
    <w:rsid w:val="009E7C66"/>
    <w:rsid w:val="009E7DD2"/>
    <w:rsid w:val="009F0411"/>
    <w:rsid w:val="009F08E4"/>
    <w:rsid w:val="009F10EC"/>
    <w:rsid w:val="009F116A"/>
    <w:rsid w:val="009F17BC"/>
    <w:rsid w:val="009F35DA"/>
    <w:rsid w:val="009F3E82"/>
    <w:rsid w:val="009F401D"/>
    <w:rsid w:val="009F5BD7"/>
    <w:rsid w:val="009F5D05"/>
    <w:rsid w:val="009F6077"/>
    <w:rsid w:val="009F607B"/>
    <w:rsid w:val="009F6C57"/>
    <w:rsid w:val="009F727D"/>
    <w:rsid w:val="009F74E4"/>
    <w:rsid w:val="009F7D63"/>
    <w:rsid w:val="00A005F3"/>
    <w:rsid w:val="00A0082F"/>
    <w:rsid w:val="00A00F04"/>
    <w:rsid w:val="00A014A7"/>
    <w:rsid w:val="00A01682"/>
    <w:rsid w:val="00A01900"/>
    <w:rsid w:val="00A01C23"/>
    <w:rsid w:val="00A02397"/>
    <w:rsid w:val="00A02863"/>
    <w:rsid w:val="00A029A2"/>
    <w:rsid w:val="00A03029"/>
    <w:rsid w:val="00A04889"/>
    <w:rsid w:val="00A04DDC"/>
    <w:rsid w:val="00A050FA"/>
    <w:rsid w:val="00A06C48"/>
    <w:rsid w:val="00A106E9"/>
    <w:rsid w:val="00A10D76"/>
    <w:rsid w:val="00A11747"/>
    <w:rsid w:val="00A11B94"/>
    <w:rsid w:val="00A11C15"/>
    <w:rsid w:val="00A125DD"/>
    <w:rsid w:val="00A12B0C"/>
    <w:rsid w:val="00A12BAF"/>
    <w:rsid w:val="00A12D43"/>
    <w:rsid w:val="00A12FDB"/>
    <w:rsid w:val="00A1306A"/>
    <w:rsid w:val="00A13267"/>
    <w:rsid w:val="00A13A99"/>
    <w:rsid w:val="00A13B14"/>
    <w:rsid w:val="00A13D90"/>
    <w:rsid w:val="00A14060"/>
    <w:rsid w:val="00A14508"/>
    <w:rsid w:val="00A15A88"/>
    <w:rsid w:val="00A15F92"/>
    <w:rsid w:val="00A16041"/>
    <w:rsid w:val="00A16042"/>
    <w:rsid w:val="00A161CA"/>
    <w:rsid w:val="00A16643"/>
    <w:rsid w:val="00A16CC2"/>
    <w:rsid w:val="00A1715B"/>
    <w:rsid w:val="00A17B14"/>
    <w:rsid w:val="00A209B3"/>
    <w:rsid w:val="00A21082"/>
    <w:rsid w:val="00A21582"/>
    <w:rsid w:val="00A2172C"/>
    <w:rsid w:val="00A21C3C"/>
    <w:rsid w:val="00A22524"/>
    <w:rsid w:val="00A22739"/>
    <w:rsid w:val="00A234E3"/>
    <w:rsid w:val="00A23967"/>
    <w:rsid w:val="00A246C3"/>
    <w:rsid w:val="00A24CC5"/>
    <w:rsid w:val="00A25136"/>
    <w:rsid w:val="00A26883"/>
    <w:rsid w:val="00A26B73"/>
    <w:rsid w:val="00A26CFC"/>
    <w:rsid w:val="00A27471"/>
    <w:rsid w:val="00A279EC"/>
    <w:rsid w:val="00A27B1B"/>
    <w:rsid w:val="00A27BB9"/>
    <w:rsid w:val="00A27FBD"/>
    <w:rsid w:val="00A3059F"/>
    <w:rsid w:val="00A30CC0"/>
    <w:rsid w:val="00A30D27"/>
    <w:rsid w:val="00A31865"/>
    <w:rsid w:val="00A32084"/>
    <w:rsid w:val="00A32665"/>
    <w:rsid w:val="00A32A05"/>
    <w:rsid w:val="00A32EAD"/>
    <w:rsid w:val="00A33582"/>
    <w:rsid w:val="00A33631"/>
    <w:rsid w:val="00A34315"/>
    <w:rsid w:val="00A34B72"/>
    <w:rsid w:val="00A35041"/>
    <w:rsid w:val="00A35CE9"/>
    <w:rsid w:val="00A36003"/>
    <w:rsid w:val="00A36721"/>
    <w:rsid w:val="00A36BAE"/>
    <w:rsid w:val="00A36D34"/>
    <w:rsid w:val="00A40C4E"/>
    <w:rsid w:val="00A40FB3"/>
    <w:rsid w:val="00A415F1"/>
    <w:rsid w:val="00A423D2"/>
    <w:rsid w:val="00A431C4"/>
    <w:rsid w:val="00A439AD"/>
    <w:rsid w:val="00A445E0"/>
    <w:rsid w:val="00A4487E"/>
    <w:rsid w:val="00A44893"/>
    <w:rsid w:val="00A4546D"/>
    <w:rsid w:val="00A45734"/>
    <w:rsid w:val="00A45A46"/>
    <w:rsid w:val="00A476D3"/>
    <w:rsid w:val="00A47CBC"/>
    <w:rsid w:val="00A50E53"/>
    <w:rsid w:val="00A513EE"/>
    <w:rsid w:val="00A5173B"/>
    <w:rsid w:val="00A52953"/>
    <w:rsid w:val="00A52FF2"/>
    <w:rsid w:val="00A559A5"/>
    <w:rsid w:val="00A55A51"/>
    <w:rsid w:val="00A55A87"/>
    <w:rsid w:val="00A56218"/>
    <w:rsid w:val="00A57E1C"/>
    <w:rsid w:val="00A57E55"/>
    <w:rsid w:val="00A601A9"/>
    <w:rsid w:val="00A6064C"/>
    <w:rsid w:val="00A613B4"/>
    <w:rsid w:val="00A61D0F"/>
    <w:rsid w:val="00A61EBD"/>
    <w:rsid w:val="00A6209A"/>
    <w:rsid w:val="00A622D7"/>
    <w:rsid w:val="00A62768"/>
    <w:rsid w:val="00A6322C"/>
    <w:rsid w:val="00A634D3"/>
    <w:rsid w:val="00A64552"/>
    <w:rsid w:val="00A64B87"/>
    <w:rsid w:val="00A64BA9"/>
    <w:rsid w:val="00A6539D"/>
    <w:rsid w:val="00A6588E"/>
    <w:rsid w:val="00A666E8"/>
    <w:rsid w:val="00A6706A"/>
    <w:rsid w:val="00A675FD"/>
    <w:rsid w:val="00A67793"/>
    <w:rsid w:val="00A704F0"/>
    <w:rsid w:val="00A70ED1"/>
    <w:rsid w:val="00A71A1D"/>
    <w:rsid w:val="00A71C02"/>
    <w:rsid w:val="00A71DEB"/>
    <w:rsid w:val="00A7216F"/>
    <w:rsid w:val="00A724E0"/>
    <w:rsid w:val="00A73599"/>
    <w:rsid w:val="00A74935"/>
    <w:rsid w:val="00A74F4E"/>
    <w:rsid w:val="00A752F6"/>
    <w:rsid w:val="00A760AF"/>
    <w:rsid w:val="00A7627A"/>
    <w:rsid w:val="00A80356"/>
    <w:rsid w:val="00A80417"/>
    <w:rsid w:val="00A804A2"/>
    <w:rsid w:val="00A80DC0"/>
    <w:rsid w:val="00A81AAF"/>
    <w:rsid w:val="00A81D0C"/>
    <w:rsid w:val="00A828C2"/>
    <w:rsid w:val="00A82E83"/>
    <w:rsid w:val="00A84125"/>
    <w:rsid w:val="00A857F2"/>
    <w:rsid w:val="00A85EBB"/>
    <w:rsid w:val="00A8606C"/>
    <w:rsid w:val="00A864A8"/>
    <w:rsid w:val="00A86643"/>
    <w:rsid w:val="00A9008E"/>
    <w:rsid w:val="00A90905"/>
    <w:rsid w:val="00A91360"/>
    <w:rsid w:val="00A914FD"/>
    <w:rsid w:val="00A92E88"/>
    <w:rsid w:val="00A93295"/>
    <w:rsid w:val="00A93880"/>
    <w:rsid w:val="00A93BE7"/>
    <w:rsid w:val="00A93C70"/>
    <w:rsid w:val="00A93FA7"/>
    <w:rsid w:val="00A946B3"/>
    <w:rsid w:val="00A946B6"/>
    <w:rsid w:val="00A94CD8"/>
    <w:rsid w:val="00A94D0A"/>
    <w:rsid w:val="00A95997"/>
    <w:rsid w:val="00A96861"/>
    <w:rsid w:val="00A96ECB"/>
    <w:rsid w:val="00A97329"/>
    <w:rsid w:val="00A974CD"/>
    <w:rsid w:val="00A9787A"/>
    <w:rsid w:val="00AA068E"/>
    <w:rsid w:val="00AA0F18"/>
    <w:rsid w:val="00AA0FB6"/>
    <w:rsid w:val="00AA1812"/>
    <w:rsid w:val="00AA302B"/>
    <w:rsid w:val="00AA3C13"/>
    <w:rsid w:val="00AA3FAB"/>
    <w:rsid w:val="00AA4067"/>
    <w:rsid w:val="00AA4708"/>
    <w:rsid w:val="00AA5C00"/>
    <w:rsid w:val="00AA5ECE"/>
    <w:rsid w:val="00AA6178"/>
    <w:rsid w:val="00AA6C8C"/>
    <w:rsid w:val="00AA78A8"/>
    <w:rsid w:val="00AA7AA7"/>
    <w:rsid w:val="00AB01DE"/>
    <w:rsid w:val="00AB098E"/>
    <w:rsid w:val="00AB0ABE"/>
    <w:rsid w:val="00AB0AFE"/>
    <w:rsid w:val="00AB0FFF"/>
    <w:rsid w:val="00AB12BC"/>
    <w:rsid w:val="00AB20FF"/>
    <w:rsid w:val="00AB23E3"/>
    <w:rsid w:val="00AB2EAD"/>
    <w:rsid w:val="00AB31CF"/>
    <w:rsid w:val="00AB35F0"/>
    <w:rsid w:val="00AB3D05"/>
    <w:rsid w:val="00AB4896"/>
    <w:rsid w:val="00AB4EB1"/>
    <w:rsid w:val="00AB504E"/>
    <w:rsid w:val="00AB6358"/>
    <w:rsid w:val="00AB6D29"/>
    <w:rsid w:val="00AB7F5A"/>
    <w:rsid w:val="00AC07D3"/>
    <w:rsid w:val="00AC11B1"/>
    <w:rsid w:val="00AC1B47"/>
    <w:rsid w:val="00AC1C31"/>
    <w:rsid w:val="00AC3E93"/>
    <w:rsid w:val="00AC4537"/>
    <w:rsid w:val="00AC5C9E"/>
    <w:rsid w:val="00AC6330"/>
    <w:rsid w:val="00AC64A6"/>
    <w:rsid w:val="00AC64B6"/>
    <w:rsid w:val="00AC67AC"/>
    <w:rsid w:val="00AC6C28"/>
    <w:rsid w:val="00AC7D90"/>
    <w:rsid w:val="00AD082D"/>
    <w:rsid w:val="00AD15B4"/>
    <w:rsid w:val="00AD1710"/>
    <w:rsid w:val="00AD1753"/>
    <w:rsid w:val="00AD1AFA"/>
    <w:rsid w:val="00AD200B"/>
    <w:rsid w:val="00AD22E1"/>
    <w:rsid w:val="00AD2E28"/>
    <w:rsid w:val="00AD303D"/>
    <w:rsid w:val="00AD3559"/>
    <w:rsid w:val="00AD3FA5"/>
    <w:rsid w:val="00AD4197"/>
    <w:rsid w:val="00AD4240"/>
    <w:rsid w:val="00AD4317"/>
    <w:rsid w:val="00AD49BD"/>
    <w:rsid w:val="00AD599C"/>
    <w:rsid w:val="00AD5DA6"/>
    <w:rsid w:val="00AD63EA"/>
    <w:rsid w:val="00AD6CD1"/>
    <w:rsid w:val="00AD7107"/>
    <w:rsid w:val="00AD71B4"/>
    <w:rsid w:val="00AD7B24"/>
    <w:rsid w:val="00AE08EB"/>
    <w:rsid w:val="00AE0C2F"/>
    <w:rsid w:val="00AE0EB4"/>
    <w:rsid w:val="00AE199D"/>
    <w:rsid w:val="00AE2A22"/>
    <w:rsid w:val="00AE2F63"/>
    <w:rsid w:val="00AE48A4"/>
    <w:rsid w:val="00AE4EEB"/>
    <w:rsid w:val="00AE5F9C"/>
    <w:rsid w:val="00AE676C"/>
    <w:rsid w:val="00AE678C"/>
    <w:rsid w:val="00AE6860"/>
    <w:rsid w:val="00AE70A4"/>
    <w:rsid w:val="00AE7679"/>
    <w:rsid w:val="00AE7808"/>
    <w:rsid w:val="00AE7C9D"/>
    <w:rsid w:val="00AF0043"/>
    <w:rsid w:val="00AF221D"/>
    <w:rsid w:val="00AF27C2"/>
    <w:rsid w:val="00AF436D"/>
    <w:rsid w:val="00AF602D"/>
    <w:rsid w:val="00AF616A"/>
    <w:rsid w:val="00AF7F93"/>
    <w:rsid w:val="00B007C8"/>
    <w:rsid w:val="00B01BAF"/>
    <w:rsid w:val="00B02135"/>
    <w:rsid w:val="00B02148"/>
    <w:rsid w:val="00B026C1"/>
    <w:rsid w:val="00B027F5"/>
    <w:rsid w:val="00B02FC1"/>
    <w:rsid w:val="00B0338A"/>
    <w:rsid w:val="00B03E9B"/>
    <w:rsid w:val="00B04C47"/>
    <w:rsid w:val="00B05231"/>
    <w:rsid w:val="00B05F6D"/>
    <w:rsid w:val="00B0654A"/>
    <w:rsid w:val="00B069BD"/>
    <w:rsid w:val="00B07381"/>
    <w:rsid w:val="00B1009B"/>
    <w:rsid w:val="00B1062A"/>
    <w:rsid w:val="00B10DCA"/>
    <w:rsid w:val="00B11644"/>
    <w:rsid w:val="00B11828"/>
    <w:rsid w:val="00B11BD0"/>
    <w:rsid w:val="00B120C2"/>
    <w:rsid w:val="00B124EC"/>
    <w:rsid w:val="00B12A91"/>
    <w:rsid w:val="00B12AC9"/>
    <w:rsid w:val="00B14580"/>
    <w:rsid w:val="00B14683"/>
    <w:rsid w:val="00B1562F"/>
    <w:rsid w:val="00B1580B"/>
    <w:rsid w:val="00B15F72"/>
    <w:rsid w:val="00B16873"/>
    <w:rsid w:val="00B16BA7"/>
    <w:rsid w:val="00B16BCE"/>
    <w:rsid w:val="00B170BA"/>
    <w:rsid w:val="00B177A0"/>
    <w:rsid w:val="00B2017C"/>
    <w:rsid w:val="00B208F2"/>
    <w:rsid w:val="00B21D4F"/>
    <w:rsid w:val="00B22406"/>
    <w:rsid w:val="00B23078"/>
    <w:rsid w:val="00B24048"/>
    <w:rsid w:val="00B2487C"/>
    <w:rsid w:val="00B25B41"/>
    <w:rsid w:val="00B25F24"/>
    <w:rsid w:val="00B26B24"/>
    <w:rsid w:val="00B26D30"/>
    <w:rsid w:val="00B26F59"/>
    <w:rsid w:val="00B279D8"/>
    <w:rsid w:val="00B27E1E"/>
    <w:rsid w:val="00B301D5"/>
    <w:rsid w:val="00B302B7"/>
    <w:rsid w:val="00B30468"/>
    <w:rsid w:val="00B31220"/>
    <w:rsid w:val="00B31A41"/>
    <w:rsid w:val="00B325B8"/>
    <w:rsid w:val="00B336E5"/>
    <w:rsid w:val="00B337C4"/>
    <w:rsid w:val="00B33A52"/>
    <w:rsid w:val="00B3542C"/>
    <w:rsid w:val="00B35D5E"/>
    <w:rsid w:val="00B3633D"/>
    <w:rsid w:val="00B36D89"/>
    <w:rsid w:val="00B36FB3"/>
    <w:rsid w:val="00B37B5A"/>
    <w:rsid w:val="00B40360"/>
    <w:rsid w:val="00B40B38"/>
    <w:rsid w:val="00B41486"/>
    <w:rsid w:val="00B4194A"/>
    <w:rsid w:val="00B41AD0"/>
    <w:rsid w:val="00B41BFA"/>
    <w:rsid w:val="00B4245A"/>
    <w:rsid w:val="00B42D49"/>
    <w:rsid w:val="00B42F0C"/>
    <w:rsid w:val="00B433A8"/>
    <w:rsid w:val="00B4427D"/>
    <w:rsid w:val="00B44373"/>
    <w:rsid w:val="00B443EF"/>
    <w:rsid w:val="00B443F7"/>
    <w:rsid w:val="00B44420"/>
    <w:rsid w:val="00B44752"/>
    <w:rsid w:val="00B44C69"/>
    <w:rsid w:val="00B44E64"/>
    <w:rsid w:val="00B44FA3"/>
    <w:rsid w:val="00B454E0"/>
    <w:rsid w:val="00B45F9F"/>
    <w:rsid w:val="00B461FD"/>
    <w:rsid w:val="00B4627F"/>
    <w:rsid w:val="00B46769"/>
    <w:rsid w:val="00B475EF"/>
    <w:rsid w:val="00B47755"/>
    <w:rsid w:val="00B47A56"/>
    <w:rsid w:val="00B503A6"/>
    <w:rsid w:val="00B50D2F"/>
    <w:rsid w:val="00B514F2"/>
    <w:rsid w:val="00B52121"/>
    <w:rsid w:val="00B524C3"/>
    <w:rsid w:val="00B5277C"/>
    <w:rsid w:val="00B52B05"/>
    <w:rsid w:val="00B53215"/>
    <w:rsid w:val="00B53846"/>
    <w:rsid w:val="00B53B2B"/>
    <w:rsid w:val="00B554A2"/>
    <w:rsid w:val="00B5560B"/>
    <w:rsid w:val="00B557F2"/>
    <w:rsid w:val="00B60D4B"/>
    <w:rsid w:val="00B61A29"/>
    <w:rsid w:val="00B61DBA"/>
    <w:rsid w:val="00B622F4"/>
    <w:rsid w:val="00B62F02"/>
    <w:rsid w:val="00B63A4C"/>
    <w:rsid w:val="00B64B0E"/>
    <w:rsid w:val="00B64EE5"/>
    <w:rsid w:val="00B656D3"/>
    <w:rsid w:val="00B6611B"/>
    <w:rsid w:val="00B66D0B"/>
    <w:rsid w:val="00B67418"/>
    <w:rsid w:val="00B71361"/>
    <w:rsid w:val="00B715EF"/>
    <w:rsid w:val="00B71C78"/>
    <w:rsid w:val="00B72B03"/>
    <w:rsid w:val="00B7361A"/>
    <w:rsid w:val="00B7450F"/>
    <w:rsid w:val="00B74913"/>
    <w:rsid w:val="00B74A3D"/>
    <w:rsid w:val="00B74F61"/>
    <w:rsid w:val="00B756A0"/>
    <w:rsid w:val="00B76473"/>
    <w:rsid w:val="00B76A5E"/>
    <w:rsid w:val="00B76BC5"/>
    <w:rsid w:val="00B772D9"/>
    <w:rsid w:val="00B7756A"/>
    <w:rsid w:val="00B80AF7"/>
    <w:rsid w:val="00B8131F"/>
    <w:rsid w:val="00B81571"/>
    <w:rsid w:val="00B82355"/>
    <w:rsid w:val="00B82F02"/>
    <w:rsid w:val="00B83741"/>
    <w:rsid w:val="00B83750"/>
    <w:rsid w:val="00B83D21"/>
    <w:rsid w:val="00B84FBD"/>
    <w:rsid w:val="00B85268"/>
    <w:rsid w:val="00B8531A"/>
    <w:rsid w:val="00B859A3"/>
    <w:rsid w:val="00B8682B"/>
    <w:rsid w:val="00B86907"/>
    <w:rsid w:val="00B86D05"/>
    <w:rsid w:val="00B86FCA"/>
    <w:rsid w:val="00B90945"/>
    <w:rsid w:val="00B90F0A"/>
    <w:rsid w:val="00B914A0"/>
    <w:rsid w:val="00B914E7"/>
    <w:rsid w:val="00B91825"/>
    <w:rsid w:val="00B92B41"/>
    <w:rsid w:val="00B9310D"/>
    <w:rsid w:val="00B93A22"/>
    <w:rsid w:val="00B949DC"/>
    <w:rsid w:val="00B9563A"/>
    <w:rsid w:val="00B9634D"/>
    <w:rsid w:val="00B973EB"/>
    <w:rsid w:val="00BA0231"/>
    <w:rsid w:val="00BA044F"/>
    <w:rsid w:val="00BA057E"/>
    <w:rsid w:val="00BA065D"/>
    <w:rsid w:val="00BA07FD"/>
    <w:rsid w:val="00BA0A14"/>
    <w:rsid w:val="00BA129C"/>
    <w:rsid w:val="00BA1595"/>
    <w:rsid w:val="00BA168A"/>
    <w:rsid w:val="00BA1711"/>
    <w:rsid w:val="00BA171F"/>
    <w:rsid w:val="00BA1A50"/>
    <w:rsid w:val="00BA2028"/>
    <w:rsid w:val="00BA231C"/>
    <w:rsid w:val="00BA3065"/>
    <w:rsid w:val="00BA318D"/>
    <w:rsid w:val="00BA3497"/>
    <w:rsid w:val="00BA42CE"/>
    <w:rsid w:val="00BA5505"/>
    <w:rsid w:val="00BA5A41"/>
    <w:rsid w:val="00BA6DD3"/>
    <w:rsid w:val="00BA7253"/>
    <w:rsid w:val="00BA73FA"/>
    <w:rsid w:val="00BB017B"/>
    <w:rsid w:val="00BB040C"/>
    <w:rsid w:val="00BB07E2"/>
    <w:rsid w:val="00BB09E6"/>
    <w:rsid w:val="00BB0F5C"/>
    <w:rsid w:val="00BB170F"/>
    <w:rsid w:val="00BB1A2A"/>
    <w:rsid w:val="00BB2857"/>
    <w:rsid w:val="00BB2D95"/>
    <w:rsid w:val="00BB3055"/>
    <w:rsid w:val="00BB3388"/>
    <w:rsid w:val="00BB36BC"/>
    <w:rsid w:val="00BB392B"/>
    <w:rsid w:val="00BB39FD"/>
    <w:rsid w:val="00BB443F"/>
    <w:rsid w:val="00BB4B93"/>
    <w:rsid w:val="00BB5233"/>
    <w:rsid w:val="00BB5D3C"/>
    <w:rsid w:val="00BB7C90"/>
    <w:rsid w:val="00BC0174"/>
    <w:rsid w:val="00BC0653"/>
    <w:rsid w:val="00BC0EE5"/>
    <w:rsid w:val="00BC0F4E"/>
    <w:rsid w:val="00BC105A"/>
    <w:rsid w:val="00BC1D40"/>
    <w:rsid w:val="00BC2915"/>
    <w:rsid w:val="00BC2FD9"/>
    <w:rsid w:val="00BC31A7"/>
    <w:rsid w:val="00BC44DD"/>
    <w:rsid w:val="00BC4A9A"/>
    <w:rsid w:val="00BC4AA1"/>
    <w:rsid w:val="00BC4D20"/>
    <w:rsid w:val="00BC4D86"/>
    <w:rsid w:val="00BC5BC5"/>
    <w:rsid w:val="00BC5E56"/>
    <w:rsid w:val="00BC6DF4"/>
    <w:rsid w:val="00BD094D"/>
    <w:rsid w:val="00BD0BE1"/>
    <w:rsid w:val="00BD0CED"/>
    <w:rsid w:val="00BD1B4B"/>
    <w:rsid w:val="00BD1E35"/>
    <w:rsid w:val="00BD1F2B"/>
    <w:rsid w:val="00BD4624"/>
    <w:rsid w:val="00BD5525"/>
    <w:rsid w:val="00BD6786"/>
    <w:rsid w:val="00BD67B3"/>
    <w:rsid w:val="00BD72F2"/>
    <w:rsid w:val="00BD7952"/>
    <w:rsid w:val="00BD7C66"/>
    <w:rsid w:val="00BD7FF6"/>
    <w:rsid w:val="00BE03C7"/>
    <w:rsid w:val="00BE04B4"/>
    <w:rsid w:val="00BE0845"/>
    <w:rsid w:val="00BE1715"/>
    <w:rsid w:val="00BE19DE"/>
    <w:rsid w:val="00BE2652"/>
    <w:rsid w:val="00BE2B1D"/>
    <w:rsid w:val="00BE39BF"/>
    <w:rsid w:val="00BE3D00"/>
    <w:rsid w:val="00BE4600"/>
    <w:rsid w:val="00BE609A"/>
    <w:rsid w:val="00BE613C"/>
    <w:rsid w:val="00BE6893"/>
    <w:rsid w:val="00BE7065"/>
    <w:rsid w:val="00BE782B"/>
    <w:rsid w:val="00BE7904"/>
    <w:rsid w:val="00BE7C9E"/>
    <w:rsid w:val="00BF06AC"/>
    <w:rsid w:val="00BF0C3D"/>
    <w:rsid w:val="00BF188E"/>
    <w:rsid w:val="00BF2610"/>
    <w:rsid w:val="00BF262C"/>
    <w:rsid w:val="00BF29D4"/>
    <w:rsid w:val="00BF30A6"/>
    <w:rsid w:val="00BF33C0"/>
    <w:rsid w:val="00BF37E8"/>
    <w:rsid w:val="00BF3A46"/>
    <w:rsid w:val="00BF4A8F"/>
    <w:rsid w:val="00BF4D7C"/>
    <w:rsid w:val="00BF4F42"/>
    <w:rsid w:val="00BF5901"/>
    <w:rsid w:val="00BF5AFC"/>
    <w:rsid w:val="00BF5F17"/>
    <w:rsid w:val="00BF61ED"/>
    <w:rsid w:val="00BF6AE1"/>
    <w:rsid w:val="00BF72F3"/>
    <w:rsid w:val="00BF7585"/>
    <w:rsid w:val="00C001FA"/>
    <w:rsid w:val="00C01B2B"/>
    <w:rsid w:val="00C01BDD"/>
    <w:rsid w:val="00C025CE"/>
    <w:rsid w:val="00C0293B"/>
    <w:rsid w:val="00C02AAB"/>
    <w:rsid w:val="00C02B78"/>
    <w:rsid w:val="00C033AB"/>
    <w:rsid w:val="00C0379B"/>
    <w:rsid w:val="00C0396F"/>
    <w:rsid w:val="00C03F25"/>
    <w:rsid w:val="00C03F44"/>
    <w:rsid w:val="00C03F9F"/>
    <w:rsid w:val="00C04BB8"/>
    <w:rsid w:val="00C05662"/>
    <w:rsid w:val="00C05E17"/>
    <w:rsid w:val="00C06906"/>
    <w:rsid w:val="00C069FD"/>
    <w:rsid w:val="00C071C1"/>
    <w:rsid w:val="00C07C0C"/>
    <w:rsid w:val="00C07D36"/>
    <w:rsid w:val="00C104AC"/>
    <w:rsid w:val="00C106AB"/>
    <w:rsid w:val="00C108F1"/>
    <w:rsid w:val="00C10E47"/>
    <w:rsid w:val="00C11FD0"/>
    <w:rsid w:val="00C12308"/>
    <w:rsid w:val="00C1271A"/>
    <w:rsid w:val="00C130A5"/>
    <w:rsid w:val="00C132BA"/>
    <w:rsid w:val="00C13324"/>
    <w:rsid w:val="00C13966"/>
    <w:rsid w:val="00C13BAF"/>
    <w:rsid w:val="00C14364"/>
    <w:rsid w:val="00C148B8"/>
    <w:rsid w:val="00C1585F"/>
    <w:rsid w:val="00C15DE6"/>
    <w:rsid w:val="00C1610F"/>
    <w:rsid w:val="00C169CD"/>
    <w:rsid w:val="00C20088"/>
    <w:rsid w:val="00C20D84"/>
    <w:rsid w:val="00C20FC8"/>
    <w:rsid w:val="00C2195D"/>
    <w:rsid w:val="00C21EF1"/>
    <w:rsid w:val="00C21FA7"/>
    <w:rsid w:val="00C226EA"/>
    <w:rsid w:val="00C229F3"/>
    <w:rsid w:val="00C23096"/>
    <w:rsid w:val="00C24899"/>
    <w:rsid w:val="00C24E58"/>
    <w:rsid w:val="00C2545F"/>
    <w:rsid w:val="00C256A6"/>
    <w:rsid w:val="00C258E4"/>
    <w:rsid w:val="00C25D8B"/>
    <w:rsid w:val="00C25DA4"/>
    <w:rsid w:val="00C26552"/>
    <w:rsid w:val="00C2688A"/>
    <w:rsid w:val="00C268F8"/>
    <w:rsid w:val="00C269AD"/>
    <w:rsid w:val="00C26AEC"/>
    <w:rsid w:val="00C26CE1"/>
    <w:rsid w:val="00C274AB"/>
    <w:rsid w:val="00C27990"/>
    <w:rsid w:val="00C30DC1"/>
    <w:rsid w:val="00C30F6D"/>
    <w:rsid w:val="00C31349"/>
    <w:rsid w:val="00C31422"/>
    <w:rsid w:val="00C3279A"/>
    <w:rsid w:val="00C327EE"/>
    <w:rsid w:val="00C33FFA"/>
    <w:rsid w:val="00C3503E"/>
    <w:rsid w:val="00C361AA"/>
    <w:rsid w:val="00C361B5"/>
    <w:rsid w:val="00C366DD"/>
    <w:rsid w:val="00C36EDD"/>
    <w:rsid w:val="00C37AA1"/>
    <w:rsid w:val="00C40516"/>
    <w:rsid w:val="00C41693"/>
    <w:rsid w:val="00C42BAA"/>
    <w:rsid w:val="00C44265"/>
    <w:rsid w:val="00C442C9"/>
    <w:rsid w:val="00C44772"/>
    <w:rsid w:val="00C44806"/>
    <w:rsid w:val="00C44891"/>
    <w:rsid w:val="00C44E32"/>
    <w:rsid w:val="00C45C6A"/>
    <w:rsid w:val="00C4626E"/>
    <w:rsid w:val="00C47C1A"/>
    <w:rsid w:val="00C47F25"/>
    <w:rsid w:val="00C50483"/>
    <w:rsid w:val="00C50B3E"/>
    <w:rsid w:val="00C50D69"/>
    <w:rsid w:val="00C51238"/>
    <w:rsid w:val="00C51CF4"/>
    <w:rsid w:val="00C5328F"/>
    <w:rsid w:val="00C532D1"/>
    <w:rsid w:val="00C5358D"/>
    <w:rsid w:val="00C53B77"/>
    <w:rsid w:val="00C53D3F"/>
    <w:rsid w:val="00C549CB"/>
    <w:rsid w:val="00C54D7C"/>
    <w:rsid w:val="00C55104"/>
    <w:rsid w:val="00C5553C"/>
    <w:rsid w:val="00C55E17"/>
    <w:rsid w:val="00C56006"/>
    <w:rsid w:val="00C5676A"/>
    <w:rsid w:val="00C56919"/>
    <w:rsid w:val="00C5762B"/>
    <w:rsid w:val="00C57722"/>
    <w:rsid w:val="00C57DA7"/>
    <w:rsid w:val="00C60C0F"/>
    <w:rsid w:val="00C60C30"/>
    <w:rsid w:val="00C619ED"/>
    <w:rsid w:val="00C630DE"/>
    <w:rsid w:val="00C63AD4"/>
    <w:rsid w:val="00C63D88"/>
    <w:rsid w:val="00C6416D"/>
    <w:rsid w:val="00C646A7"/>
    <w:rsid w:val="00C64A8A"/>
    <w:rsid w:val="00C64F64"/>
    <w:rsid w:val="00C65926"/>
    <w:rsid w:val="00C65A2D"/>
    <w:rsid w:val="00C65ADE"/>
    <w:rsid w:val="00C66683"/>
    <w:rsid w:val="00C6747E"/>
    <w:rsid w:val="00C67A70"/>
    <w:rsid w:val="00C67D32"/>
    <w:rsid w:val="00C71340"/>
    <w:rsid w:val="00C71E33"/>
    <w:rsid w:val="00C7233F"/>
    <w:rsid w:val="00C72EBF"/>
    <w:rsid w:val="00C7393D"/>
    <w:rsid w:val="00C739A0"/>
    <w:rsid w:val="00C741A7"/>
    <w:rsid w:val="00C741DA"/>
    <w:rsid w:val="00C744D5"/>
    <w:rsid w:val="00C745E9"/>
    <w:rsid w:val="00C756DD"/>
    <w:rsid w:val="00C7602B"/>
    <w:rsid w:val="00C765E5"/>
    <w:rsid w:val="00C7674C"/>
    <w:rsid w:val="00C76E96"/>
    <w:rsid w:val="00C77746"/>
    <w:rsid w:val="00C80007"/>
    <w:rsid w:val="00C80771"/>
    <w:rsid w:val="00C82E7E"/>
    <w:rsid w:val="00C82EDF"/>
    <w:rsid w:val="00C83349"/>
    <w:rsid w:val="00C83D7E"/>
    <w:rsid w:val="00C83F49"/>
    <w:rsid w:val="00C83F92"/>
    <w:rsid w:val="00C85231"/>
    <w:rsid w:val="00C8528D"/>
    <w:rsid w:val="00C85E1C"/>
    <w:rsid w:val="00C8620C"/>
    <w:rsid w:val="00C86B59"/>
    <w:rsid w:val="00C87E87"/>
    <w:rsid w:val="00C9071B"/>
    <w:rsid w:val="00C916DD"/>
    <w:rsid w:val="00C91955"/>
    <w:rsid w:val="00C91C4B"/>
    <w:rsid w:val="00C92423"/>
    <w:rsid w:val="00C9243C"/>
    <w:rsid w:val="00C925C5"/>
    <w:rsid w:val="00C935B5"/>
    <w:rsid w:val="00C93798"/>
    <w:rsid w:val="00C93A1A"/>
    <w:rsid w:val="00C93F12"/>
    <w:rsid w:val="00C941EA"/>
    <w:rsid w:val="00C94C09"/>
    <w:rsid w:val="00C952D9"/>
    <w:rsid w:val="00C968C2"/>
    <w:rsid w:val="00C97571"/>
    <w:rsid w:val="00C97BA8"/>
    <w:rsid w:val="00C97D0D"/>
    <w:rsid w:val="00CA0954"/>
    <w:rsid w:val="00CA1AF0"/>
    <w:rsid w:val="00CA25ED"/>
    <w:rsid w:val="00CA2C72"/>
    <w:rsid w:val="00CA318E"/>
    <w:rsid w:val="00CA361A"/>
    <w:rsid w:val="00CA37FE"/>
    <w:rsid w:val="00CA3B4A"/>
    <w:rsid w:val="00CA3BC8"/>
    <w:rsid w:val="00CA3D87"/>
    <w:rsid w:val="00CA402A"/>
    <w:rsid w:val="00CA44D9"/>
    <w:rsid w:val="00CA4D31"/>
    <w:rsid w:val="00CA5479"/>
    <w:rsid w:val="00CA58E4"/>
    <w:rsid w:val="00CA5DBB"/>
    <w:rsid w:val="00CA62CF"/>
    <w:rsid w:val="00CA70DB"/>
    <w:rsid w:val="00CA78FB"/>
    <w:rsid w:val="00CA7BEB"/>
    <w:rsid w:val="00CA7C10"/>
    <w:rsid w:val="00CB0DC3"/>
    <w:rsid w:val="00CB1EF0"/>
    <w:rsid w:val="00CB27DF"/>
    <w:rsid w:val="00CB384B"/>
    <w:rsid w:val="00CB3E5E"/>
    <w:rsid w:val="00CB4712"/>
    <w:rsid w:val="00CB50BB"/>
    <w:rsid w:val="00CB54ED"/>
    <w:rsid w:val="00CB551C"/>
    <w:rsid w:val="00CB5940"/>
    <w:rsid w:val="00CB59D5"/>
    <w:rsid w:val="00CB5D3A"/>
    <w:rsid w:val="00CB6853"/>
    <w:rsid w:val="00CB68F2"/>
    <w:rsid w:val="00CB73A0"/>
    <w:rsid w:val="00CB74DA"/>
    <w:rsid w:val="00CB7C4C"/>
    <w:rsid w:val="00CC06D7"/>
    <w:rsid w:val="00CC159B"/>
    <w:rsid w:val="00CC2436"/>
    <w:rsid w:val="00CC2571"/>
    <w:rsid w:val="00CC3AE4"/>
    <w:rsid w:val="00CC44D3"/>
    <w:rsid w:val="00CC44E9"/>
    <w:rsid w:val="00CC4C35"/>
    <w:rsid w:val="00CC4DA5"/>
    <w:rsid w:val="00CC51DF"/>
    <w:rsid w:val="00CC5539"/>
    <w:rsid w:val="00CC5719"/>
    <w:rsid w:val="00CC57E5"/>
    <w:rsid w:val="00CC5C63"/>
    <w:rsid w:val="00CC6782"/>
    <w:rsid w:val="00CC680B"/>
    <w:rsid w:val="00CC6BFA"/>
    <w:rsid w:val="00CC6CA7"/>
    <w:rsid w:val="00CC6E7D"/>
    <w:rsid w:val="00CC6FF9"/>
    <w:rsid w:val="00CC746F"/>
    <w:rsid w:val="00CC75D7"/>
    <w:rsid w:val="00CC7C1C"/>
    <w:rsid w:val="00CD0900"/>
    <w:rsid w:val="00CD11ED"/>
    <w:rsid w:val="00CD1999"/>
    <w:rsid w:val="00CD2183"/>
    <w:rsid w:val="00CD236F"/>
    <w:rsid w:val="00CD2D4A"/>
    <w:rsid w:val="00CD3CF6"/>
    <w:rsid w:val="00CD4F2E"/>
    <w:rsid w:val="00CD514E"/>
    <w:rsid w:val="00CD611D"/>
    <w:rsid w:val="00CD64AC"/>
    <w:rsid w:val="00CD664E"/>
    <w:rsid w:val="00CD73C1"/>
    <w:rsid w:val="00CD7C6B"/>
    <w:rsid w:val="00CE043E"/>
    <w:rsid w:val="00CE09A0"/>
    <w:rsid w:val="00CE14D7"/>
    <w:rsid w:val="00CE1F84"/>
    <w:rsid w:val="00CE271B"/>
    <w:rsid w:val="00CE29A7"/>
    <w:rsid w:val="00CE2E0A"/>
    <w:rsid w:val="00CE30F1"/>
    <w:rsid w:val="00CE3631"/>
    <w:rsid w:val="00CE448D"/>
    <w:rsid w:val="00CE4FE1"/>
    <w:rsid w:val="00CE562D"/>
    <w:rsid w:val="00CE5BB1"/>
    <w:rsid w:val="00CE6187"/>
    <w:rsid w:val="00CE79CA"/>
    <w:rsid w:val="00CE7A4F"/>
    <w:rsid w:val="00CF009F"/>
    <w:rsid w:val="00CF0682"/>
    <w:rsid w:val="00CF0AC3"/>
    <w:rsid w:val="00CF0AF4"/>
    <w:rsid w:val="00CF1C11"/>
    <w:rsid w:val="00CF1C38"/>
    <w:rsid w:val="00CF20C3"/>
    <w:rsid w:val="00CF2A35"/>
    <w:rsid w:val="00CF2CAF"/>
    <w:rsid w:val="00CF31A7"/>
    <w:rsid w:val="00CF3405"/>
    <w:rsid w:val="00CF4AA4"/>
    <w:rsid w:val="00CF4CBE"/>
    <w:rsid w:val="00CF5168"/>
    <w:rsid w:val="00CF5824"/>
    <w:rsid w:val="00CF5FF9"/>
    <w:rsid w:val="00CF6D47"/>
    <w:rsid w:val="00D013EA"/>
    <w:rsid w:val="00D01790"/>
    <w:rsid w:val="00D018CE"/>
    <w:rsid w:val="00D01B1C"/>
    <w:rsid w:val="00D01BAB"/>
    <w:rsid w:val="00D0261B"/>
    <w:rsid w:val="00D02E52"/>
    <w:rsid w:val="00D04023"/>
    <w:rsid w:val="00D0561B"/>
    <w:rsid w:val="00D05C34"/>
    <w:rsid w:val="00D05DC8"/>
    <w:rsid w:val="00D05F8B"/>
    <w:rsid w:val="00D063BE"/>
    <w:rsid w:val="00D065D5"/>
    <w:rsid w:val="00D066C3"/>
    <w:rsid w:val="00D0748B"/>
    <w:rsid w:val="00D07B27"/>
    <w:rsid w:val="00D07EF8"/>
    <w:rsid w:val="00D10928"/>
    <w:rsid w:val="00D10C58"/>
    <w:rsid w:val="00D13380"/>
    <w:rsid w:val="00D14C85"/>
    <w:rsid w:val="00D14EB4"/>
    <w:rsid w:val="00D15918"/>
    <w:rsid w:val="00D15B1A"/>
    <w:rsid w:val="00D15FA0"/>
    <w:rsid w:val="00D166E4"/>
    <w:rsid w:val="00D17B81"/>
    <w:rsid w:val="00D2095E"/>
    <w:rsid w:val="00D20A16"/>
    <w:rsid w:val="00D20C41"/>
    <w:rsid w:val="00D20FB5"/>
    <w:rsid w:val="00D210FA"/>
    <w:rsid w:val="00D21101"/>
    <w:rsid w:val="00D21EFC"/>
    <w:rsid w:val="00D21FD3"/>
    <w:rsid w:val="00D2314B"/>
    <w:rsid w:val="00D23C6D"/>
    <w:rsid w:val="00D23E01"/>
    <w:rsid w:val="00D24029"/>
    <w:rsid w:val="00D25717"/>
    <w:rsid w:val="00D273E6"/>
    <w:rsid w:val="00D27622"/>
    <w:rsid w:val="00D27B9C"/>
    <w:rsid w:val="00D306D6"/>
    <w:rsid w:val="00D30D38"/>
    <w:rsid w:val="00D31644"/>
    <w:rsid w:val="00D31AAA"/>
    <w:rsid w:val="00D31B8D"/>
    <w:rsid w:val="00D31F05"/>
    <w:rsid w:val="00D31FCF"/>
    <w:rsid w:val="00D32718"/>
    <w:rsid w:val="00D32A2F"/>
    <w:rsid w:val="00D32FCC"/>
    <w:rsid w:val="00D33224"/>
    <w:rsid w:val="00D34345"/>
    <w:rsid w:val="00D34383"/>
    <w:rsid w:val="00D3471C"/>
    <w:rsid w:val="00D350EE"/>
    <w:rsid w:val="00D357ED"/>
    <w:rsid w:val="00D3596F"/>
    <w:rsid w:val="00D35D6E"/>
    <w:rsid w:val="00D36B0A"/>
    <w:rsid w:val="00D36B21"/>
    <w:rsid w:val="00D3721E"/>
    <w:rsid w:val="00D37F70"/>
    <w:rsid w:val="00D401F5"/>
    <w:rsid w:val="00D402D8"/>
    <w:rsid w:val="00D40B61"/>
    <w:rsid w:val="00D4105B"/>
    <w:rsid w:val="00D42B40"/>
    <w:rsid w:val="00D43771"/>
    <w:rsid w:val="00D438D7"/>
    <w:rsid w:val="00D44A6B"/>
    <w:rsid w:val="00D44D36"/>
    <w:rsid w:val="00D44DAB"/>
    <w:rsid w:val="00D45A71"/>
    <w:rsid w:val="00D45BA4"/>
    <w:rsid w:val="00D45C39"/>
    <w:rsid w:val="00D47368"/>
    <w:rsid w:val="00D477E3"/>
    <w:rsid w:val="00D47A45"/>
    <w:rsid w:val="00D501E3"/>
    <w:rsid w:val="00D51861"/>
    <w:rsid w:val="00D52395"/>
    <w:rsid w:val="00D52A15"/>
    <w:rsid w:val="00D53798"/>
    <w:rsid w:val="00D54BB1"/>
    <w:rsid w:val="00D54EF9"/>
    <w:rsid w:val="00D566BC"/>
    <w:rsid w:val="00D569B8"/>
    <w:rsid w:val="00D56CF4"/>
    <w:rsid w:val="00D56E69"/>
    <w:rsid w:val="00D6019B"/>
    <w:rsid w:val="00D60312"/>
    <w:rsid w:val="00D606BF"/>
    <w:rsid w:val="00D60E63"/>
    <w:rsid w:val="00D611AB"/>
    <w:rsid w:val="00D61B72"/>
    <w:rsid w:val="00D62801"/>
    <w:rsid w:val="00D62885"/>
    <w:rsid w:val="00D63BF4"/>
    <w:rsid w:val="00D645DD"/>
    <w:rsid w:val="00D655DA"/>
    <w:rsid w:val="00D65BBC"/>
    <w:rsid w:val="00D65D38"/>
    <w:rsid w:val="00D662E4"/>
    <w:rsid w:val="00D66D89"/>
    <w:rsid w:val="00D70B3E"/>
    <w:rsid w:val="00D712F6"/>
    <w:rsid w:val="00D718AB"/>
    <w:rsid w:val="00D734EE"/>
    <w:rsid w:val="00D75066"/>
    <w:rsid w:val="00D760F1"/>
    <w:rsid w:val="00D7648C"/>
    <w:rsid w:val="00D76FFF"/>
    <w:rsid w:val="00D7713C"/>
    <w:rsid w:val="00D77682"/>
    <w:rsid w:val="00D8051F"/>
    <w:rsid w:val="00D80A28"/>
    <w:rsid w:val="00D80CD3"/>
    <w:rsid w:val="00D81E38"/>
    <w:rsid w:val="00D82E5E"/>
    <w:rsid w:val="00D83E76"/>
    <w:rsid w:val="00D8462D"/>
    <w:rsid w:val="00D84730"/>
    <w:rsid w:val="00D8525C"/>
    <w:rsid w:val="00D8612A"/>
    <w:rsid w:val="00D8753E"/>
    <w:rsid w:val="00D8790C"/>
    <w:rsid w:val="00D9008B"/>
    <w:rsid w:val="00D9083A"/>
    <w:rsid w:val="00D90FDF"/>
    <w:rsid w:val="00D9187F"/>
    <w:rsid w:val="00D91BA6"/>
    <w:rsid w:val="00D92633"/>
    <w:rsid w:val="00D92781"/>
    <w:rsid w:val="00D9439B"/>
    <w:rsid w:val="00D943E4"/>
    <w:rsid w:val="00D9459E"/>
    <w:rsid w:val="00D946AF"/>
    <w:rsid w:val="00D95051"/>
    <w:rsid w:val="00D95EDD"/>
    <w:rsid w:val="00D973C8"/>
    <w:rsid w:val="00D978FC"/>
    <w:rsid w:val="00D97AF4"/>
    <w:rsid w:val="00D97B54"/>
    <w:rsid w:val="00D97DD2"/>
    <w:rsid w:val="00DA00BA"/>
    <w:rsid w:val="00DA05E9"/>
    <w:rsid w:val="00DA0D1B"/>
    <w:rsid w:val="00DA0EC6"/>
    <w:rsid w:val="00DA0F4F"/>
    <w:rsid w:val="00DA1838"/>
    <w:rsid w:val="00DA29C9"/>
    <w:rsid w:val="00DA2B67"/>
    <w:rsid w:val="00DA2CB6"/>
    <w:rsid w:val="00DA377E"/>
    <w:rsid w:val="00DA3CB0"/>
    <w:rsid w:val="00DA4AD2"/>
    <w:rsid w:val="00DA4FF7"/>
    <w:rsid w:val="00DA59F7"/>
    <w:rsid w:val="00DA600C"/>
    <w:rsid w:val="00DA67F9"/>
    <w:rsid w:val="00DA6C44"/>
    <w:rsid w:val="00DA71D6"/>
    <w:rsid w:val="00DA7EFD"/>
    <w:rsid w:val="00DB000A"/>
    <w:rsid w:val="00DB0EE8"/>
    <w:rsid w:val="00DB274B"/>
    <w:rsid w:val="00DB353A"/>
    <w:rsid w:val="00DB3555"/>
    <w:rsid w:val="00DB3A5B"/>
    <w:rsid w:val="00DB4943"/>
    <w:rsid w:val="00DB5A06"/>
    <w:rsid w:val="00DB6189"/>
    <w:rsid w:val="00DB6327"/>
    <w:rsid w:val="00DB653A"/>
    <w:rsid w:val="00DB6AAD"/>
    <w:rsid w:val="00DB6DD7"/>
    <w:rsid w:val="00DB7E86"/>
    <w:rsid w:val="00DC05E0"/>
    <w:rsid w:val="00DC0BF4"/>
    <w:rsid w:val="00DC0CD5"/>
    <w:rsid w:val="00DC1027"/>
    <w:rsid w:val="00DC1376"/>
    <w:rsid w:val="00DC13C3"/>
    <w:rsid w:val="00DC1728"/>
    <w:rsid w:val="00DC2EBE"/>
    <w:rsid w:val="00DC33D7"/>
    <w:rsid w:val="00DC354B"/>
    <w:rsid w:val="00DC39A1"/>
    <w:rsid w:val="00DC41D7"/>
    <w:rsid w:val="00DC4244"/>
    <w:rsid w:val="00DC4881"/>
    <w:rsid w:val="00DC5627"/>
    <w:rsid w:val="00DC6C0D"/>
    <w:rsid w:val="00DC722F"/>
    <w:rsid w:val="00DC747E"/>
    <w:rsid w:val="00DD0315"/>
    <w:rsid w:val="00DD18A7"/>
    <w:rsid w:val="00DD18B3"/>
    <w:rsid w:val="00DD24B0"/>
    <w:rsid w:val="00DD30DD"/>
    <w:rsid w:val="00DD3E3B"/>
    <w:rsid w:val="00DD4936"/>
    <w:rsid w:val="00DD4ED0"/>
    <w:rsid w:val="00DD5897"/>
    <w:rsid w:val="00DD6293"/>
    <w:rsid w:val="00DD686D"/>
    <w:rsid w:val="00DD7C3B"/>
    <w:rsid w:val="00DE0AE4"/>
    <w:rsid w:val="00DE0C69"/>
    <w:rsid w:val="00DE1F79"/>
    <w:rsid w:val="00DE2182"/>
    <w:rsid w:val="00DE2340"/>
    <w:rsid w:val="00DE2FFA"/>
    <w:rsid w:val="00DE34C6"/>
    <w:rsid w:val="00DE373B"/>
    <w:rsid w:val="00DE4454"/>
    <w:rsid w:val="00DE51E1"/>
    <w:rsid w:val="00DE585D"/>
    <w:rsid w:val="00DE6410"/>
    <w:rsid w:val="00DE75B8"/>
    <w:rsid w:val="00DE787C"/>
    <w:rsid w:val="00DE789B"/>
    <w:rsid w:val="00DF009F"/>
    <w:rsid w:val="00DF0140"/>
    <w:rsid w:val="00DF0154"/>
    <w:rsid w:val="00DF0F4C"/>
    <w:rsid w:val="00DF121D"/>
    <w:rsid w:val="00DF2634"/>
    <w:rsid w:val="00DF2D2E"/>
    <w:rsid w:val="00DF2F44"/>
    <w:rsid w:val="00DF44A1"/>
    <w:rsid w:val="00DF44B7"/>
    <w:rsid w:val="00DF45EE"/>
    <w:rsid w:val="00DF492D"/>
    <w:rsid w:val="00DF49DC"/>
    <w:rsid w:val="00DF4DB7"/>
    <w:rsid w:val="00DF4E2D"/>
    <w:rsid w:val="00DF4F21"/>
    <w:rsid w:val="00DF538C"/>
    <w:rsid w:val="00DF60C9"/>
    <w:rsid w:val="00DF6736"/>
    <w:rsid w:val="00DF6BD6"/>
    <w:rsid w:val="00DF6E8F"/>
    <w:rsid w:val="00DF75D9"/>
    <w:rsid w:val="00DF788E"/>
    <w:rsid w:val="00E009E4"/>
    <w:rsid w:val="00E00D02"/>
    <w:rsid w:val="00E00F42"/>
    <w:rsid w:val="00E0108A"/>
    <w:rsid w:val="00E01726"/>
    <w:rsid w:val="00E0199B"/>
    <w:rsid w:val="00E02E33"/>
    <w:rsid w:val="00E03A9B"/>
    <w:rsid w:val="00E04B04"/>
    <w:rsid w:val="00E04D09"/>
    <w:rsid w:val="00E0546E"/>
    <w:rsid w:val="00E06298"/>
    <w:rsid w:val="00E07454"/>
    <w:rsid w:val="00E07995"/>
    <w:rsid w:val="00E07BB7"/>
    <w:rsid w:val="00E11172"/>
    <w:rsid w:val="00E130CE"/>
    <w:rsid w:val="00E1324C"/>
    <w:rsid w:val="00E13A85"/>
    <w:rsid w:val="00E13D13"/>
    <w:rsid w:val="00E15277"/>
    <w:rsid w:val="00E1556A"/>
    <w:rsid w:val="00E17CE7"/>
    <w:rsid w:val="00E17D4E"/>
    <w:rsid w:val="00E21799"/>
    <w:rsid w:val="00E21E0D"/>
    <w:rsid w:val="00E21E40"/>
    <w:rsid w:val="00E21FA8"/>
    <w:rsid w:val="00E22265"/>
    <w:rsid w:val="00E229B9"/>
    <w:rsid w:val="00E24498"/>
    <w:rsid w:val="00E24F95"/>
    <w:rsid w:val="00E2514C"/>
    <w:rsid w:val="00E27250"/>
    <w:rsid w:val="00E27677"/>
    <w:rsid w:val="00E277F6"/>
    <w:rsid w:val="00E2793C"/>
    <w:rsid w:val="00E3043F"/>
    <w:rsid w:val="00E31499"/>
    <w:rsid w:val="00E3217C"/>
    <w:rsid w:val="00E32658"/>
    <w:rsid w:val="00E332C4"/>
    <w:rsid w:val="00E33DAA"/>
    <w:rsid w:val="00E343E1"/>
    <w:rsid w:val="00E35677"/>
    <w:rsid w:val="00E356FE"/>
    <w:rsid w:val="00E3580E"/>
    <w:rsid w:val="00E37387"/>
    <w:rsid w:val="00E375F3"/>
    <w:rsid w:val="00E37684"/>
    <w:rsid w:val="00E37A91"/>
    <w:rsid w:val="00E37C8A"/>
    <w:rsid w:val="00E37EB0"/>
    <w:rsid w:val="00E40072"/>
    <w:rsid w:val="00E40737"/>
    <w:rsid w:val="00E40C44"/>
    <w:rsid w:val="00E411D2"/>
    <w:rsid w:val="00E4132E"/>
    <w:rsid w:val="00E4267A"/>
    <w:rsid w:val="00E42CD4"/>
    <w:rsid w:val="00E42D50"/>
    <w:rsid w:val="00E43327"/>
    <w:rsid w:val="00E440D1"/>
    <w:rsid w:val="00E4410C"/>
    <w:rsid w:val="00E44EA4"/>
    <w:rsid w:val="00E44F06"/>
    <w:rsid w:val="00E44F9A"/>
    <w:rsid w:val="00E45A15"/>
    <w:rsid w:val="00E45AF7"/>
    <w:rsid w:val="00E46BD8"/>
    <w:rsid w:val="00E4786D"/>
    <w:rsid w:val="00E47A15"/>
    <w:rsid w:val="00E47F97"/>
    <w:rsid w:val="00E50943"/>
    <w:rsid w:val="00E510F1"/>
    <w:rsid w:val="00E51D57"/>
    <w:rsid w:val="00E5207B"/>
    <w:rsid w:val="00E5212B"/>
    <w:rsid w:val="00E524D8"/>
    <w:rsid w:val="00E52F57"/>
    <w:rsid w:val="00E53896"/>
    <w:rsid w:val="00E54372"/>
    <w:rsid w:val="00E5501B"/>
    <w:rsid w:val="00E55E11"/>
    <w:rsid w:val="00E5653E"/>
    <w:rsid w:val="00E6094A"/>
    <w:rsid w:val="00E609DE"/>
    <w:rsid w:val="00E60A9B"/>
    <w:rsid w:val="00E60E0B"/>
    <w:rsid w:val="00E60E7E"/>
    <w:rsid w:val="00E612C6"/>
    <w:rsid w:val="00E6148D"/>
    <w:rsid w:val="00E6160C"/>
    <w:rsid w:val="00E61CA7"/>
    <w:rsid w:val="00E61FDC"/>
    <w:rsid w:val="00E62523"/>
    <w:rsid w:val="00E626BE"/>
    <w:rsid w:val="00E62AEA"/>
    <w:rsid w:val="00E62D04"/>
    <w:rsid w:val="00E62D6A"/>
    <w:rsid w:val="00E63B12"/>
    <w:rsid w:val="00E63CDF"/>
    <w:rsid w:val="00E63D60"/>
    <w:rsid w:val="00E63EE6"/>
    <w:rsid w:val="00E65163"/>
    <w:rsid w:val="00E6523F"/>
    <w:rsid w:val="00E65347"/>
    <w:rsid w:val="00E653DA"/>
    <w:rsid w:val="00E66A9B"/>
    <w:rsid w:val="00E66BFB"/>
    <w:rsid w:val="00E67676"/>
    <w:rsid w:val="00E71AB4"/>
    <w:rsid w:val="00E7373D"/>
    <w:rsid w:val="00E7378F"/>
    <w:rsid w:val="00E73C2A"/>
    <w:rsid w:val="00E742D9"/>
    <w:rsid w:val="00E744E0"/>
    <w:rsid w:val="00E75B7E"/>
    <w:rsid w:val="00E765E6"/>
    <w:rsid w:val="00E77705"/>
    <w:rsid w:val="00E80EEA"/>
    <w:rsid w:val="00E81FF3"/>
    <w:rsid w:val="00E81FFE"/>
    <w:rsid w:val="00E82D52"/>
    <w:rsid w:val="00E836F4"/>
    <w:rsid w:val="00E8374A"/>
    <w:rsid w:val="00E83E73"/>
    <w:rsid w:val="00E83ED9"/>
    <w:rsid w:val="00E855CF"/>
    <w:rsid w:val="00E86401"/>
    <w:rsid w:val="00E86F52"/>
    <w:rsid w:val="00E87215"/>
    <w:rsid w:val="00E87271"/>
    <w:rsid w:val="00E87D37"/>
    <w:rsid w:val="00E90498"/>
    <w:rsid w:val="00E90CEB"/>
    <w:rsid w:val="00E914D4"/>
    <w:rsid w:val="00E9165E"/>
    <w:rsid w:val="00E91C00"/>
    <w:rsid w:val="00E91D86"/>
    <w:rsid w:val="00E92844"/>
    <w:rsid w:val="00E92AFF"/>
    <w:rsid w:val="00E92C67"/>
    <w:rsid w:val="00E933F1"/>
    <w:rsid w:val="00E94812"/>
    <w:rsid w:val="00E94F4A"/>
    <w:rsid w:val="00E9514E"/>
    <w:rsid w:val="00E9539E"/>
    <w:rsid w:val="00E953F3"/>
    <w:rsid w:val="00E9661A"/>
    <w:rsid w:val="00E96F80"/>
    <w:rsid w:val="00E9730F"/>
    <w:rsid w:val="00E97E96"/>
    <w:rsid w:val="00EA0BD9"/>
    <w:rsid w:val="00EA0D83"/>
    <w:rsid w:val="00EA1398"/>
    <w:rsid w:val="00EA13BE"/>
    <w:rsid w:val="00EA1910"/>
    <w:rsid w:val="00EA1F46"/>
    <w:rsid w:val="00EA2B63"/>
    <w:rsid w:val="00EA366A"/>
    <w:rsid w:val="00EA36ED"/>
    <w:rsid w:val="00EA4A6E"/>
    <w:rsid w:val="00EA5E34"/>
    <w:rsid w:val="00EA65BF"/>
    <w:rsid w:val="00EA743B"/>
    <w:rsid w:val="00EA7697"/>
    <w:rsid w:val="00EB0B10"/>
    <w:rsid w:val="00EB15C8"/>
    <w:rsid w:val="00EB1DA4"/>
    <w:rsid w:val="00EB3AC0"/>
    <w:rsid w:val="00EB508F"/>
    <w:rsid w:val="00EB53E9"/>
    <w:rsid w:val="00EB595A"/>
    <w:rsid w:val="00EB6191"/>
    <w:rsid w:val="00EB625B"/>
    <w:rsid w:val="00EB66E1"/>
    <w:rsid w:val="00EB6B60"/>
    <w:rsid w:val="00EB77A0"/>
    <w:rsid w:val="00EB7B7E"/>
    <w:rsid w:val="00EC053B"/>
    <w:rsid w:val="00EC0F19"/>
    <w:rsid w:val="00EC1336"/>
    <w:rsid w:val="00EC2942"/>
    <w:rsid w:val="00EC2DF8"/>
    <w:rsid w:val="00EC3AEF"/>
    <w:rsid w:val="00EC3D4E"/>
    <w:rsid w:val="00EC3E5C"/>
    <w:rsid w:val="00EC3EA2"/>
    <w:rsid w:val="00EC4967"/>
    <w:rsid w:val="00EC4CE2"/>
    <w:rsid w:val="00EC52FE"/>
    <w:rsid w:val="00EC563F"/>
    <w:rsid w:val="00EC5FD5"/>
    <w:rsid w:val="00EC62F0"/>
    <w:rsid w:val="00EC63D1"/>
    <w:rsid w:val="00EC6976"/>
    <w:rsid w:val="00EC6DD7"/>
    <w:rsid w:val="00ED00BD"/>
    <w:rsid w:val="00ED0262"/>
    <w:rsid w:val="00ED080B"/>
    <w:rsid w:val="00ED0C00"/>
    <w:rsid w:val="00ED12DA"/>
    <w:rsid w:val="00ED15E4"/>
    <w:rsid w:val="00ED1D7B"/>
    <w:rsid w:val="00ED301E"/>
    <w:rsid w:val="00ED30CF"/>
    <w:rsid w:val="00ED396B"/>
    <w:rsid w:val="00ED5194"/>
    <w:rsid w:val="00ED76BC"/>
    <w:rsid w:val="00EE0197"/>
    <w:rsid w:val="00EE0204"/>
    <w:rsid w:val="00EE0534"/>
    <w:rsid w:val="00EE0A07"/>
    <w:rsid w:val="00EE0B6B"/>
    <w:rsid w:val="00EE41BF"/>
    <w:rsid w:val="00EE4C1B"/>
    <w:rsid w:val="00EE53DF"/>
    <w:rsid w:val="00EE623D"/>
    <w:rsid w:val="00EE6998"/>
    <w:rsid w:val="00EE6DF0"/>
    <w:rsid w:val="00EE71E2"/>
    <w:rsid w:val="00EE737B"/>
    <w:rsid w:val="00EE7505"/>
    <w:rsid w:val="00EE7957"/>
    <w:rsid w:val="00EF00DE"/>
    <w:rsid w:val="00EF22A5"/>
    <w:rsid w:val="00EF2584"/>
    <w:rsid w:val="00EF2857"/>
    <w:rsid w:val="00EF3DDA"/>
    <w:rsid w:val="00EF4520"/>
    <w:rsid w:val="00EF4A21"/>
    <w:rsid w:val="00EF5169"/>
    <w:rsid w:val="00EF55BE"/>
    <w:rsid w:val="00EF5AC0"/>
    <w:rsid w:val="00EF6BCF"/>
    <w:rsid w:val="00F00EF4"/>
    <w:rsid w:val="00F00FB9"/>
    <w:rsid w:val="00F01199"/>
    <w:rsid w:val="00F01AC3"/>
    <w:rsid w:val="00F02FBD"/>
    <w:rsid w:val="00F03021"/>
    <w:rsid w:val="00F036C8"/>
    <w:rsid w:val="00F03A03"/>
    <w:rsid w:val="00F046D5"/>
    <w:rsid w:val="00F04F73"/>
    <w:rsid w:val="00F051A9"/>
    <w:rsid w:val="00F0622F"/>
    <w:rsid w:val="00F06475"/>
    <w:rsid w:val="00F06553"/>
    <w:rsid w:val="00F06C85"/>
    <w:rsid w:val="00F06FEA"/>
    <w:rsid w:val="00F0792E"/>
    <w:rsid w:val="00F101EB"/>
    <w:rsid w:val="00F10207"/>
    <w:rsid w:val="00F10252"/>
    <w:rsid w:val="00F1044F"/>
    <w:rsid w:val="00F1067A"/>
    <w:rsid w:val="00F10C3F"/>
    <w:rsid w:val="00F11165"/>
    <w:rsid w:val="00F1136C"/>
    <w:rsid w:val="00F1240A"/>
    <w:rsid w:val="00F13621"/>
    <w:rsid w:val="00F136FF"/>
    <w:rsid w:val="00F14E2D"/>
    <w:rsid w:val="00F15557"/>
    <w:rsid w:val="00F1628F"/>
    <w:rsid w:val="00F16AB9"/>
    <w:rsid w:val="00F16C59"/>
    <w:rsid w:val="00F17046"/>
    <w:rsid w:val="00F1773B"/>
    <w:rsid w:val="00F179F8"/>
    <w:rsid w:val="00F17A85"/>
    <w:rsid w:val="00F2055C"/>
    <w:rsid w:val="00F220DE"/>
    <w:rsid w:val="00F23F8D"/>
    <w:rsid w:val="00F24294"/>
    <w:rsid w:val="00F24DCB"/>
    <w:rsid w:val="00F2565F"/>
    <w:rsid w:val="00F25F59"/>
    <w:rsid w:val="00F263DC"/>
    <w:rsid w:val="00F30F76"/>
    <w:rsid w:val="00F31491"/>
    <w:rsid w:val="00F3178A"/>
    <w:rsid w:val="00F317D7"/>
    <w:rsid w:val="00F318B3"/>
    <w:rsid w:val="00F31B3E"/>
    <w:rsid w:val="00F325DE"/>
    <w:rsid w:val="00F33718"/>
    <w:rsid w:val="00F341C5"/>
    <w:rsid w:val="00F355F6"/>
    <w:rsid w:val="00F35F18"/>
    <w:rsid w:val="00F366E9"/>
    <w:rsid w:val="00F36E97"/>
    <w:rsid w:val="00F37150"/>
    <w:rsid w:val="00F40681"/>
    <w:rsid w:val="00F409AD"/>
    <w:rsid w:val="00F4116F"/>
    <w:rsid w:val="00F412B3"/>
    <w:rsid w:val="00F41E56"/>
    <w:rsid w:val="00F4280C"/>
    <w:rsid w:val="00F42C06"/>
    <w:rsid w:val="00F430DF"/>
    <w:rsid w:val="00F439D0"/>
    <w:rsid w:val="00F43C62"/>
    <w:rsid w:val="00F43FDE"/>
    <w:rsid w:val="00F444CA"/>
    <w:rsid w:val="00F45033"/>
    <w:rsid w:val="00F4509C"/>
    <w:rsid w:val="00F46CC4"/>
    <w:rsid w:val="00F470AB"/>
    <w:rsid w:val="00F4735D"/>
    <w:rsid w:val="00F47B06"/>
    <w:rsid w:val="00F50A2B"/>
    <w:rsid w:val="00F50FE7"/>
    <w:rsid w:val="00F51270"/>
    <w:rsid w:val="00F51BDF"/>
    <w:rsid w:val="00F52B8F"/>
    <w:rsid w:val="00F544C1"/>
    <w:rsid w:val="00F55145"/>
    <w:rsid w:val="00F55E4E"/>
    <w:rsid w:val="00F55FDD"/>
    <w:rsid w:val="00F56BD4"/>
    <w:rsid w:val="00F57119"/>
    <w:rsid w:val="00F57B2B"/>
    <w:rsid w:val="00F57D9E"/>
    <w:rsid w:val="00F57E79"/>
    <w:rsid w:val="00F57FBD"/>
    <w:rsid w:val="00F6038F"/>
    <w:rsid w:val="00F60AC9"/>
    <w:rsid w:val="00F6114D"/>
    <w:rsid w:val="00F6115C"/>
    <w:rsid w:val="00F61F44"/>
    <w:rsid w:val="00F623B8"/>
    <w:rsid w:val="00F62727"/>
    <w:rsid w:val="00F629C2"/>
    <w:rsid w:val="00F6302F"/>
    <w:rsid w:val="00F63727"/>
    <w:rsid w:val="00F63B6F"/>
    <w:rsid w:val="00F6400B"/>
    <w:rsid w:val="00F643AF"/>
    <w:rsid w:val="00F64844"/>
    <w:rsid w:val="00F6510B"/>
    <w:rsid w:val="00F65252"/>
    <w:rsid w:val="00F659FE"/>
    <w:rsid w:val="00F65D0D"/>
    <w:rsid w:val="00F66095"/>
    <w:rsid w:val="00F661ED"/>
    <w:rsid w:val="00F66B6E"/>
    <w:rsid w:val="00F66E21"/>
    <w:rsid w:val="00F66F20"/>
    <w:rsid w:val="00F672C4"/>
    <w:rsid w:val="00F67752"/>
    <w:rsid w:val="00F679DF"/>
    <w:rsid w:val="00F67E2B"/>
    <w:rsid w:val="00F7114E"/>
    <w:rsid w:val="00F71BCD"/>
    <w:rsid w:val="00F71BDF"/>
    <w:rsid w:val="00F720C9"/>
    <w:rsid w:val="00F727E0"/>
    <w:rsid w:val="00F72EBE"/>
    <w:rsid w:val="00F73279"/>
    <w:rsid w:val="00F73E02"/>
    <w:rsid w:val="00F747EC"/>
    <w:rsid w:val="00F753FC"/>
    <w:rsid w:val="00F756E5"/>
    <w:rsid w:val="00F77535"/>
    <w:rsid w:val="00F80AE1"/>
    <w:rsid w:val="00F80CD1"/>
    <w:rsid w:val="00F81BA8"/>
    <w:rsid w:val="00F81E27"/>
    <w:rsid w:val="00F825C4"/>
    <w:rsid w:val="00F825EC"/>
    <w:rsid w:val="00F8285E"/>
    <w:rsid w:val="00F8351B"/>
    <w:rsid w:val="00F83AFA"/>
    <w:rsid w:val="00F84169"/>
    <w:rsid w:val="00F8461A"/>
    <w:rsid w:val="00F85D86"/>
    <w:rsid w:val="00F86614"/>
    <w:rsid w:val="00F8683C"/>
    <w:rsid w:val="00F872F4"/>
    <w:rsid w:val="00F87A14"/>
    <w:rsid w:val="00F907A1"/>
    <w:rsid w:val="00F90FEB"/>
    <w:rsid w:val="00F9181E"/>
    <w:rsid w:val="00F91BBC"/>
    <w:rsid w:val="00F92CA3"/>
    <w:rsid w:val="00F9329D"/>
    <w:rsid w:val="00F93B36"/>
    <w:rsid w:val="00F93BD9"/>
    <w:rsid w:val="00F94022"/>
    <w:rsid w:val="00F947B2"/>
    <w:rsid w:val="00F94D05"/>
    <w:rsid w:val="00F9550E"/>
    <w:rsid w:val="00F97A18"/>
    <w:rsid w:val="00FA016D"/>
    <w:rsid w:val="00FA099F"/>
    <w:rsid w:val="00FA0C5E"/>
    <w:rsid w:val="00FA0E2C"/>
    <w:rsid w:val="00FA13C0"/>
    <w:rsid w:val="00FA2DA4"/>
    <w:rsid w:val="00FA3085"/>
    <w:rsid w:val="00FA3A71"/>
    <w:rsid w:val="00FA3EFA"/>
    <w:rsid w:val="00FA4B3B"/>
    <w:rsid w:val="00FA4CD0"/>
    <w:rsid w:val="00FA4FB9"/>
    <w:rsid w:val="00FA598A"/>
    <w:rsid w:val="00FA5CD2"/>
    <w:rsid w:val="00FA5D07"/>
    <w:rsid w:val="00FA6120"/>
    <w:rsid w:val="00FA6A2D"/>
    <w:rsid w:val="00FA74F6"/>
    <w:rsid w:val="00FB0E26"/>
    <w:rsid w:val="00FB0E31"/>
    <w:rsid w:val="00FB10DB"/>
    <w:rsid w:val="00FB112A"/>
    <w:rsid w:val="00FB1408"/>
    <w:rsid w:val="00FB1546"/>
    <w:rsid w:val="00FB1930"/>
    <w:rsid w:val="00FB1ED7"/>
    <w:rsid w:val="00FB3C4B"/>
    <w:rsid w:val="00FB3EE1"/>
    <w:rsid w:val="00FB3F52"/>
    <w:rsid w:val="00FB431E"/>
    <w:rsid w:val="00FB475C"/>
    <w:rsid w:val="00FB4BC6"/>
    <w:rsid w:val="00FB4EE9"/>
    <w:rsid w:val="00FB67E6"/>
    <w:rsid w:val="00FB6BF0"/>
    <w:rsid w:val="00FB6D38"/>
    <w:rsid w:val="00FC0283"/>
    <w:rsid w:val="00FC0460"/>
    <w:rsid w:val="00FC0F91"/>
    <w:rsid w:val="00FC1797"/>
    <w:rsid w:val="00FC1B4B"/>
    <w:rsid w:val="00FC1E9C"/>
    <w:rsid w:val="00FC24FF"/>
    <w:rsid w:val="00FC2579"/>
    <w:rsid w:val="00FC29CE"/>
    <w:rsid w:val="00FC3D07"/>
    <w:rsid w:val="00FC3D57"/>
    <w:rsid w:val="00FC490B"/>
    <w:rsid w:val="00FC49C9"/>
    <w:rsid w:val="00FC4D46"/>
    <w:rsid w:val="00FC5413"/>
    <w:rsid w:val="00FC5BEB"/>
    <w:rsid w:val="00FC60A5"/>
    <w:rsid w:val="00FC678C"/>
    <w:rsid w:val="00FC6801"/>
    <w:rsid w:val="00FC6D8E"/>
    <w:rsid w:val="00FC740A"/>
    <w:rsid w:val="00FC7634"/>
    <w:rsid w:val="00FD1392"/>
    <w:rsid w:val="00FD13AA"/>
    <w:rsid w:val="00FD150A"/>
    <w:rsid w:val="00FD1A5C"/>
    <w:rsid w:val="00FD1CC3"/>
    <w:rsid w:val="00FD2056"/>
    <w:rsid w:val="00FD25FB"/>
    <w:rsid w:val="00FD2791"/>
    <w:rsid w:val="00FD2924"/>
    <w:rsid w:val="00FD4F24"/>
    <w:rsid w:val="00FD738D"/>
    <w:rsid w:val="00FE093F"/>
    <w:rsid w:val="00FE0E68"/>
    <w:rsid w:val="00FE1F69"/>
    <w:rsid w:val="00FE2422"/>
    <w:rsid w:val="00FE25DA"/>
    <w:rsid w:val="00FE2DD5"/>
    <w:rsid w:val="00FE37A9"/>
    <w:rsid w:val="00FE388A"/>
    <w:rsid w:val="00FE3D5C"/>
    <w:rsid w:val="00FE3D9A"/>
    <w:rsid w:val="00FE4B35"/>
    <w:rsid w:val="00FE5785"/>
    <w:rsid w:val="00FE76DF"/>
    <w:rsid w:val="00FE7D7D"/>
    <w:rsid w:val="00FE7F54"/>
    <w:rsid w:val="00FF0875"/>
    <w:rsid w:val="00FF0C05"/>
    <w:rsid w:val="00FF0E4F"/>
    <w:rsid w:val="00FF11C8"/>
    <w:rsid w:val="00FF1654"/>
    <w:rsid w:val="00FF2472"/>
    <w:rsid w:val="00FF272E"/>
    <w:rsid w:val="00FF2A80"/>
    <w:rsid w:val="00FF2DC2"/>
    <w:rsid w:val="00FF2F03"/>
    <w:rsid w:val="00FF3D31"/>
    <w:rsid w:val="00FF401D"/>
    <w:rsid w:val="00FF4658"/>
    <w:rsid w:val="00FF5365"/>
    <w:rsid w:val="00FF5A3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7A1E8F9"/>
  <w15:docId w15:val="{BC0DDF99-840D-4385-A7ED-5B6E79688D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Times New Roman" w:hAnsi="Arial"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iPriority="0"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A2473"/>
    <w:rPr>
      <w:rFonts w:ascii="Century Gothic" w:hAnsi="Century Gothic"/>
      <w:lang w:val="sr-Latn-BA"/>
    </w:rPr>
  </w:style>
  <w:style w:type="paragraph" w:styleId="Heading1">
    <w:name w:val="heading 1"/>
    <w:basedOn w:val="Normal"/>
    <w:next w:val="Normal"/>
    <w:link w:val="Heading1Char"/>
    <w:uiPriority w:val="9"/>
    <w:qFormat/>
    <w:rsid w:val="00C21FA7"/>
    <w:pPr>
      <w:keepNext/>
      <w:spacing w:before="240" w:after="60"/>
      <w:outlineLvl w:val="0"/>
    </w:pPr>
    <w:rPr>
      <w:rFonts w:ascii="Book Antiqua" w:hAnsi="Book Antiqua"/>
      <w:color w:val="FFFFFF"/>
      <w:kern w:val="32"/>
      <w:sz w:val="48"/>
      <w:szCs w:val="48"/>
      <w:lang w:val="x-none" w:eastAsia="x-none"/>
    </w:rPr>
  </w:style>
  <w:style w:type="paragraph" w:styleId="Heading2">
    <w:name w:val="heading 2"/>
    <w:basedOn w:val="Normal"/>
    <w:next w:val="Normal"/>
    <w:link w:val="Heading2Char"/>
    <w:qFormat/>
    <w:rsid w:val="00AE4EEB"/>
    <w:pPr>
      <w:keepNext/>
      <w:outlineLvl w:val="1"/>
    </w:pPr>
    <w:rPr>
      <w:rFonts w:cs="Arial"/>
      <w:sz w:val="28"/>
      <w:szCs w:val="24"/>
      <w:lang w:val="sr-Latn-CS" w:eastAsia="hr-HR"/>
    </w:rPr>
  </w:style>
  <w:style w:type="paragraph" w:styleId="Heading3">
    <w:name w:val="heading 3"/>
    <w:basedOn w:val="Normal"/>
    <w:next w:val="Normal"/>
    <w:link w:val="Heading3Char"/>
    <w:qFormat/>
    <w:rsid w:val="00C21FA7"/>
    <w:pPr>
      <w:keepNext/>
      <w:spacing w:before="240" w:after="60"/>
      <w:outlineLvl w:val="2"/>
    </w:pPr>
    <w:rPr>
      <w:rFonts w:ascii="Book Antiqua" w:hAnsi="Book Antiqua"/>
      <w:color w:val="FFFFFF"/>
      <w:sz w:val="28"/>
      <w:szCs w:val="28"/>
      <w:lang w:val="x-none" w:eastAsia="x-none"/>
    </w:rPr>
  </w:style>
  <w:style w:type="paragraph" w:styleId="Heading4">
    <w:name w:val="heading 4"/>
    <w:basedOn w:val="Normal"/>
    <w:next w:val="Normal"/>
    <w:link w:val="Heading4Char"/>
    <w:unhideWhenUsed/>
    <w:qFormat/>
    <w:rsid w:val="00C21FA7"/>
    <w:pPr>
      <w:keepNext/>
      <w:keepLines/>
      <w:spacing w:before="40"/>
      <w:outlineLvl w:val="3"/>
    </w:pPr>
    <w:rPr>
      <w:rFonts w:ascii="Cambria" w:hAnsi="Cambria"/>
      <w:i/>
      <w:iCs/>
      <w:color w:val="365F91"/>
    </w:rPr>
  </w:style>
  <w:style w:type="paragraph" w:styleId="Heading5">
    <w:name w:val="heading 5"/>
    <w:basedOn w:val="Normal"/>
    <w:next w:val="Normal"/>
    <w:link w:val="Heading5Char"/>
    <w:unhideWhenUsed/>
    <w:qFormat/>
    <w:rsid w:val="00C21FA7"/>
    <w:pPr>
      <w:keepNext/>
      <w:keepLines/>
      <w:spacing w:before="40"/>
      <w:outlineLvl w:val="4"/>
    </w:pPr>
    <w:rPr>
      <w:rFonts w:ascii="Cambria" w:hAnsi="Cambria"/>
      <w:color w:val="365F91"/>
    </w:rPr>
  </w:style>
  <w:style w:type="paragraph" w:styleId="Heading6">
    <w:name w:val="heading 6"/>
    <w:basedOn w:val="Normal"/>
    <w:next w:val="Normal"/>
    <w:link w:val="Heading6Char"/>
    <w:qFormat/>
    <w:rsid w:val="00C21FA7"/>
    <w:pPr>
      <w:keepNext/>
      <w:jc w:val="center"/>
      <w:outlineLvl w:val="5"/>
    </w:pPr>
    <w:rPr>
      <w:rFonts w:ascii="Times New Roman" w:hAnsi="Times New Roman"/>
      <w:b/>
      <w:sz w:val="60"/>
      <w:lang w:val="x-none" w:eastAsia="x-none"/>
    </w:rPr>
  </w:style>
  <w:style w:type="paragraph" w:styleId="Heading7">
    <w:name w:val="heading 7"/>
    <w:basedOn w:val="Normal"/>
    <w:next w:val="Normal"/>
    <w:link w:val="Heading7Char"/>
    <w:qFormat/>
    <w:rsid w:val="00C21FA7"/>
    <w:pPr>
      <w:keepNext/>
      <w:jc w:val="center"/>
      <w:outlineLvl w:val="6"/>
    </w:pPr>
    <w:rPr>
      <w:rFonts w:ascii="Arial" w:hAnsi="Arial"/>
      <w:sz w:val="28"/>
      <w:lang w:val="sr-Cyrl-CS" w:eastAsia="x-none"/>
    </w:rPr>
  </w:style>
  <w:style w:type="paragraph" w:styleId="Heading8">
    <w:name w:val="heading 8"/>
    <w:basedOn w:val="Normal"/>
    <w:next w:val="Normal"/>
    <w:link w:val="Heading8Char"/>
    <w:qFormat/>
    <w:rsid w:val="00C21FA7"/>
    <w:pPr>
      <w:spacing w:before="240" w:after="60"/>
      <w:outlineLvl w:val="7"/>
    </w:pPr>
    <w:rPr>
      <w:rFonts w:ascii="Times New Roman" w:hAnsi="Times New Roman"/>
      <w:i/>
      <w:iCs/>
      <w:sz w:val="24"/>
      <w:szCs w:val="24"/>
      <w:lang w:val="x-none" w:eastAsia="x-none"/>
    </w:rPr>
  </w:style>
  <w:style w:type="paragraph" w:styleId="Heading9">
    <w:name w:val="heading 9"/>
    <w:basedOn w:val="Normal"/>
    <w:next w:val="Normal"/>
    <w:link w:val="Heading9Char"/>
    <w:qFormat/>
    <w:rsid w:val="00C21FA7"/>
    <w:pPr>
      <w:keepNext/>
      <w:jc w:val="both"/>
      <w:outlineLvl w:val="8"/>
    </w:pPr>
    <w:rPr>
      <w:rFonts w:ascii="Arial" w:hAnsi="Arial"/>
      <w:b/>
      <w:bCs/>
      <w:noProof/>
      <w:sz w:val="22"/>
      <w:lang w:val="sr-Cyrl-CS"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AE4EEB"/>
    <w:rPr>
      <w:rFonts w:ascii="Arial" w:hAnsi="Arial" w:cs="Arial"/>
      <w:sz w:val="28"/>
      <w:szCs w:val="24"/>
      <w:lang w:val="sr-Latn-CS" w:eastAsia="hr-HR"/>
    </w:rPr>
  </w:style>
  <w:style w:type="character" w:styleId="Emphasis">
    <w:name w:val="Emphasis"/>
    <w:qFormat/>
    <w:rsid w:val="00AE4EEB"/>
    <w:rPr>
      <w:i/>
      <w:iCs/>
    </w:rPr>
  </w:style>
  <w:style w:type="paragraph" w:styleId="BalloonText">
    <w:name w:val="Balloon Text"/>
    <w:basedOn w:val="Normal"/>
    <w:link w:val="BalloonTextChar"/>
    <w:unhideWhenUsed/>
    <w:rsid w:val="00207FAB"/>
    <w:rPr>
      <w:rFonts w:ascii="Tahoma" w:hAnsi="Tahoma" w:cs="Tahoma"/>
      <w:sz w:val="16"/>
      <w:szCs w:val="16"/>
    </w:rPr>
  </w:style>
  <w:style w:type="character" w:customStyle="1" w:styleId="BalloonTextChar">
    <w:name w:val="Balloon Text Char"/>
    <w:link w:val="BalloonText"/>
    <w:rsid w:val="00207FAB"/>
    <w:rPr>
      <w:rFonts w:ascii="Tahoma" w:hAnsi="Tahoma" w:cs="Tahoma"/>
      <w:sz w:val="16"/>
      <w:szCs w:val="16"/>
    </w:rPr>
  </w:style>
  <w:style w:type="paragraph" w:customStyle="1" w:styleId="Style2">
    <w:name w:val="Style2"/>
    <w:basedOn w:val="Normal"/>
    <w:uiPriority w:val="99"/>
    <w:rsid w:val="00A01900"/>
    <w:pPr>
      <w:widowControl w:val="0"/>
      <w:autoSpaceDE w:val="0"/>
      <w:autoSpaceDN w:val="0"/>
      <w:adjustRightInd w:val="0"/>
      <w:spacing w:line="295" w:lineRule="exact"/>
    </w:pPr>
    <w:rPr>
      <w:sz w:val="24"/>
      <w:szCs w:val="24"/>
    </w:rPr>
  </w:style>
  <w:style w:type="character" w:customStyle="1" w:styleId="FontStyle44">
    <w:name w:val="Font Style44"/>
    <w:rsid w:val="00A01900"/>
    <w:rPr>
      <w:rFonts w:ascii="Times New Roman" w:hAnsi="Times New Roman" w:cs="Times New Roman"/>
      <w:sz w:val="20"/>
      <w:szCs w:val="20"/>
    </w:rPr>
  </w:style>
  <w:style w:type="paragraph" w:styleId="ListParagraph">
    <w:name w:val="List Paragraph"/>
    <w:aliases w:val="List Paragraph 2.1"/>
    <w:basedOn w:val="Normal"/>
    <w:link w:val="ListParagraphChar"/>
    <w:uiPriority w:val="34"/>
    <w:qFormat/>
    <w:rsid w:val="002243FF"/>
    <w:pPr>
      <w:ind w:left="720"/>
      <w:contextualSpacing/>
    </w:pPr>
  </w:style>
  <w:style w:type="character" w:customStyle="1" w:styleId="apple-converted-space">
    <w:name w:val="apple-converted-space"/>
    <w:basedOn w:val="DefaultParagraphFont"/>
    <w:rsid w:val="00FA6A2D"/>
  </w:style>
  <w:style w:type="paragraph" w:styleId="Header">
    <w:name w:val="header"/>
    <w:basedOn w:val="Normal"/>
    <w:link w:val="HeaderChar"/>
    <w:uiPriority w:val="99"/>
    <w:unhideWhenUsed/>
    <w:rsid w:val="007172C4"/>
    <w:pPr>
      <w:tabs>
        <w:tab w:val="center" w:pos="4680"/>
        <w:tab w:val="right" w:pos="9360"/>
      </w:tabs>
    </w:pPr>
  </w:style>
  <w:style w:type="character" w:customStyle="1" w:styleId="HeaderChar">
    <w:name w:val="Header Char"/>
    <w:basedOn w:val="DefaultParagraphFont"/>
    <w:link w:val="Header"/>
    <w:uiPriority w:val="99"/>
    <w:rsid w:val="007172C4"/>
  </w:style>
  <w:style w:type="paragraph" w:styleId="Footer">
    <w:name w:val="footer"/>
    <w:basedOn w:val="Normal"/>
    <w:link w:val="FooterChar"/>
    <w:uiPriority w:val="99"/>
    <w:unhideWhenUsed/>
    <w:rsid w:val="007172C4"/>
    <w:pPr>
      <w:tabs>
        <w:tab w:val="center" w:pos="4680"/>
        <w:tab w:val="right" w:pos="9360"/>
      </w:tabs>
    </w:pPr>
  </w:style>
  <w:style w:type="character" w:customStyle="1" w:styleId="FooterChar">
    <w:name w:val="Footer Char"/>
    <w:basedOn w:val="DefaultParagraphFont"/>
    <w:link w:val="Footer"/>
    <w:uiPriority w:val="99"/>
    <w:rsid w:val="007172C4"/>
  </w:style>
  <w:style w:type="paragraph" w:styleId="BodyText2">
    <w:name w:val="Body Text 2"/>
    <w:aliases w:val=" Char"/>
    <w:basedOn w:val="Normal"/>
    <w:link w:val="BodyText2Char"/>
    <w:rsid w:val="004458FC"/>
    <w:pPr>
      <w:spacing w:line="276" w:lineRule="auto"/>
    </w:pPr>
    <w:rPr>
      <w:color w:val="F79646"/>
      <w:lang w:eastAsia="x-none"/>
    </w:rPr>
  </w:style>
  <w:style w:type="character" w:customStyle="1" w:styleId="BodyText2Char">
    <w:name w:val="Body Text 2 Char"/>
    <w:aliases w:val=" Char Char"/>
    <w:link w:val="BodyText2"/>
    <w:uiPriority w:val="99"/>
    <w:rsid w:val="004458FC"/>
    <w:rPr>
      <w:color w:val="F79646"/>
      <w:sz w:val="20"/>
      <w:lang w:val="sr-Latn-BA" w:eastAsia="x-none"/>
    </w:rPr>
  </w:style>
  <w:style w:type="paragraph" w:customStyle="1" w:styleId="Style5">
    <w:name w:val="Style5"/>
    <w:basedOn w:val="Normal"/>
    <w:uiPriority w:val="99"/>
    <w:rsid w:val="008F4DF4"/>
    <w:pPr>
      <w:widowControl w:val="0"/>
      <w:autoSpaceDE w:val="0"/>
      <w:autoSpaceDN w:val="0"/>
      <w:adjustRightInd w:val="0"/>
      <w:spacing w:line="306" w:lineRule="exact"/>
      <w:ind w:hanging="364"/>
    </w:pPr>
    <w:rPr>
      <w:rFonts w:ascii="Calibri" w:hAnsi="Calibri"/>
      <w:sz w:val="24"/>
      <w:szCs w:val="24"/>
    </w:rPr>
  </w:style>
  <w:style w:type="paragraph" w:customStyle="1" w:styleId="Style1">
    <w:name w:val="Style1"/>
    <w:basedOn w:val="Normal"/>
    <w:uiPriority w:val="99"/>
    <w:rsid w:val="001C43FA"/>
    <w:pPr>
      <w:widowControl w:val="0"/>
      <w:autoSpaceDE w:val="0"/>
      <w:autoSpaceDN w:val="0"/>
      <w:adjustRightInd w:val="0"/>
      <w:spacing w:line="292" w:lineRule="exact"/>
    </w:pPr>
    <w:rPr>
      <w:rFonts w:ascii="Times New Roman" w:hAnsi="Times New Roman"/>
      <w:sz w:val="24"/>
      <w:szCs w:val="24"/>
    </w:rPr>
  </w:style>
  <w:style w:type="paragraph" w:customStyle="1" w:styleId="Style4">
    <w:name w:val="Style4"/>
    <w:basedOn w:val="Normal"/>
    <w:uiPriority w:val="99"/>
    <w:rsid w:val="001C43FA"/>
    <w:pPr>
      <w:widowControl w:val="0"/>
      <w:autoSpaceDE w:val="0"/>
      <w:autoSpaceDN w:val="0"/>
      <w:adjustRightInd w:val="0"/>
      <w:spacing w:line="380" w:lineRule="exact"/>
    </w:pPr>
    <w:rPr>
      <w:rFonts w:ascii="Times New Roman" w:hAnsi="Times New Roman"/>
      <w:sz w:val="24"/>
      <w:szCs w:val="24"/>
    </w:rPr>
  </w:style>
  <w:style w:type="character" w:customStyle="1" w:styleId="FontStyle12">
    <w:name w:val="Font Style12"/>
    <w:uiPriority w:val="99"/>
    <w:rsid w:val="001C43FA"/>
    <w:rPr>
      <w:rFonts w:ascii="Times New Roman" w:hAnsi="Times New Roman" w:cs="Times New Roman"/>
      <w:b/>
      <w:bCs/>
      <w:sz w:val="20"/>
      <w:szCs w:val="20"/>
    </w:rPr>
  </w:style>
  <w:style w:type="character" w:customStyle="1" w:styleId="FontStyle13">
    <w:name w:val="Font Style13"/>
    <w:uiPriority w:val="99"/>
    <w:rsid w:val="001C43FA"/>
    <w:rPr>
      <w:rFonts w:ascii="Times New Roman" w:hAnsi="Times New Roman" w:cs="Times New Roman"/>
      <w:sz w:val="20"/>
      <w:szCs w:val="20"/>
    </w:rPr>
  </w:style>
  <w:style w:type="paragraph" w:styleId="NoSpacing">
    <w:name w:val="No Spacing"/>
    <w:link w:val="NoSpacingChar"/>
    <w:uiPriority w:val="1"/>
    <w:qFormat/>
    <w:rsid w:val="002E10E3"/>
    <w:rPr>
      <w:rFonts w:ascii="Calibri" w:eastAsia="Calibri" w:hAnsi="Calibri"/>
      <w:sz w:val="22"/>
      <w:szCs w:val="22"/>
    </w:rPr>
  </w:style>
  <w:style w:type="character" w:customStyle="1" w:styleId="NoSpacingChar">
    <w:name w:val="No Spacing Char"/>
    <w:link w:val="NoSpacing"/>
    <w:uiPriority w:val="1"/>
    <w:rsid w:val="002E10E3"/>
    <w:rPr>
      <w:rFonts w:ascii="Calibri" w:eastAsia="Calibri" w:hAnsi="Calibri"/>
      <w:szCs w:val="22"/>
    </w:rPr>
  </w:style>
  <w:style w:type="paragraph" w:styleId="BodyText3">
    <w:name w:val="Body Text 3"/>
    <w:aliases w:val="Char"/>
    <w:basedOn w:val="Normal"/>
    <w:link w:val="BodyText3Char"/>
    <w:unhideWhenUsed/>
    <w:rsid w:val="007B6CF7"/>
    <w:pPr>
      <w:spacing w:after="120"/>
      <w:jc w:val="both"/>
    </w:pPr>
    <w:rPr>
      <w:sz w:val="16"/>
      <w:szCs w:val="16"/>
      <w:lang w:val="en-US"/>
    </w:rPr>
  </w:style>
  <w:style w:type="character" w:customStyle="1" w:styleId="BodyText3Char">
    <w:name w:val="Body Text 3 Char"/>
    <w:aliases w:val="Char Char"/>
    <w:link w:val="BodyText3"/>
    <w:rsid w:val="007B6CF7"/>
    <w:rPr>
      <w:rFonts w:ascii="Century Gothic" w:hAnsi="Century Gothic"/>
      <w:sz w:val="16"/>
      <w:szCs w:val="16"/>
    </w:rPr>
  </w:style>
  <w:style w:type="paragraph" w:styleId="BodyTextIndent">
    <w:name w:val="Body Text Indent"/>
    <w:basedOn w:val="Normal"/>
    <w:link w:val="BodyTextIndentChar"/>
    <w:unhideWhenUsed/>
    <w:rsid w:val="005A56E2"/>
    <w:pPr>
      <w:spacing w:after="120"/>
      <w:ind w:left="283"/>
    </w:pPr>
  </w:style>
  <w:style w:type="character" w:customStyle="1" w:styleId="BodyTextIndentChar">
    <w:name w:val="Body Text Indent Char"/>
    <w:link w:val="BodyTextIndent"/>
    <w:rsid w:val="005A56E2"/>
    <w:rPr>
      <w:rFonts w:ascii="Century Gothic" w:hAnsi="Century Gothic"/>
      <w:sz w:val="20"/>
      <w:lang w:val="sr-Latn-BA"/>
    </w:rPr>
  </w:style>
  <w:style w:type="table" w:styleId="TableGrid">
    <w:name w:val="Table Grid"/>
    <w:basedOn w:val="TableNormal"/>
    <w:qFormat/>
    <w:rsid w:val="00C21FA7"/>
    <w:rPr>
      <w:rFonts w:ascii="Calibri" w:hAnsi="Calibri"/>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4Char">
    <w:name w:val="Heading 4 Char"/>
    <w:link w:val="Heading4"/>
    <w:rsid w:val="00C21FA7"/>
    <w:rPr>
      <w:rFonts w:ascii="Cambria" w:eastAsia="Times New Roman" w:hAnsi="Cambria" w:cs="Times New Roman"/>
      <w:i/>
      <w:iCs/>
      <w:color w:val="365F91"/>
      <w:sz w:val="20"/>
      <w:lang w:val="sr-Latn-BA"/>
    </w:rPr>
  </w:style>
  <w:style w:type="character" w:customStyle="1" w:styleId="Heading5Char">
    <w:name w:val="Heading 5 Char"/>
    <w:link w:val="Heading5"/>
    <w:rsid w:val="00C21FA7"/>
    <w:rPr>
      <w:rFonts w:ascii="Cambria" w:eastAsia="Times New Roman" w:hAnsi="Cambria" w:cs="Times New Roman"/>
      <w:color w:val="365F91"/>
      <w:sz w:val="20"/>
      <w:lang w:val="sr-Latn-BA"/>
    </w:rPr>
  </w:style>
  <w:style w:type="paragraph" w:styleId="BodyText">
    <w:name w:val="Body Text"/>
    <w:basedOn w:val="Normal"/>
    <w:link w:val="BodyTextChar"/>
    <w:unhideWhenUsed/>
    <w:rsid w:val="00C21FA7"/>
    <w:pPr>
      <w:spacing w:after="120"/>
    </w:pPr>
  </w:style>
  <w:style w:type="character" w:customStyle="1" w:styleId="BodyTextChar">
    <w:name w:val="Body Text Char"/>
    <w:link w:val="BodyText"/>
    <w:rsid w:val="00C21FA7"/>
    <w:rPr>
      <w:rFonts w:ascii="Century Gothic" w:hAnsi="Century Gothic"/>
      <w:sz w:val="20"/>
      <w:lang w:val="sr-Latn-BA"/>
    </w:rPr>
  </w:style>
  <w:style w:type="character" w:customStyle="1" w:styleId="Heading1Char">
    <w:name w:val="Heading 1 Char"/>
    <w:link w:val="Heading1"/>
    <w:uiPriority w:val="9"/>
    <w:rsid w:val="00C21FA7"/>
    <w:rPr>
      <w:rFonts w:ascii="Book Antiqua" w:hAnsi="Book Antiqua"/>
      <w:color w:val="FFFFFF"/>
      <w:kern w:val="32"/>
      <w:sz w:val="48"/>
      <w:szCs w:val="48"/>
      <w:lang w:val="x-none" w:eastAsia="x-none"/>
    </w:rPr>
  </w:style>
  <w:style w:type="character" w:customStyle="1" w:styleId="Heading3Char">
    <w:name w:val="Heading 3 Char"/>
    <w:link w:val="Heading3"/>
    <w:rsid w:val="00C21FA7"/>
    <w:rPr>
      <w:rFonts w:ascii="Book Antiqua" w:hAnsi="Book Antiqua"/>
      <w:color w:val="FFFFFF"/>
      <w:sz w:val="28"/>
      <w:szCs w:val="28"/>
      <w:lang w:val="x-none" w:eastAsia="x-none"/>
    </w:rPr>
  </w:style>
  <w:style w:type="character" w:customStyle="1" w:styleId="Heading6Char">
    <w:name w:val="Heading 6 Char"/>
    <w:link w:val="Heading6"/>
    <w:rsid w:val="00C21FA7"/>
    <w:rPr>
      <w:rFonts w:ascii="Times New Roman" w:hAnsi="Times New Roman"/>
      <w:b/>
      <w:sz w:val="60"/>
      <w:lang w:val="x-none" w:eastAsia="x-none"/>
    </w:rPr>
  </w:style>
  <w:style w:type="character" w:customStyle="1" w:styleId="Heading7Char">
    <w:name w:val="Heading 7 Char"/>
    <w:link w:val="Heading7"/>
    <w:rsid w:val="00C21FA7"/>
    <w:rPr>
      <w:sz w:val="28"/>
      <w:lang w:val="sr-Cyrl-CS" w:eastAsia="x-none"/>
    </w:rPr>
  </w:style>
  <w:style w:type="character" w:customStyle="1" w:styleId="Heading8Char">
    <w:name w:val="Heading 8 Char"/>
    <w:link w:val="Heading8"/>
    <w:rsid w:val="00C21FA7"/>
    <w:rPr>
      <w:rFonts w:ascii="Times New Roman" w:hAnsi="Times New Roman"/>
      <w:i/>
      <w:iCs/>
      <w:sz w:val="24"/>
      <w:szCs w:val="24"/>
      <w:lang w:val="x-none" w:eastAsia="x-none"/>
    </w:rPr>
  </w:style>
  <w:style w:type="character" w:customStyle="1" w:styleId="Heading9Char">
    <w:name w:val="Heading 9 Char"/>
    <w:link w:val="Heading9"/>
    <w:rsid w:val="00C21FA7"/>
    <w:rPr>
      <w:b/>
      <w:bCs/>
      <w:noProof/>
      <w:lang w:val="sr-Cyrl-CS" w:eastAsia="x-none"/>
    </w:rPr>
  </w:style>
  <w:style w:type="character" w:styleId="CommentReference">
    <w:name w:val="annotation reference"/>
    <w:uiPriority w:val="99"/>
    <w:rsid w:val="00C21FA7"/>
    <w:rPr>
      <w:sz w:val="16"/>
      <w:szCs w:val="16"/>
    </w:rPr>
  </w:style>
  <w:style w:type="paragraph" w:styleId="CommentText">
    <w:name w:val="annotation text"/>
    <w:basedOn w:val="Normal"/>
    <w:link w:val="CommentTextChar"/>
    <w:uiPriority w:val="99"/>
    <w:rsid w:val="00C21FA7"/>
    <w:rPr>
      <w:rFonts w:ascii="Arial" w:hAnsi="Arial" w:cs="Arial"/>
      <w:color w:val="FFFFFF"/>
      <w:lang w:val="en-US"/>
    </w:rPr>
  </w:style>
  <w:style w:type="character" w:customStyle="1" w:styleId="CommentTextChar">
    <w:name w:val="Comment Text Char"/>
    <w:link w:val="CommentText"/>
    <w:uiPriority w:val="99"/>
    <w:rsid w:val="00C21FA7"/>
    <w:rPr>
      <w:rFonts w:cs="Arial"/>
      <w:color w:val="FFFFFF"/>
      <w:sz w:val="20"/>
    </w:rPr>
  </w:style>
  <w:style w:type="character" w:styleId="Hyperlink">
    <w:name w:val="Hyperlink"/>
    <w:uiPriority w:val="99"/>
    <w:unhideWhenUsed/>
    <w:rsid w:val="00C21FA7"/>
    <w:rPr>
      <w:color w:val="0000FF"/>
      <w:u w:val="single"/>
    </w:rPr>
  </w:style>
  <w:style w:type="numbering" w:customStyle="1" w:styleId="NoList1">
    <w:name w:val="No List1"/>
    <w:next w:val="NoList"/>
    <w:semiHidden/>
    <w:unhideWhenUsed/>
    <w:rsid w:val="00C21FA7"/>
  </w:style>
  <w:style w:type="table" w:customStyle="1" w:styleId="TableGrid1">
    <w:name w:val="Table Grid1"/>
    <w:basedOn w:val="TableNormal"/>
    <w:next w:val="TableGrid"/>
    <w:uiPriority w:val="59"/>
    <w:rsid w:val="00C21FA7"/>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rsid w:val="00C21FA7"/>
    <w:rPr>
      <w:rFonts w:ascii="Times New Roman" w:hAnsi="Times New Roma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style>
  <w:style w:type="paragraph" w:customStyle="1" w:styleId="MyStyle">
    <w:name w:val="MyStyle"/>
    <w:basedOn w:val="Normal"/>
    <w:rsid w:val="00C21FA7"/>
    <w:pPr>
      <w:spacing w:before="120" w:line="320" w:lineRule="exact"/>
      <w:jc w:val="both"/>
    </w:pPr>
    <w:rPr>
      <w:rFonts w:ascii="Arial" w:hAnsi="Arial"/>
      <w:sz w:val="22"/>
      <w:lang w:val="en-AU"/>
    </w:rPr>
  </w:style>
  <w:style w:type="paragraph" w:styleId="PlainText">
    <w:name w:val="Plain Text"/>
    <w:aliases w:val="Plain Text Char Char,Plain Text Char Char Char"/>
    <w:basedOn w:val="Normal"/>
    <w:link w:val="PlainTextChar"/>
    <w:rsid w:val="00C21FA7"/>
    <w:rPr>
      <w:rFonts w:ascii="Courier New" w:hAnsi="Courier New"/>
      <w:lang w:val="x-none" w:eastAsia="x-none"/>
    </w:rPr>
  </w:style>
  <w:style w:type="character" w:customStyle="1" w:styleId="PlainTextChar">
    <w:name w:val="Plain Text Char"/>
    <w:aliases w:val="Plain Text Char Char Char1,Plain Text Char Char Char Char"/>
    <w:link w:val="PlainText"/>
    <w:rsid w:val="00C21FA7"/>
    <w:rPr>
      <w:rFonts w:ascii="Courier New" w:hAnsi="Courier New"/>
      <w:sz w:val="20"/>
      <w:lang w:val="x-none" w:eastAsia="x-none"/>
    </w:rPr>
  </w:style>
  <w:style w:type="character" w:styleId="PageNumber">
    <w:name w:val="page number"/>
    <w:basedOn w:val="DefaultParagraphFont"/>
    <w:rsid w:val="00C21FA7"/>
  </w:style>
  <w:style w:type="paragraph" w:styleId="DocumentMap">
    <w:name w:val="Document Map"/>
    <w:basedOn w:val="Normal"/>
    <w:link w:val="DocumentMapChar"/>
    <w:rsid w:val="00C21FA7"/>
    <w:rPr>
      <w:rFonts w:ascii="Tahoma" w:hAnsi="Tahoma"/>
      <w:color w:val="FFFFFF"/>
      <w:sz w:val="16"/>
      <w:szCs w:val="16"/>
      <w:lang w:val="x-none" w:eastAsia="x-none"/>
    </w:rPr>
  </w:style>
  <w:style w:type="character" w:customStyle="1" w:styleId="DocumentMapChar">
    <w:name w:val="Document Map Char"/>
    <w:link w:val="DocumentMap"/>
    <w:rsid w:val="00C21FA7"/>
    <w:rPr>
      <w:rFonts w:ascii="Tahoma" w:hAnsi="Tahoma"/>
      <w:color w:val="FFFFFF"/>
      <w:sz w:val="16"/>
      <w:szCs w:val="16"/>
      <w:lang w:val="x-none" w:eastAsia="x-none"/>
    </w:rPr>
  </w:style>
  <w:style w:type="paragraph" w:styleId="BodyTextIndent3">
    <w:name w:val="Body Text Indent 3"/>
    <w:basedOn w:val="Normal"/>
    <w:link w:val="BodyTextIndent3Char"/>
    <w:rsid w:val="00C21FA7"/>
    <w:pPr>
      <w:spacing w:after="120"/>
      <w:ind w:left="360"/>
    </w:pPr>
    <w:rPr>
      <w:rFonts w:ascii="Arial" w:hAnsi="Arial"/>
      <w:color w:val="FFFFFF"/>
      <w:sz w:val="16"/>
      <w:szCs w:val="16"/>
      <w:lang w:val="x-none" w:eastAsia="x-none"/>
    </w:rPr>
  </w:style>
  <w:style w:type="character" w:customStyle="1" w:styleId="BodyTextIndent3Char">
    <w:name w:val="Body Text Indent 3 Char"/>
    <w:link w:val="BodyTextIndent3"/>
    <w:rsid w:val="00C21FA7"/>
    <w:rPr>
      <w:color w:val="FFFFFF"/>
      <w:sz w:val="16"/>
      <w:szCs w:val="16"/>
      <w:lang w:val="x-none" w:eastAsia="x-none"/>
    </w:rPr>
  </w:style>
  <w:style w:type="paragraph" w:styleId="BodyTextIndent2">
    <w:name w:val="Body Text Indent 2"/>
    <w:basedOn w:val="Normal"/>
    <w:link w:val="BodyTextIndent2Char"/>
    <w:uiPriority w:val="99"/>
    <w:rsid w:val="00C21FA7"/>
    <w:pPr>
      <w:spacing w:after="120" w:line="480" w:lineRule="auto"/>
      <w:ind w:left="360"/>
    </w:pPr>
    <w:rPr>
      <w:rFonts w:ascii="Times New Roman" w:hAnsi="Times New Roman"/>
      <w:sz w:val="24"/>
      <w:szCs w:val="24"/>
      <w:lang w:val="x-none" w:eastAsia="x-none"/>
    </w:rPr>
  </w:style>
  <w:style w:type="character" w:customStyle="1" w:styleId="BodyTextIndent2Char">
    <w:name w:val="Body Text Indent 2 Char"/>
    <w:link w:val="BodyTextIndent2"/>
    <w:uiPriority w:val="99"/>
    <w:rsid w:val="00C21FA7"/>
    <w:rPr>
      <w:rFonts w:ascii="Times New Roman" w:hAnsi="Times New Roman"/>
      <w:sz w:val="24"/>
      <w:szCs w:val="24"/>
      <w:lang w:val="x-none" w:eastAsia="x-none"/>
    </w:rPr>
  </w:style>
  <w:style w:type="paragraph" w:customStyle="1" w:styleId="tekst">
    <w:name w:val="tekst"/>
    <w:basedOn w:val="Normal"/>
    <w:rsid w:val="00C21FA7"/>
    <w:pPr>
      <w:jc w:val="both"/>
    </w:pPr>
    <w:rPr>
      <w:rFonts w:ascii="Arial" w:hAnsi="Arial"/>
      <w:sz w:val="24"/>
      <w:lang w:val="sr-Cyrl-CS"/>
    </w:rPr>
  </w:style>
  <w:style w:type="numbering" w:customStyle="1" w:styleId="NoList11">
    <w:name w:val="No List11"/>
    <w:next w:val="NoList"/>
    <w:semiHidden/>
    <w:rsid w:val="00C21FA7"/>
  </w:style>
  <w:style w:type="paragraph" w:styleId="Title">
    <w:name w:val="Title"/>
    <w:basedOn w:val="Normal"/>
    <w:link w:val="TitleChar"/>
    <w:qFormat/>
    <w:rsid w:val="00C21FA7"/>
    <w:pPr>
      <w:jc w:val="center"/>
    </w:pPr>
    <w:rPr>
      <w:rFonts w:ascii="Arial" w:hAnsi="Arial"/>
      <w:sz w:val="24"/>
      <w:lang w:val="sl-SI" w:eastAsia="x-none"/>
    </w:rPr>
  </w:style>
  <w:style w:type="character" w:customStyle="1" w:styleId="TitleChar">
    <w:name w:val="Title Char"/>
    <w:link w:val="Title"/>
    <w:rsid w:val="00C21FA7"/>
    <w:rPr>
      <w:sz w:val="24"/>
      <w:lang w:val="sl-SI" w:eastAsia="x-none"/>
    </w:rPr>
  </w:style>
  <w:style w:type="paragraph" w:customStyle="1" w:styleId="a-5-nabrajanje">
    <w:name w:val="a-5-nabrajanje"/>
    <w:basedOn w:val="Normal"/>
    <w:rsid w:val="00C21FA7"/>
    <w:pPr>
      <w:tabs>
        <w:tab w:val="num" w:pos="630"/>
      </w:tabs>
      <w:ind w:left="630" w:hanging="360"/>
      <w:jc w:val="both"/>
    </w:pPr>
    <w:rPr>
      <w:rFonts w:ascii="Arial" w:hAnsi="Arial"/>
      <w:sz w:val="22"/>
      <w:lang w:val="sr-Cyrl-CS"/>
    </w:rPr>
  </w:style>
  <w:style w:type="paragraph" w:styleId="NormalWeb">
    <w:name w:val="Normal (Web)"/>
    <w:basedOn w:val="Normal"/>
    <w:link w:val="NormalWebChar"/>
    <w:uiPriority w:val="99"/>
    <w:rsid w:val="00C21FA7"/>
    <w:pPr>
      <w:spacing w:before="100" w:beforeAutospacing="1" w:after="100" w:afterAutospacing="1"/>
    </w:pPr>
    <w:rPr>
      <w:rFonts w:ascii="Times New Roman" w:hAnsi="Times New Roman"/>
      <w:color w:val="000000"/>
      <w:sz w:val="24"/>
      <w:szCs w:val="24"/>
      <w:lang w:val="en-US"/>
    </w:rPr>
  </w:style>
  <w:style w:type="table" w:styleId="TableList5">
    <w:name w:val="Table List 5"/>
    <w:basedOn w:val="TableNormal"/>
    <w:rsid w:val="00C21FA7"/>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paragraph" w:customStyle="1" w:styleId="TEKST0">
    <w:name w:val="TEKST"/>
    <w:basedOn w:val="Normal"/>
    <w:rsid w:val="00C21FA7"/>
    <w:pPr>
      <w:spacing w:after="120"/>
      <w:ind w:firstLine="720"/>
      <w:jc w:val="both"/>
    </w:pPr>
    <w:rPr>
      <w:rFonts w:ascii="Arial" w:hAnsi="Arial"/>
      <w:sz w:val="22"/>
      <w:szCs w:val="24"/>
      <w:lang w:val="sr-Cyrl-CS"/>
    </w:rPr>
  </w:style>
  <w:style w:type="paragraph" w:customStyle="1" w:styleId="a-4-text">
    <w:name w:val="a-4-text"/>
    <w:basedOn w:val="Normal"/>
    <w:rsid w:val="00C21FA7"/>
    <w:pPr>
      <w:jc w:val="both"/>
    </w:pPr>
    <w:rPr>
      <w:rFonts w:ascii="Arial" w:hAnsi="Arial" w:cs="Arial"/>
      <w:sz w:val="22"/>
      <w:lang w:val="sr-Cyrl-CS"/>
    </w:rPr>
  </w:style>
  <w:style w:type="table" w:styleId="TableGrid2">
    <w:name w:val="Table Grid 2"/>
    <w:basedOn w:val="TableNormal"/>
    <w:rsid w:val="00C21FA7"/>
    <w:rPr>
      <w:rFonts w:ascii="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customStyle="1" w:styleId="Char1">
    <w:name w:val="Char1"/>
    <w:basedOn w:val="Normal"/>
    <w:next w:val="Normal"/>
    <w:rsid w:val="00C21FA7"/>
    <w:pPr>
      <w:spacing w:after="160" w:line="240" w:lineRule="exact"/>
    </w:pPr>
    <w:rPr>
      <w:rFonts w:ascii="Tahoma" w:hAnsi="Tahoma"/>
      <w:sz w:val="24"/>
      <w:lang w:val="en-US"/>
    </w:rPr>
  </w:style>
  <w:style w:type="numbering" w:customStyle="1" w:styleId="NoList2">
    <w:name w:val="No List2"/>
    <w:next w:val="NoList"/>
    <w:semiHidden/>
    <w:rsid w:val="00C21FA7"/>
  </w:style>
  <w:style w:type="paragraph" w:styleId="FootnoteText">
    <w:name w:val="footnote text"/>
    <w:aliases w:val="Footnote Text1,Footnote Text Char Char Char,Footnote Text Char Char,Fußnote,Footnote Text Char1,Fußnotentext Char Char2 Char,Char Char1 Char2 Char,Fußnotentext Char Char Char1 Char,Char Char1 Char Char1 Char Char,b"/>
    <w:basedOn w:val="Normal"/>
    <w:link w:val="FootnoteTextChar"/>
    <w:uiPriority w:val="99"/>
    <w:rsid w:val="00C21FA7"/>
    <w:rPr>
      <w:rFonts w:ascii="Times New Roman" w:hAnsi="Times New Roman"/>
      <w:lang w:val="en-US"/>
    </w:rPr>
  </w:style>
  <w:style w:type="character" w:customStyle="1" w:styleId="FootnoteTextChar">
    <w:name w:val="Footnote Text Char"/>
    <w:aliases w:val="Footnote Text1 Char,Footnote Text Char Char Char Char,Footnote Text Char Char Char1,Fußnote Char,Footnote Text Char1 Char,Fußnotentext Char Char2 Char Char,Char Char1 Char2 Char Char,Fußnotentext Char Char Char1 Char Char,b Char"/>
    <w:link w:val="FootnoteText"/>
    <w:uiPriority w:val="99"/>
    <w:rsid w:val="00C21FA7"/>
    <w:rPr>
      <w:rFonts w:ascii="Times New Roman" w:hAnsi="Times New Roman"/>
      <w:sz w:val="20"/>
    </w:rPr>
  </w:style>
  <w:style w:type="character" w:styleId="FootnoteReference">
    <w:name w:val="footnote reference"/>
    <w:aliases w:val="BVI fnr"/>
    <w:uiPriority w:val="99"/>
    <w:rsid w:val="00C21FA7"/>
    <w:rPr>
      <w:vertAlign w:val="superscript"/>
    </w:rPr>
  </w:style>
  <w:style w:type="table" w:styleId="MediumGrid3-Accent4">
    <w:name w:val="Medium Grid 3 Accent 4"/>
    <w:basedOn w:val="TableNormal"/>
    <w:uiPriority w:val="69"/>
    <w:rsid w:val="00C21FA7"/>
    <w:rPr>
      <w:rFonts w:ascii="Calibri" w:eastAsia="Calibri" w:hAnsi="Calibri"/>
      <w:szCs w:val="22"/>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41">
    <w:name w:val="Medium Grid 3 - Accent 41"/>
    <w:basedOn w:val="TableNormal"/>
    <w:next w:val="MediumGrid3-Accent4"/>
    <w:uiPriority w:val="69"/>
    <w:rsid w:val="00C21FA7"/>
    <w:rPr>
      <w:rFonts w:ascii="Calibri" w:eastAsia="Calibri" w:hAnsi="Calibri"/>
      <w:szCs w:val="22"/>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numbering" w:customStyle="1" w:styleId="NoList3">
    <w:name w:val="No List3"/>
    <w:next w:val="NoList"/>
    <w:uiPriority w:val="99"/>
    <w:semiHidden/>
    <w:unhideWhenUsed/>
    <w:rsid w:val="00C21FA7"/>
  </w:style>
  <w:style w:type="table" w:customStyle="1" w:styleId="TableGrid11">
    <w:name w:val="Table Grid11"/>
    <w:basedOn w:val="TableNormal"/>
    <w:next w:val="TableGrid"/>
    <w:uiPriority w:val="59"/>
    <w:rsid w:val="00C21FA7"/>
    <w:rPr>
      <w:rFonts w:ascii="Calibri" w:eastAsia="Calibri" w:hAnsi="Calibr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uiPriority w:val="60"/>
    <w:rsid w:val="00C21FA7"/>
    <w:rPr>
      <w:rFonts w:ascii="Calibri" w:eastAsia="Calibri" w:hAnsi="Calibri"/>
      <w:color w:val="000000"/>
      <w:szCs w:val="22"/>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Accent11">
    <w:name w:val="Light Shading - Accent 11"/>
    <w:basedOn w:val="TableNormal"/>
    <w:uiPriority w:val="60"/>
    <w:rsid w:val="00C21FA7"/>
    <w:rPr>
      <w:rFonts w:ascii="Calibri" w:eastAsia="Calibri" w:hAnsi="Calibri"/>
      <w:color w:val="365F91"/>
      <w:szCs w:val="22"/>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ghtShading-Accent2">
    <w:name w:val="Light Shading Accent 2"/>
    <w:basedOn w:val="TableNormal"/>
    <w:uiPriority w:val="60"/>
    <w:rsid w:val="00C21FA7"/>
    <w:rPr>
      <w:rFonts w:ascii="Calibri" w:eastAsia="Calibri" w:hAnsi="Calibri"/>
      <w:color w:val="943634"/>
      <w:szCs w:val="22"/>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LightShading-Accent3">
    <w:name w:val="Light Shading Accent 3"/>
    <w:basedOn w:val="TableNormal"/>
    <w:uiPriority w:val="60"/>
    <w:rsid w:val="00C21FA7"/>
    <w:rPr>
      <w:rFonts w:ascii="Calibri" w:eastAsia="Calibri" w:hAnsi="Calibri"/>
      <w:color w:val="76923C"/>
      <w:szCs w:val="22"/>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LightShading-Accent4">
    <w:name w:val="Light Shading Accent 4"/>
    <w:basedOn w:val="TableNormal"/>
    <w:uiPriority w:val="60"/>
    <w:rsid w:val="00C21FA7"/>
    <w:rPr>
      <w:rFonts w:ascii="Calibri" w:eastAsia="Calibri" w:hAnsi="Calibri"/>
      <w:color w:val="5F497A"/>
      <w:szCs w:val="22"/>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LightShading-Accent5">
    <w:name w:val="Light Shading Accent 5"/>
    <w:basedOn w:val="TableNormal"/>
    <w:uiPriority w:val="60"/>
    <w:rsid w:val="00C21FA7"/>
    <w:rPr>
      <w:rFonts w:ascii="Calibri" w:eastAsia="Calibri" w:hAnsi="Calibri"/>
      <w:color w:val="31849B"/>
      <w:szCs w:val="22"/>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LightShading-Accent6">
    <w:name w:val="Light Shading Accent 6"/>
    <w:basedOn w:val="TableNormal"/>
    <w:uiPriority w:val="60"/>
    <w:rsid w:val="00C21FA7"/>
    <w:rPr>
      <w:rFonts w:ascii="Calibri" w:eastAsia="Calibri" w:hAnsi="Calibri"/>
      <w:color w:val="E36C0A"/>
      <w:szCs w:val="22"/>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LightList1">
    <w:name w:val="Light List1"/>
    <w:basedOn w:val="TableNormal"/>
    <w:uiPriority w:val="61"/>
    <w:rsid w:val="00C21FA7"/>
    <w:rPr>
      <w:rFonts w:ascii="Calibri" w:eastAsia="Calibri" w:hAnsi="Calibri"/>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List-Accent11">
    <w:name w:val="Light List - Accent 11"/>
    <w:basedOn w:val="TableNormal"/>
    <w:uiPriority w:val="61"/>
    <w:rsid w:val="00C21FA7"/>
    <w:rPr>
      <w:rFonts w:ascii="Calibri" w:eastAsia="Calibri" w:hAnsi="Calibri"/>
      <w:szCs w:val="22"/>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styleId="Caption">
    <w:name w:val="caption"/>
    <w:aliases w:val="Caption Table"/>
    <w:basedOn w:val="Normal"/>
    <w:next w:val="Normal"/>
    <w:link w:val="CaptionChar"/>
    <w:uiPriority w:val="35"/>
    <w:unhideWhenUsed/>
    <w:qFormat/>
    <w:rsid w:val="00C21FA7"/>
    <w:pPr>
      <w:spacing w:after="200"/>
    </w:pPr>
    <w:rPr>
      <w:rFonts w:ascii="Calibri" w:eastAsia="Calibri" w:hAnsi="Calibri"/>
      <w:b/>
      <w:bCs/>
      <w:color w:val="4F81BD"/>
      <w:sz w:val="18"/>
      <w:szCs w:val="18"/>
      <w:lang w:val="en-US"/>
    </w:rPr>
  </w:style>
  <w:style w:type="paragraph" w:customStyle="1" w:styleId="DecimalAligned">
    <w:name w:val="Decimal Aligned"/>
    <w:basedOn w:val="Normal"/>
    <w:uiPriority w:val="40"/>
    <w:qFormat/>
    <w:rsid w:val="00C21FA7"/>
    <w:pPr>
      <w:tabs>
        <w:tab w:val="decimal" w:pos="360"/>
      </w:tabs>
      <w:spacing w:after="200" w:line="276" w:lineRule="auto"/>
    </w:pPr>
    <w:rPr>
      <w:rFonts w:ascii="Calibri" w:eastAsia="Calibri" w:hAnsi="Calibri"/>
      <w:sz w:val="22"/>
      <w:szCs w:val="22"/>
      <w:lang w:val="en-US" w:eastAsia="ja-JP"/>
    </w:rPr>
  </w:style>
  <w:style w:type="character" w:styleId="SubtleEmphasis">
    <w:name w:val="Subtle Emphasis"/>
    <w:uiPriority w:val="19"/>
    <w:qFormat/>
    <w:rsid w:val="00C21FA7"/>
    <w:rPr>
      <w:i/>
      <w:iCs/>
      <w:color w:val="7F7F7F"/>
    </w:rPr>
  </w:style>
  <w:style w:type="table" w:styleId="MediumShading2-Accent5">
    <w:name w:val="Medium Shading 2 Accent 5"/>
    <w:basedOn w:val="TableNormal"/>
    <w:uiPriority w:val="64"/>
    <w:rsid w:val="00C21FA7"/>
    <w:rPr>
      <w:rFonts w:ascii="Calibri" w:hAnsi="Calibri"/>
      <w:szCs w:val="22"/>
      <w:lang w:eastAsia="ja-JP"/>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000000"/>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LightList-Accent2">
    <w:name w:val="Light List Accent 2"/>
    <w:basedOn w:val="TableNormal"/>
    <w:uiPriority w:val="61"/>
    <w:rsid w:val="00C21FA7"/>
    <w:rPr>
      <w:rFonts w:ascii="Calibri" w:eastAsia="Calibri" w:hAnsi="Calibri"/>
      <w:szCs w:val="22"/>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styleId="LightList-Accent4">
    <w:name w:val="Light List Accent 4"/>
    <w:basedOn w:val="TableNormal"/>
    <w:uiPriority w:val="61"/>
    <w:rsid w:val="00C21FA7"/>
    <w:rPr>
      <w:rFonts w:ascii="Calibri" w:eastAsia="Calibri" w:hAnsi="Calibri"/>
      <w:szCs w:val="22"/>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styleId="LightList-Accent5">
    <w:name w:val="Light List Accent 5"/>
    <w:basedOn w:val="TableNormal"/>
    <w:uiPriority w:val="61"/>
    <w:rsid w:val="00C21FA7"/>
    <w:rPr>
      <w:rFonts w:ascii="Calibri" w:eastAsia="Calibri" w:hAnsi="Calibri"/>
      <w:szCs w:val="22"/>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LightGrid-Accent5">
    <w:name w:val="Light Grid Accent 5"/>
    <w:basedOn w:val="TableNormal"/>
    <w:uiPriority w:val="62"/>
    <w:rsid w:val="00C21FA7"/>
    <w:rPr>
      <w:rFonts w:ascii="Calibri" w:eastAsia="Calibri" w:hAnsi="Calibri"/>
      <w:szCs w:val="22"/>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alibri Light" w:eastAsia="Times New Roman" w:hAnsi="Calibri Light"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MediumGrid3-Accent5">
    <w:name w:val="Medium Grid 3 Accent 5"/>
    <w:basedOn w:val="TableNormal"/>
    <w:uiPriority w:val="69"/>
    <w:rsid w:val="00C21FA7"/>
    <w:rPr>
      <w:rFonts w:ascii="Calibri" w:eastAsia="Calibri" w:hAnsi="Calibri"/>
      <w:szCs w:val="22"/>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MediumGrid3-Accent2">
    <w:name w:val="Medium Grid 3 Accent 2"/>
    <w:basedOn w:val="TableNormal"/>
    <w:uiPriority w:val="69"/>
    <w:rsid w:val="00C21FA7"/>
    <w:rPr>
      <w:rFonts w:ascii="Calibri" w:eastAsia="Calibri" w:hAnsi="Calibri"/>
      <w:szCs w:val="22"/>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customStyle="1" w:styleId="MediumGrid3-Accent51">
    <w:name w:val="Medium Grid 3 - Accent 51"/>
    <w:basedOn w:val="TableNormal"/>
    <w:next w:val="MediumGrid3-Accent5"/>
    <w:uiPriority w:val="69"/>
    <w:rsid w:val="00C21FA7"/>
    <w:rPr>
      <w:rFonts w:ascii="Calibri" w:eastAsia="Calibri" w:hAnsi="Calibri"/>
      <w:szCs w:val="22"/>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MediumGrid3-Accent52">
    <w:name w:val="Medium Grid 3 - Accent 52"/>
    <w:basedOn w:val="TableNormal"/>
    <w:next w:val="MediumGrid3-Accent5"/>
    <w:uiPriority w:val="69"/>
    <w:rsid w:val="00C21FA7"/>
    <w:rPr>
      <w:rFonts w:ascii="Calibri" w:eastAsia="Calibri" w:hAnsi="Calibri"/>
      <w:szCs w:val="22"/>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numbering" w:customStyle="1" w:styleId="NoList4">
    <w:name w:val="No List4"/>
    <w:next w:val="NoList"/>
    <w:uiPriority w:val="99"/>
    <w:semiHidden/>
    <w:unhideWhenUsed/>
    <w:rsid w:val="00C21FA7"/>
  </w:style>
  <w:style w:type="table" w:customStyle="1" w:styleId="MediumGrid3-Accent42">
    <w:name w:val="Medium Grid 3 - Accent 42"/>
    <w:basedOn w:val="TableNormal"/>
    <w:next w:val="MediumGrid3-Accent4"/>
    <w:uiPriority w:val="69"/>
    <w:rsid w:val="00C21FA7"/>
    <w:rPr>
      <w:rFonts w:ascii="Calibri" w:eastAsia="Calibri" w:hAnsi="Calibri"/>
      <w:szCs w:val="22"/>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TableGrid20">
    <w:name w:val="Table Grid2"/>
    <w:basedOn w:val="TableNormal"/>
    <w:next w:val="TableGrid"/>
    <w:uiPriority w:val="59"/>
    <w:rsid w:val="00C21FA7"/>
    <w:rPr>
      <w:rFonts w:ascii="Calibri" w:eastAsia="Calibri" w:hAnsi="Calibri"/>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1">
    <w:name w:val="xl51"/>
    <w:basedOn w:val="Normal"/>
    <w:rsid w:val="00C21FA7"/>
    <w:pPr>
      <w:pBdr>
        <w:top w:val="double" w:sz="6" w:space="0" w:color="auto"/>
        <w:left w:val="single" w:sz="4" w:space="0" w:color="auto"/>
        <w:right w:val="single" w:sz="4" w:space="0" w:color="auto"/>
      </w:pBdr>
      <w:spacing w:before="100" w:beforeAutospacing="1" w:after="100" w:afterAutospacing="1"/>
      <w:jc w:val="center"/>
    </w:pPr>
    <w:rPr>
      <w:rFonts w:ascii="Arial" w:hAnsi="Arial" w:cs="Arial"/>
      <w:sz w:val="24"/>
      <w:lang w:val="en-US"/>
    </w:rPr>
  </w:style>
  <w:style w:type="paragraph" w:customStyle="1" w:styleId="tekst1">
    <w:name w:val="tekst1"/>
    <w:basedOn w:val="Normal"/>
    <w:rsid w:val="00C21FA7"/>
    <w:pPr>
      <w:jc w:val="both"/>
    </w:pPr>
    <w:rPr>
      <w:rFonts w:ascii="Arial" w:hAnsi="Arial"/>
      <w:sz w:val="22"/>
      <w:lang w:val="sr-Cyrl-CS"/>
    </w:rPr>
  </w:style>
  <w:style w:type="paragraph" w:styleId="Subtitle">
    <w:name w:val="Subtitle"/>
    <w:basedOn w:val="Normal"/>
    <w:next w:val="Normal"/>
    <w:link w:val="SubtitleChar"/>
    <w:uiPriority w:val="11"/>
    <w:qFormat/>
    <w:rsid w:val="00C21FA7"/>
    <w:pPr>
      <w:numPr>
        <w:ilvl w:val="1"/>
      </w:numPr>
    </w:pPr>
    <w:rPr>
      <w:rFonts w:ascii="Cambria" w:hAnsi="Cambria"/>
      <w:i/>
      <w:iCs/>
      <w:color w:val="4F81BD"/>
      <w:spacing w:val="15"/>
      <w:sz w:val="24"/>
      <w:szCs w:val="24"/>
      <w:lang w:val="x-none" w:eastAsia="x-none"/>
    </w:rPr>
  </w:style>
  <w:style w:type="character" w:customStyle="1" w:styleId="SubtitleChar">
    <w:name w:val="Subtitle Char"/>
    <w:link w:val="Subtitle"/>
    <w:uiPriority w:val="11"/>
    <w:rsid w:val="00C21FA7"/>
    <w:rPr>
      <w:rFonts w:ascii="Cambria" w:hAnsi="Cambria"/>
      <w:i/>
      <w:iCs/>
      <w:color w:val="4F81BD"/>
      <w:spacing w:val="15"/>
      <w:sz w:val="24"/>
      <w:szCs w:val="24"/>
      <w:lang w:val="x-none" w:eastAsia="x-none"/>
    </w:rPr>
  </w:style>
  <w:style w:type="paragraph" w:styleId="BlockText">
    <w:name w:val="Block Text"/>
    <w:basedOn w:val="Normal"/>
    <w:rsid w:val="00C21FA7"/>
    <w:pPr>
      <w:widowControl w:val="0"/>
      <w:ind w:left="720" w:right="266"/>
      <w:jc w:val="both"/>
    </w:pPr>
    <w:rPr>
      <w:rFonts w:ascii="Arial" w:hAnsi="Arial"/>
      <w:snapToGrid w:val="0"/>
      <w:lang w:val="en-US"/>
    </w:rPr>
  </w:style>
  <w:style w:type="character" w:customStyle="1" w:styleId="NormalWebChar">
    <w:name w:val="Normal (Web) Char"/>
    <w:link w:val="NormalWeb"/>
    <w:uiPriority w:val="99"/>
    <w:rsid w:val="00C21FA7"/>
    <w:rPr>
      <w:rFonts w:ascii="Times New Roman" w:hAnsi="Times New Roman"/>
      <w:color w:val="000000"/>
      <w:sz w:val="24"/>
      <w:szCs w:val="24"/>
    </w:rPr>
  </w:style>
  <w:style w:type="paragraph" w:customStyle="1" w:styleId="TableParagraph">
    <w:name w:val="Table Paragraph"/>
    <w:basedOn w:val="Normal"/>
    <w:uiPriority w:val="1"/>
    <w:qFormat/>
    <w:rsid w:val="00C21FA7"/>
    <w:pPr>
      <w:widowControl w:val="0"/>
    </w:pPr>
    <w:rPr>
      <w:rFonts w:ascii="Calibri" w:eastAsia="Calibri" w:hAnsi="Calibri"/>
      <w:sz w:val="22"/>
      <w:szCs w:val="22"/>
      <w:lang w:val="en-US"/>
    </w:rPr>
  </w:style>
  <w:style w:type="paragraph" w:customStyle="1" w:styleId="cir-engleska">
    <w:name w:val="cir-engleska"/>
    <w:basedOn w:val="Normal"/>
    <w:rsid w:val="00C21FA7"/>
    <w:pPr>
      <w:jc w:val="both"/>
    </w:pPr>
    <w:rPr>
      <w:rFonts w:ascii="C_Glasnost" w:hAnsi="C_Glasnost"/>
      <w:sz w:val="24"/>
      <w:szCs w:val="24"/>
      <w:lang w:val="en-US"/>
    </w:rPr>
  </w:style>
  <w:style w:type="character" w:styleId="FollowedHyperlink">
    <w:name w:val="FollowedHyperlink"/>
    <w:rsid w:val="00C21FA7"/>
    <w:rPr>
      <w:color w:val="800080"/>
      <w:u w:val="single"/>
    </w:rPr>
  </w:style>
  <w:style w:type="character" w:customStyle="1" w:styleId="CharChar1">
    <w:name w:val="Char Char1"/>
    <w:semiHidden/>
    <w:rsid w:val="00C21FA7"/>
    <w:rPr>
      <w:rFonts w:ascii="Times New Roman" w:eastAsia="Times New Roman" w:hAnsi="Times New Roman" w:cs="Times New Roman"/>
      <w:sz w:val="16"/>
      <w:szCs w:val="16"/>
      <w:lang w:val="en-GB"/>
    </w:rPr>
  </w:style>
  <w:style w:type="character" w:styleId="Strong">
    <w:name w:val="Strong"/>
    <w:qFormat/>
    <w:rsid w:val="00C21FA7"/>
    <w:rPr>
      <w:b/>
      <w:bCs/>
    </w:rPr>
  </w:style>
  <w:style w:type="paragraph" w:customStyle="1" w:styleId="heading30">
    <w:name w:val="heading3"/>
    <w:basedOn w:val="Normal"/>
    <w:rsid w:val="00C21FA7"/>
    <w:pPr>
      <w:jc w:val="both"/>
    </w:pPr>
    <w:rPr>
      <w:rFonts w:ascii="Tahoma" w:hAnsi="Tahoma" w:cs="Tahoma"/>
      <w:caps/>
      <w:sz w:val="28"/>
      <w:szCs w:val="28"/>
      <w:lang w:val="ru-RU"/>
    </w:rPr>
  </w:style>
  <w:style w:type="paragraph" w:customStyle="1" w:styleId="NASLOV">
    <w:name w:val="NASLOV"/>
    <w:basedOn w:val="TEKST0"/>
    <w:rsid w:val="00C21FA7"/>
    <w:pPr>
      <w:ind w:firstLine="0"/>
    </w:pPr>
    <w:rPr>
      <w:sz w:val="24"/>
    </w:rPr>
  </w:style>
  <w:style w:type="character" w:customStyle="1" w:styleId="apple-style-span">
    <w:name w:val="apple-style-span"/>
    <w:basedOn w:val="DefaultParagraphFont"/>
    <w:rsid w:val="00C21FA7"/>
  </w:style>
  <w:style w:type="paragraph" w:customStyle="1" w:styleId="moretext12">
    <w:name w:val="moretext12"/>
    <w:basedOn w:val="Normal"/>
    <w:rsid w:val="00C21FA7"/>
    <w:pPr>
      <w:spacing w:before="100" w:beforeAutospacing="1" w:after="100" w:afterAutospacing="1"/>
    </w:pPr>
    <w:rPr>
      <w:rFonts w:ascii="Times New Roman" w:hAnsi="Times New Roman"/>
      <w:sz w:val="24"/>
      <w:szCs w:val="24"/>
      <w:lang w:val="en-US"/>
    </w:rPr>
  </w:style>
  <w:style w:type="paragraph" w:styleId="TOC1">
    <w:name w:val="toc 1"/>
    <w:basedOn w:val="Normal"/>
    <w:next w:val="Normal"/>
    <w:autoRedefine/>
    <w:semiHidden/>
    <w:rsid w:val="00C21FA7"/>
    <w:pPr>
      <w:numPr>
        <w:numId w:val="2"/>
      </w:numPr>
    </w:pPr>
    <w:rPr>
      <w:rFonts w:ascii="Times New Roman" w:hAnsi="Times New Roman"/>
      <w:sz w:val="24"/>
      <w:szCs w:val="24"/>
      <w:lang w:val="sr-Cyrl-CS"/>
    </w:rPr>
  </w:style>
  <w:style w:type="paragraph" w:customStyle="1" w:styleId="StyleArial11ptJustifiedFirstline127cmAfter6pt">
    <w:name w:val="Style Arial 11 pt Justified First line:  1.27 cm After:  6 pt"/>
    <w:basedOn w:val="Normal"/>
    <w:rsid w:val="00C21FA7"/>
    <w:pPr>
      <w:spacing w:after="120"/>
      <w:jc w:val="both"/>
    </w:pPr>
    <w:rPr>
      <w:rFonts w:ascii="Arial" w:hAnsi="Arial"/>
      <w:sz w:val="22"/>
      <w:lang w:val="en-US"/>
    </w:rPr>
  </w:style>
  <w:style w:type="paragraph" w:customStyle="1" w:styleId="nabrajanje">
    <w:name w:val="nabrajanje"/>
    <w:basedOn w:val="Normal"/>
    <w:rsid w:val="00C21FA7"/>
    <w:pPr>
      <w:numPr>
        <w:numId w:val="3"/>
      </w:numPr>
      <w:tabs>
        <w:tab w:val="left" w:pos="3975"/>
      </w:tabs>
      <w:spacing w:after="120"/>
      <w:jc w:val="both"/>
    </w:pPr>
    <w:rPr>
      <w:rFonts w:ascii="Arial" w:hAnsi="Arial" w:cs="Arial"/>
      <w:sz w:val="22"/>
      <w:szCs w:val="24"/>
      <w:lang w:val="sr-Cyrl-CS"/>
    </w:rPr>
  </w:style>
  <w:style w:type="paragraph" w:customStyle="1" w:styleId="NASLOV2G">
    <w:name w:val="NASLOV 2G"/>
    <w:basedOn w:val="Normal"/>
    <w:rsid w:val="00C21FA7"/>
    <w:rPr>
      <w:rFonts w:ascii="Arial" w:hAnsi="Arial"/>
      <w:sz w:val="22"/>
      <w:lang w:val="en-GB"/>
    </w:rPr>
  </w:style>
  <w:style w:type="paragraph" w:customStyle="1" w:styleId="tabele">
    <w:name w:val="tabele"/>
    <w:basedOn w:val="Normal"/>
    <w:rsid w:val="00C21FA7"/>
    <w:rPr>
      <w:rFonts w:ascii="Arial" w:hAnsi="Arial"/>
      <w:szCs w:val="24"/>
      <w:lang w:val="en-US"/>
    </w:rPr>
  </w:style>
  <w:style w:type="character" w:customStyle="1" w:styleId="naslov0">
    <w:name w:val="naslov"/>
    <w:basedOn w:val="DefaultParagraphFont"/>
    <w:rsid w:val="00C21FA7"/>
  </w:style>
  <w:style w:type="paragraph" w:customStyle="1" w:styleId="Default">
    <w:name w:val="Default"/>
    <w:rsid w:val="00C21FA7"/>
    <w:pPr>
      <w:autoSpaceDE w:val="0"/>
      <w:autoSpaceDN w:val="0"/>
      <w:adjustRightInd w:val="0"/>
    </w:pPr>
    <w:rPr>
      <w:rFonts w:ascii="Cambria" w:eastAsia="Calibri" w:hAnsi="Cambria" w:cs="Cambria"/>
      <w:color w:val="000000"/>
      <w:sz w:val="24"/>
      <w:szCs w:val="24"/>
    </w:rPr>
  </w:style>
  <w:style w:type="character" w:customStyle="1" w:styleId="Bodytext5">
    <w:name w:val="Body text (5)_"/>
    <w:link w:val="Bodytext51"/>
    <w:locked/>
    <w:rsid w:val="00C21FA7"/>
    <w:rPr>
      <w:rFonts w:ascii="Book Antiqua" w:hAnsi="Book Antiqua"/>
      <w:shd w:val="clear" w:color="auto" w:fill="FFFFFF"/>
    </w:rPr>
  </w:style>
  <w:style w:type="character" w:customStyle="1" w:styleId="Bodytext6">
    <w:name w:val="Body text (6)_"/>
    <w:link w:val="Bodytext61"/>
    <w:locked/>
    <w:rsid w:val="00C21FA7"/>
    <w:rPr>
      <w:rFonts w:ascii="Book Antiqua" w:hAnsi="Book Antiqua"/>
      <w:b/>
      <w:bCs/>
      <w:shd w:val="clear" w:color="auto" w:fill="FFFFFF"/>
    </w:rPr>
  </w:style>
  <w:style w:type="character" w:customStyle="1" w:styleId="Tablecaption">
    <w:name w:val="Table caption_"/>
    <w:link w:val="Tablecaption0"/>
    <w:locked/>
    <w:rsid w:val="00C21FA7"/>
    <w:rPr>
      <w:rFonts w:ascii="Book Antiqua" w:hAnsi="Book Antiqua"/>
      <w:shd w:val="clear" w:color="auto" w:fill="FFFFFF"/>
    </w:rPr>
  </w:style>
  <w:style w:type="paragraph" w:customStyle="1" w:styleId="Bodytext51">
    <w:name w:val="Body text (5)1"/>
    <w:basedOn w:val="Normal"/>
    <w:link w:val="Bodytext5"/>
    <w:rsid w:val="00C21FA7"/>
    <w:pPr>
      <w:shd w:val="clear" w:color="auto" w:fill="FFFFFF"/>
      <w:spacing w:line="240" w:lineRule="atLeast"/>
      <w:ind w:hanging="1540"/>
    </w:pPr>
    <w:rPr>
      <w:rFonts w:ascii="Book Antiqua" w:hAnsi="Book Antiqua"/>
      <w:sz w:val="22"/>
      <w:lang w:val="en-US"/>
    </w:rPr>
  </w:style>
  <w:style w:type="paragraph" w:customStyle="1" w:styleId="Bodytext61">
    <w:name w:val="Body text (6)1"/>
    <w:basedOn w:val="Normal"/>
    <w:link w:val="Bodytext6"/>
    <w:rsid w:val="00C21FA7"/>
    <w:pPr>
      <w:shd w:val="clear" w:color="auto" w:fill="FFFFFF"/>
      <w:spacing w:before="300" w:line="254" w:lineRule="exact"/>
      <w:ind w:hanging="1540"/>
    </w:pPr>
    <w:rPr>
      <w:rFonts w:ascii="Book Antiqua" w:hAnsi="Book Antiqua"/>
      <w:b/>
      <w:bCs/>
      <w:sz w:val="22"/>
      <w:lang w:val="en-US"/>
    </w:rPr>
  </w:style>
  <w:style w:type="paragraph" w:customStyle="1" w:styleId="Tablecaption0">
    <w:name w:val="Table caption"/>
    <w:basedOn w:val="Normal"/>
    <w:link w:val="Tablecaption"/>
    <w:rsid w:val="00C21FA7"/>
    <w:pPr>
      <w:shd w:val="clear" w:color="auto" w:fill="FFFFFF"/>
      <w:spacing w:after="60" w:line="240" w:lineRule="atLeast"/>
    </w:pPr>
    <w:rPr>
      <w:rFonts w:ascii="Book Antiqua" w:hAnsi="Book Antiqua"/>
      <w:sz w:val="22"/>
      <w:lang w:val="en-US"/>
    </w:rPr>
  </w:style>
  <w:style w:type="character" w:customStyle="1" w:styleId="Tablecaption3">
    <w:name w:val="Table caption (3)_"/>
    <w:link w:val="Tablecaption30"/>
    <w:locked/>
    <w:rsid w:val="00C21FA7"/>
    <w:rPr>
      <w:rFonts w:ascii="Book Antiqua" w:hAnsi="Book Antiqua"/>
      <w:sz w:val="18"/>
      <w:szCs w:val="18"/>
      <w:shd w:val="clear" w:color="auto" w:fill="FFFFFF"/>
    </w:rPr>
  </w:style>
  <w:style w:type="character" w:customStyle="1" w:styleId="Bodytext637">
    <w:name w:val="Body text (6)37"/>
    <w:rsid w:val="00C21FA7"/>
    <w:rPr>
      <w:rFonts w:ascii="Book Antiqua" w:hAnsi="Book Antiqua" w:cs="Book Antiqua"/>
      <w:b/>
      <w:bCs/>
      <w:color w:val="FFFFFF"/>
      <w:spacing w:val="0"/>
      <w:sz w:val="20"/>
      <w:szCs w:val="20"/>
      <w:shd w:val="clear" w:color="auto" w:fill="FFFFFF"/>
    </w:rPr>
  </w:style>
  <w:style w:type="paragraph" w:customStyle="1" w:styleId="Tablecaption30">
    <w:name w:val="Table caption (3)"/>
    <w:basedOn w:val="Normal"/>
    <w:link w:val="Tablecaption3"/>
    <w:rsid w:val="00C21FA7"/>
    <w:pPr>
      <w:shd w:val="clear" w:color="auto" w:fill="FFFFFF"/>
      <w:spacing w:line="240" w:lineRule="atLeast"/>
    </w:pPr>
    <w:rPr>
      <w:rFonts w:ascii="Book Antiqua" w:hAnsi="Book Antiqua"/>
      <w:sz w:val="18"/>
      <w:szCs w:val="18"/>
      <w:lang w:val="en-US"/>
    </w:rPr>
  </w:style>
  <w:style w:type="character" w:customStyle="1" w:styleId="Bodytext636">
    <w:name w:val="Body text (6)36"/>
    <w:rsid w:val="00C21FA7"/>
    <w:rPr>
      <w:rFonts w:ascii="Book Antiqua" w:hAnsi="Book Antiqua" w:cs="Book Antiqua"/>
      <w:b w:val="0"/>
      <w:bCs w:val="0"/>
      <w:color w:val="FFFFFF"/>
      <w:spacing w:val="0"/>
      <w:sz w:val="20"/>
      <w:szCs w:val="20"/>
      <w:shd w:val="clear" w:color="auto" w:fill="FFFFFF"/>
    </w:rPr>
  </w:style>
  <w:style w:type="character" w:customStyle="1" w:styleId="Bodytext632">
    <w:name w:val="Body text (6)32"/>
    <w:rsid w:val="00C21FA7"/>
    <w:rPr>
      <w:rFonts w:ascii="Book Antiqua" w:hAnsi="Book Antiqua" w:cs="Book Antiqua"/>
      <w:b w:val="0"/>
      <w:bCs w:val="0"/>
      <w:color w:val="FFFFFF"/>
      <w:spacing w:val="0"/>
      <w:sz w:val="20"/>
      <w:szCs w:val="20"/>
      <w:shd w:val="clear" w:color="auto" w:fill="FFFFFF"/>
    </w:rPr>
  </w:style>
  <w:style w:type="paragraph" w:customStyle="1" w:styleId="nabr">
    <w:name w:val="nabr."/>
    <w:basedOn w:val="Normal"/>
    <w:rsid w:val="00C21FA7"/>
    <w:pPr>
      <w:numPr>
        <w:numId w:val="4"/>
      </w:numPr>
      <w:spacing w:before="40"/>
      <w:jc w:val="both"/>
    </w:pPr>
    <w:rPr>
      <w:rFonts w:ascii="Tahoma" w:hAnsi="Tahoma" w:cs="Tahoma"/>
      <w:noProof/>
      <w:lang w:val="sr-Cyrl-CS"/>
    </w:rPr>
  </w:style>
  <w:style w:type="paragraph" w:customStyle="1" w:styleId="Style24">
    <w:name w:val="Style24"/>
    <w:basedOn w:val="Normal"/>
    <w:uiPriority w:val="99"/>
    <w:rsid w:val="00C21FA7"/>
    <w:pPr>
      <w:widowControl w:val="0"/>
      <w:autoSpaceDE w:val="0"/>
      <w:autoSpaceDN w:val="0"/>
      <w:adjustRightInd w:val="0"/>
      <w:spacing w:line="283" w:lineRule="exact"/>
      <w:jc w:val="both"/>
    </w:pPr>
    <w:rPr>
      <w:rFonts w:ascii="Arial" w:hAnsi="Arial" w:cs="Arial"/>
      <w:sz w:val="24"/>
      <w:szCs w:val="24"/>
      <w:lang w:val="en-US"/>
    </w:rPr>
  </w:style>
  <w:style w:type="character" w:customStyle="1" w:styleId="FontStyle213">
    <w:name w:val="Font Style213"/>
    <w:uiPriority w:val="99"/>
    <w:rsid w:val="00C21FA7"/>
    <w:rPr>
      <w:rFonts w:ascii="Book Antiqua" w:hAnsi="Book Antiqua" w:cs="Book Antiqua"/>
      <w:color w:val="000000"/>
      <w:sz w:val="20"/>
      <w:szCs w:val="20"/>
    </w:rPr>
  </w:style>
  <w:style w:type="paragraph" w:customStyle="1" w:styleId="Style3">
    <w:name w:val="Style3"/>
    <w:basedOn w:val="Normal"/>
    <w:uiPriority w:val="99"/>
    <w:rsid w:val="00C21FA7"/>
    <w:pPr>
      <w:widowControl w:val="0"/>
      <w:autoSpaceDE w:val="0"/>
      <w:autoSpaceDN w:val="0"/>
      <w:adjustRightInd w:val="0"/>
      <w:jc w:val="both"/>
    </w:pPr>
    <w:rPr>
      <w:rFonts w:ascii="Arial" w:hAnsi="Arial" w:cs="Arial"/>
      <w:sz w:val="24"/>
      <w:szCs w:val="24"/>
      <w:lang w:val="en-US"/>
    </w:rPr>
  </w:style>
  <w:style w:type="character" w:customStyle="1" w:styleId="FontStyle218">
    <w:name w:val="Font Style218"/>
    <w:uiPriority w:val="99"/>
    <w:rsid w:val="00C21FA7"/>
    <w:rPr>
      <w:rFonts w:ascii="Book Antiqua" w:hAnsi="Book Antiqua" w:cs="Book Antiqua"/>
      <w:color w:val="000000"/>
      <w:sz w:val="20"/>
      <w:szCs w:val="20"/>
    </w:rPr>
  </w:style>
  <w:style w:type="paragraph" w:customStyle="1" w:styleId="Style102">
    <w:name w:val="Style102"/>
    <w:basedOn w:val="Normal"/>
    <w:uiPriority w:val="99"/>
    <w:rsid w:val="00C21FA7"/>
    <w:pPr>
      <w:widowControl w:val="0"/>
      <w:autoSpaceDE w:val="0"/>
      <w:autoSpaceDN w:val="0"/>
      <w:adjustRightInd w:val="0"/>
    </w:pPr>
    <w:rPr>
      <w:rFonts w:ascii="Arial" w:hAnsi="Arial" w:cs="Arial"/>
      <w:sz w:val="24"/>
      <w:szCs w:val="24"/>
      <w:lang w:val="en-US"/>
    </w:rPr>
  </w:style>
  <w:style w:type="paragraph" w:customStyle="1" w:styleId="Style133">
    <w:name w:val="Style133"/>
    <w:basedOn w:val="Normal"/>
    <w:uiPriority w:val="99"/>
    <w:rsid w:val="00C21FA7"/>
    <w:pPr>
      <w:widowControl w:val="0"/>
      <w:autoSpaceDE w:val="0"/>
      <w:autoSpaceDN w:val="0"/>
      <w:adjustRightInd w:val="0"/>
      <w:jc w:val="right"/>
    </w:pPr>
    <w:rPr>
      <w:rFonts w:ascii="Arial" w:hAnsi="Arial" w:cs="Arial"/>
      <w:sz w:val="24"/>
      <w:szCs w:val="24"/>
      <w:lang w:val="en-US"/>
    </w:rPr>
  </w:style>
  <w:style w:type="character" w:customStyle="1" w:styleId="FontStyle216">
    <w:name w:val="Font Style216"/>
    <w:uiPriority w:val="99"/>
    <w:rsid w:val="00C21FA7"/>
    <w:rPr>
      <w:rFonts w:ascii="Book Antiqua" w:hAnsi="Book Antiqua" w:cs="Book Antiqua"/>
      <w:b/>
      <w:bCs/>
      <w:color w:val="000000"/>
      <w:sz w:val="20"/>
      <w:szCs w:val="20"/>
    </w:rPr>
  </w:style>
  <w:style w:type="character" w:customStyle="1" w:styleId="st">
    <w:name w:val="st"/>
    <w:basedOn w:val="DefaultParagraphFont"/>
    <w:rsid w:val="00C21FA7"/>
  </w:style>
  <w:style w:type="table" w:styleId="LightShading">
    <w:name w:val="Light Shading"/>
    <w:basedOn w:val="TableNormal"/>
    <w:uiPriority w:val="60"/>
    <w:rsid w:val="00C21FA7"/>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MediumList1">
    <w:name w:val="Medium List 1"/>
    <w:basedOn w:val="TableNormal"/>
    <w:uiPriority w:val="65"/>
    <w:rsid w:val="00C21FA7"/>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Grid1">
    <w:name w:val="Medium Grid 1"/>
    <w:basedOn w:val="TableNormal"/>
    <w:uiPriority w:val="67"/>
    <w:rsid w:val="00C21FA7"/>
    <w:rPr>
      <w:rFonts w:ascii="Calibri" w:eastAsia="Calibri" w:hAnsi="Calibri"/>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paragraph" w:styleId="CommentSubject">
    <w:name w:val="annotation subject"/>
    <w:basedOn w:val="CommentText"/>
    <w:next w:val="CommentText"/>
    <w:link w:val="CommentSubjectChar"/>
    <w:uiPriority w:val="99"/>
    <w:semiHidden/>
    <w:unhideWhenUsed/>
    <w:rsid w:val="00C21FA7"/>
    <w:pPr>
      <w:spacing w:after="200"/>
    </w:pPr>
    <w:rPr>
      <w:rFonts w:ascii="Calibri" w:eastAsia="Calibri" w:hAnsi="Calibri" w:cs="Times New Roman"/>
      <w:b/>
      <w:bCs/>
      <w:color w:val="auto"/>
      <w:sz w:val="22"/>
      <w:lang w:val="en-GB" w:eastAsia="de-DE"/>
    </w:rPr>
  </w:style>
  <w:style w:type="character" w:customStyle="1" w:styleId="CommentSubjectChar">
    <w:name w:val="Comment Subject Char"/>
    <w:link w:val="CommentSubject"/>
    <w:uiPriority w:val="99"/>
    <w:semiHidden/>
    <w:rsid w:val="00C21FA7"/>
    <w:rPr>
      <w:rFonts w:ascii="Calibri" w:eastAsia="Calibri" w:hAnsi="Calibri" w:cs="Arial"/>
      <w:b/>
      <w:bCs/>
      <w:color w:val="FFFFFF"/>
      <w:sz w:val="20"/>
      <w:lang w:val="en-GB" w:eastAsia="de-DE"/>
    </w:rPr>
  </w:style>
  <w:style w:type="character" w:customStyle="1" w:styleId="obicnitekst">
    <w:name w:val="obicnitekst"/>
    <w:basedOn w:val="DefaultParagraphFont"/>
    <w:rsid w:val="00C21FA7"/>
  </w:style>
  <w:style w:type="character" w:customStyle="1" w:styleId="Bodytext7">
    <w:name w:val="Body text (7)_"/>
    <w:link w:val="Bodytext70"/>
    <w:rsid w:val="00C21FA7"/>
    <w:rPr>
      <w:rFonts w:eastAsia="Arial" w:cs="Arial"/>
      <w:shd w:val="clear" w:color="auto" w:fill="FFFFFF"/>
    </w:rPr>
  </w:style>
  <w:style w:type="paragraph" w:customStyle="1" w:styleId="Bodytext70">
    <w:name w:val="Body text (7)"/>
    <w:basedOn w:val="Normal"/>
    <w:link w:val="Bodytext7"/>
    <w:rsid w:val="00C21FA7"/>
    <w:pPr>
      <w:shd w:val="clear" w:color="auto" w:fill="FFFFFF"/>
      <w:spacing w:line="0" w:lineRule="atLeast"/>
      <w:ind w:hanging="360"/>
    </w:pPr>
    <w:rPr>
      <w:rFonts w:ascii="Arial" w:eastAsia="Arial" w:hAnsi="Arial" w:cs="Arial"/>
      <w:sz w:val="22"/>
      <w:lang w:val="en-US"/>
    </w:rPr>
  </w:style>
  <w:style w:type="character" w:customStyle="1" w:styleId="Headerorfooter">
    <w:name w:val="Header or footer_"/>
    <w:link w:val="Headerorfooter0"/>
    <w:rsid w:val="00C21FA7"/>
    <w:rPr>
      <w:rFonts w:ascii="Times New Roman" w:hAnsi="Times New Roman"/>
      <w:shd w:val="clear" w:color="auto" w:fill="FFFFFF"/>
    </w:rPr>
  </w:style>
  <w:style w:type="character" w:customStyle="1" w:styleId="HeaderorfooterArial">
    <w:name w:val="Header or footer + Arial"/>
    <w:aliases w:val="9 pt"/>
    <w:rsid w:val="00C21FA7"/>
    <w:rPr>
      <w:rFonts w:ascii="Arial" w:eastAsia="Arial" w:hAnsi="Arial" w:cs="Arial"/>
      <w:spacing w:val="0"/>
      <w:sz w:val="18"/>
      <w:szCs w:val="18"/>
      <w:shd w:val="clear" w:color="auto" w:fill="FFFFFF"/>
    </w:rPr>
  </w:style>
  <w:style w:type="paragraph" w:customStyle="1" w:styleId="Headerorfooter0">
    <w:name w:val="Header or footer"/>
    <w:basedOn w:val="Normal"/>
    <w:link w:val="Headerorfooter"/>
    <w:rsid w:val="00C21FA7"/>
    <w:pPr>
      <w:shd w:val="clear" w:color="auto" w:fill="FFFFFF"/>
    </w:pPr>
    <w:rPr>
      <w:rFonts w:ascii="Times New Roman" w:hAnsi="Times New Roman"/>
      <w:sz w:val="22"/>
      <w:lang w:val="en-US"/>
    </w:rPr>
  </w:style>
  <w:style w:type="paragraph" w:customStyle="1" w:styleId="nabr2">
    <w:name w:val="nabr.2"/>
    <w:basedOn w:val="nabr"/>
    <w:link w:val="nabr2Char"/>
    <w:rsid w:val="00C21FA7"/>
    <w:rPr>
      <w:rFonts w:eastAsia="Calibri" w:cs="Times New Roman"/>
      <w:lang w:eastAsia="x-none"/>
    </w:rPr>
  </w:style>
  <w:style w:type="character" w:customStyle="1" w:styleId="nabr2Char">
    <w:name w:val="nabr.2 Char"/>
    <w:link w:val="nabr2"/>
    <w:rsid w:val="00C21FA7"/>
    <w:rPr>
      <w:rFonts w:ascii="Tahoma" w:eastAsia="Calibri" w:hAnsi="Tahoma"/>
      <w:noProof/>
      <w:lang w:val="sr-Cyrl-CS" w:eastAsia="x-none"/>
    </w:rPr>
  </w:style>
  <w:style w:type="paragraph" w:customStyle="1" w:styleId="CM71">
    <w:name w:val="CM71"/>
    <w:basedOn w:val="Default"/>
    <w:next w:val="Default"/>
    <w:rsid w:val="00C21FA7"/>
    <w:pPr>
      <w:widowControl w:val="0"/>
      <w:spacing w:after="120"/>
    </w:pPr>
    <w:rPr>
      <w:rFonts w:ascii="Arial" w:eastAsia="Times New Roman" w:hAnsi="Arial" w:cs="Times New Roman"/>
      <w:color w:val="auto"/>
    </w:rPr>
  </w:style>
  <w:style w:type="paragraph" w:customStyle="1" w:styleId="CM8">
    <w:name w:val="CM8"/>
    <w:basedOn w:val="Default"/>
    <w:next w:val="Default"/>
    <w:rsid w:val="00C21FA7"/>
    <w:pPr>
      <w:widowControl w:val="0"/>
    </w:pPr>
    <w:rPr>
      <w:rFonts w:ascii="Arial" w:eastAsia="Times New Roman" w:hAnsi="Arial" w:cs="Arial"/>
      <w:color w:val="auto"/>
    </w:rPr>
  </w:style>
  <w:style w:type="paragraph" w:customStyle="1" w:styleId="CM66">
    <w:name w:val="CM66"/>
    <w:basedOn w:val="Default"/>
    <w:next w:val="Default"/>
    <w:rsid w:val="00C21FA7"/>
    <w:pPr>
      <w:widowControl w:val="0"/>
      <w:spacing w:after="388"/>
    </w:pPr>
    <w:rPr>
      <w:rFonts w:ascii="Arial" w:eastAsia="Times New Roman" w:hAnsi="Arial" w:cs="Arial"/>
      <w:color w:val="auto"/>
    </w:rPr>
  </w:style>
  <w:style w:type="paragraph" w:customStyle="1" w:styleId="CM61">
    <w:name w:val="CM61"/>
    <w:basedOn w:val="Default"/>
    <w:next w:val="Default"/>
    <w:rsid w:val="00C21FA7"/>
    <w:pPr>
      <w:widowControl w:val="0"/>
      <w:spacing w:after="953"/>
    </w:pPr>
    <w:rPr>
      <w:rFonts w:ascii="Arial" w:eastAsia="Times New Roman" w:hAnsi="Arial" w:cs="Arial"/>
      <w:color w:val="auto"/>
    </w:rPr>
  </w:style>
  <w:style w:type="paragraph" w:customStyle="1" w:styleId="CM76">
    <w:name w:val="CM76"/>
    <w:basedOn w:val="Default"/>
    <w:next w:val="Default"/>
    <w:rsid w:val="00C21FA7"/>
    <w:pPr>
      <w:widowControl w:val="0"/>
      <w:spacing w:after="173"/>
    </w:pPr>
    <w:rPr>
      <w:rFonts w:ascii="Arial" w:eastAsia="Times New Roman" w:hAnsi="Arial" w:cs="Times New Roman"/>
      <w:color w:val="auto"/>
    </w:rPr>
  </w:style>
  <w:style w:type="paragraph" w:customStyle="1" w:styleId="anabrajanje">
    <w:name w:val="a) nabrajanje"/>
    <w:basedOn w:val="BodyText"/>
    <w:uiPriority w:val="99"/>
    <w:rsid w:val="00C21FA7"/>
    <w:pPr>
      <w:numPr>
        <w:numId w:val="5"/>
      </w:numPr>
      <w:spacing w:before="120" w:after="0"/>
      <w:jc w:val="both"/>
    </w:pPr>
    <w:rPr>
      <w:rFonts w:ascii="Tahoma" w:hAnsi="Tahoma" w:cs="Tahoma"/>
      <w:szCs w:val="18"/>
      <w:lang w:val="sr-Cyrl-CS"/>
    </w:rPr>
  </w:style>
  <w:style w:type="paragraph" w:styleId="BodyTextFirstIndent">
    <w:name w:val="Body Text First Indent"/>
    <w:basedOn w:val="BodyText"/>
    <w:link w:val="BodyTextFirstIndentChar"/>
    <w:rsid w:val="00C21FA7"/>
    <w:pPr>
      <w:ind w:firstLine="210"/>
    </w:pPr>
    <w:rPr>
      <w:rFonts w:ascii="Times New Roman" w:hAnsi="Times New Roman"/>
      <w:sz w:val="24"/>
      <w:szCs w:val="24"/>
      <w:lang w:val="en-US"/>
    </w:rPr>
  </w:style>
  <w:style w:type="character" w:customStyle="1" w:styleId="BodyTextFirstIndentChar">
    <w:name w:val="Body Text First Indent Char"/>
    <w:link w:val="BodyTextFirstIndent"/>
    <w:rsid w:val="00C21FA7"/>
    <w:rPr>
      <w:rFonts w:ascii="Times New Roman" w:hAnsi="Times New Roman"/>
      <w:sz w:val="24"/>
      <w:szCs w:val="24"/>
      <w:lang w:val="sr-Latn-BA"/>
    </w:rPr>
  </w:style>
  <w:style w:type="paragraph" w:customStyle="1" w:styleId="yiv0905060456msonormal">
    <w:name w:val="yiv0905060456msonormal"/>
    <w:basedOn w:val="Normal"/>
    <w:rsid w:val="00C21FA7"/>
    <w:pPr>
      <w:spacing w:before="100" w:beforeAutospacing="1" w:after="100" w:afterAutospacing="1"/>
    </w:pPr>
    <w:rPr>
      <w:rFonts w:ascii="Times New Roman" w:hAnsi="Times New Roman"/>
      <w:sz w:val="24"/>
      <w:szCs w:val="24"/>
      <w:lang w:val="en-US"/>
    </w:rPr>
  </w:style>
  <w:style w:type="paragraph" w:styleId="EndnoteText">
    <w:name w:val="endnote text"/>
    <w:basedOn w:val="Normal"/>
    <w:link w:val="EndnoteTextChar"/>
    <w:uiPriority w:val="99"/>
    <w:semiHidden/>
    <w:unhideWhenUsed/>
    <w:rsid w:val="00C21FA7"/>
    <w:pPr>
      <w:spacing w:after="200" w:line="276" w:lineRule="auto"/>
    </w:pPr>
    <w:rPr>
      <w:rFonts w:ascii="Calibri" w:eastAsia="Calibri" w:hAnsi="Calibri"/>
      <w:lang w:val="en-US"/>
    </w:rPr>
  </w:style>
  <w:style w:type="character" w:customStyle="1" w:styleId="EndnoteTextChar">
    <w:name w:val="Endnote Text Char"/>
    <w:link w:val="EndnoteText"/>
    <w:uiPriority w:val="99"/>
    <w:semiHidden/>
    <w:rsid w:val="00C21FA7"/>
    <w:rPr>
      <w:rFonts w:ascii="Calibri" w:eastAsia="Calibri" w:hAnsi="Calibri"/>
      <w:sz w:val="20"/>
    </w:rPr>
  </w:style>
  <w:style w:type="character" w:customStyle="1" w:styleId="Bodytext13">
    <w:name w:val="Body text (13)_"/>
    <w:link w:val="Bodytext131"/>
    <w:locked/>
    <w:rsid w:val="00C21FA7"/>
    <w:rPr>
      <w:rFonts w:ascii="Book Antiqua" w:hAnsi="Book Antiqua"/>
      <w:spacing w:val="10"/>
      <w:sz w:val="14"/>
      <w:szCs w:val="14"/>
      <w:shd w:val="clear" w:color="auto" w:fill="FFFFFF"/>
    </w:rPr>
  </w:style>
  <w:style w:type="paragraph" w:customStyle="1" w:styleId="Bodytext131">
    <w:name w:val="Body text (13)1"/>
    <w:basedOn w:val="Normal"/>
    <w:link w:val="Bodytext13"/>
    <w:rsid w:val="00C21FA7"/>
    <w:pPr>
      <w:shd w:val="clear" w:color="auto" w:fill="FFFFFF"/>
      <w:spacing w:before="240" w:after="1200" w:line="221" w:lineRule="exact"/>
      <w:jc w:val="right"/>
    </w:pPr>
    <w:rPr>
      <w:rFonts w:ascii="Book Antiqua" w:hAnsi="Book Antiqua"/>
      <w:spacing w:val="10"/>
      <w:sz w:val="14"/>
      <w:szCs w:val="14"/>
      <w:lang w:val="en-US"/>
    </w:rPr>
  </w:style>
  <w:style w:type="character" w:customStyle="1" w:styleId="Bodytext137">
    <w:name w:val="Body text (13)7"/>
    <w:rsid w:val="00C21FA7"/>
    <w:rPr>
      <w:rFonts w:ascii="Book Antiqua" w:hAnsi="Book Antiqua"/>
      <w:spacing w:val="10"/>
      <w:sz w:val="14"/>
      <w:szCs w:val="14"/>
      <w:shd w:val="clear" w:color="auto" w:fill="FFFFFF"/>
    </w:rPr>
  </w:style>
  <w:style w:type="character" w:customStyle="1" w:styleId="Heading31">
    <w:name w:val="Heading #3_"/>
    <w:link w:val="Heading310"/>
    <w:locked/>
    <w:rsid w:val="00C21FA7"/>
    <w:rPr>
      <w:rFonts w:ascii="Book Antiqua" w:hAnsi="Book Antiqua"/>
      <w:b/>
      <w:bCs/>
      <w:sz w:val="21"/>
      <w:szCs w:val="21"/>
      <w:shd w:val="clear" w:color="auto" w:fill="FFFFFF"/>
    </w:rPr>
  </w:style>
  <w:style w:type="paragraph" w:customStyle="1" w:styleId="Heading310">
    <w:name w:val="Heading #31"/>
    <w:basedOn w:val="Normal"/>
    <w:link w:val="Heading31"/>
    <w:rsid w:val="00C21FA7"/>
    <w:pPr>
      <w:shd w:val="clear" w:color="auto" w:fill="FFFFFF"/>
      <w:spacing w:after="360" w:line="240" w:lineRule="atLeast"/>
      <w:ind w:hanging="1500"/>
      <w:jc w:val="both"/>
      <w:outlineLvl w:val="2"/>
    </w:pPr>
    <w:rPr>
      <w:rFonts w:ascii="Book Antiqua" w:hAnsi="Book Antiqua"/>
      <w:b/>
      <w:bCs/>
      <w:sz w:val="21"/>
      <w:szCs w:val="21"/>
      <w:lang w:val="en-US"/>
    </w:rPr>
  </w:style>
  <w:style w:type="character" w:customStyle="1" w:styleId="Picturecaption">
    <w:name w:val="Picture caption_"/>
    <w:link w:val="Picturecaption0"/>
    <w:locked/>
    <w:rsid w:val="00C21FA7"/>
    <w:rPr>
      <w:rFonts w:ascii="Book Antiqua" w:hAnsi="Book Antiqua"/>
      <w:shd w:val="clear" w:color="auto" w:fill="FFFFFF"/>
    </w:rPr>
  </w:style>
  <w:style w:type="paragraph" w:customStyle="1" w:styleId="Picturecaption0">
    <w:name w:val="Picture caption"/>
    <w:basedOn w:val="Normal"/>
    <w:link w:val="Picturecaption"/>
    <w:rsid w:val="00C21FA7"/>
    <w:pPr>
      <w:shd w:val="clear" w:color="auto" w:fill="FFFFFF"/>
      <w:spacing w:line="259" w:lineRule="exact"/>
      <w:jc w:val="center"/>
    </w:pPr>
    <w:rPr>
      <w:rFonts w:ascii="Book Antiqua" w:hAnsi="Book Antiqua"/>
      <w:sz w:val="22"/>
      <w:lang w:val="en-US"/>
    </w:rPr>
  </w:style>
  <w:style w:type="character" w:customStyle="1" w:styleId="Bodytext631">
    <w:name w:val="Body text (6)31"/>
    <w:rsid w:val="00C21FA7"/>
    <w:rPr>
      <w:rFonts w:ascii="Book Antiqua" w:hAnsi="Book Antiqua" w:cs="Book Antiqua"/>
      <w:b/>
      <w:bCs/>
      <w:color w:val="FFFFFF"/>
      <w:spacing w:val="0"/>
      <w:sz w:val="20"/>
      <w:szCs w:val="20"/>
      <w:shd w:val="clear" w:color="auto" w:fill="FFFFFF"/>
      <w:lang w:bidi="ar-SA"/>
    </w:rPr>
  </w:style>
  <w:style w:type="character" w:customStyle="1" w:styleId="Bodytext135">
    <w:name w:val="Body text (13)5"/>
    <w:rsid w:val="00C21FA7"/>
    <w:rPr>
      <w:rFonts w:ascii="Book Antiqua" w:hAnsi="Book Antiqua" w:cs="Book Antiqua"/>
      <w:spacing w:val="10"/>
      <w:sz w:val="14"/>
      <w:szCs w:val="14"/>
      <w:shd w:val="clear" w:color="auto" w:fill="FFFFFF"/>
      <w:lang w:bidi="ar-SA"/>
    </w:rPr>
  </w:style>
  <w:style w:type="character" w:customStyle="1" w:styleId="Bodytext134">
    <w:name w:val="Body text (13)4"/>
    <w:rsid w:val="00C21FA7"/>
    <w:rPr>
      <w:rFonts w:ascii="Book Antiqua" w:hAnsi="Book Antiqua" w:cs="Book Antiqua"/>
      <w:noProof/>
      <w:spacing w:val="10"/>
      <w:sz w:val="14"/>
      <w:szCs w:val="14"/>
      <w:shd w:val="clear" w:color="auto" w:fill="FFFFFF"/>
      <w:lang w:bidi="ar-SA"/>
    </w:rPr>
  </w:style>
  <w:style w:type="character" w:customStyle="1" w:styleId="Bodytext628">
    <w:name w:val="Body text (6)28"/>
    <w:rsid w:val="00C21FA7"/>
    <w:rPr>
      <w:rFonts w:ascii="Book Antiqua" w:hAnsi="Book Antiqua" w:cs="Book Antiqua"/>
      <w:b/>
      <w:bCs/>
      <w:color w:val="FFFFFF"/>
      <w:spacing w:val="0"/>
      <w:sz w:val="20"/>
      <w:szCs w:val="20"/>
      <w:shd w:val="clear" w:color="auto" w:fill="FFFFFF"/>
      <w:lang w:bidi="ar-SA"/>
    </w:rPr>
  </w:style>
  <w:style w:type="character" w:customStyle="1" w:styleId="Bodytext627">
    <w:name w:val="Body text (6)27"/>
    <w:rsid w:val="00C21FA7"/>
    <w:rPr>
      <w:rFonts w:ascii="Book Antiqua" w:hAnsi="Book Antiqua" w:cs="Book Antiqua"/>
      <w:b/>
      <w:bCs/>
      <w:color w:val="FFFFFF"/>
      <w:spacing w:val="0"/>
      <w:sz w:val="20"/>
      <w:szCs w:val="20"/>
      <w:shd w:val="clear" w:color="auto" w:fill="FFFFFF"/>
      <w:lang w:bidi="ar-SA"/>
    </w:rPr>
  </w:style>
  <w:style w:type="paragraph" w:customStyle="1" w:styleId="naslov2">
    <w:name w:val="naslov2"/>
    <w:basedOn w:val="tekst1"/>
    <w:rsid w:val="00C21FA7"/>
    <w:pPr>
      <w:numPr>
        <w:numId w:val="6"/>
      </w:numPr>
    </w:pPr>
    <w:rPr>
      <w:rFonts w:cs="Arial"/>
    </w:rPr>
  </w:style>
  <w:style w:type="paragraph" w:customStyle="1" w:styleId="naslov1">
    <w:name w:val="naslov1"/>
    <w:basedOn w:val="tekst1"/>
    <w:rsid w:val="00C21FA7"/>
    <w:rPr>
      <w:rFonts w:cs="Arial"/>
      <w:b/>
    </w:rPr>
  </w:style>
  <w:style w:type="paragraph" w:customStyle="1" w:styleId="naslov3">
    <w:name w:val="naslov3"/>
    <w:basedOn w:val="tekst1"/>
    <w:rsid w:val="00C21FA7"/>
    <w:pPr>
      <w:numPr>
        <w:numId w:val="8"/>
      </w:numPr>
    </w:pPr>
    <w:rPr>
      <w:rFonts w:cs="Arial"/>
    </w:rPr>
  </w:style>
  <w:style w:type="paragraph" w:customStyle="1" w:styleId="naslov3BIII">
    <w:name w:val="naslov 3B III"/>
    <w:basedOn w:val="Normal"/>
    <w:rsid w:val="00C21FA7"/>
    <w:pPr>
      <w:numPr>
        <w:numId w:val="7"/>
      </w:numPr>
      <w:jc w:val="both"/>
    </w:pPr>
    <w:rPr>
      <w:rFonts w:ascii="Arial" w:hAnsi="Arial" w:cs="Arial"/>
      <w:sz w:val="22"/>
      <w:lang w:val="sr-Cyrl-CS"/>
    </w:rPr>
  </w:style>
  <w:style w:type="paragraph" w:customStyle="1" w:styleId="2">
    <w:name w:val="НАСЛОВ 2Б"/>
    <w:basedOn w:val="Normal"/>
    <w:rsid w:val="00C21FA7"/>
    <w:pPr>
      <w:numPr>
        <w:numId w:val="9"/>
      </w:numPr>
    </w:pPr>
    <w:rPr>
      <w:rFonts w:ascii="Arial" w:hAnsi="Arial"/>
      <w:sz w:val="22"/>
      <w:lang w:val="sr-Cyrl-CS"/>
    </w:rPr>
  </w:style>
  <w:style w:type="paragraph" w:customStyle="1" w:styleId="StyleBodyTextFirstline127cmAfter6pt">
    <w:name w:val="Style Body Text + First line:  1.27 cm After:  6 pt"/>
    <w:basedOn w:val="BodyText"/>
    <w:rsid w:val="00C21FA7"/>
    <w:pPr>
      <w:jc w:val="both"/>
    </w:pPr>
    <w:rPr>
      <w:rFonts w:ascii="Arial" w:hAnsi="Arial"/>
      <w:sz w:val="22"/>
      <w:lang w:val="en-GB"/>
    </w:rPr>
  </w:style>
  <w:style w:type="paragraph" w:styleId="List2">
    <w:name w:val="List 2"/>
    <w:basedOn w:val="Normal"/>
    <w:rsid w:val="00C21FA7"/>
    <w:pPr>
      <w:ind w:left="566" w:hanging="283"/>
    </w:pPr>
    <w:rPr>
      <w:rFonts w:ascii="Times New Roman" w:hAnsi="Times New Roman"/>
      <w:sz w:val="24"/>
      <w:szCs w:val="24"/>
      <w:lang w:val="en-US"/>
    </w:rPr>
  </w:style>
  <w:style w:type="paragraph" w:styleId="Revision">
    <w:name w:val="Revision"/>
    <w:hidden/>
    <w:uiPriority w:val="99"/>
    <w:semiHidden/>
    <w:rsid w:val="00C21FA7"/>
    <w:rPr>
      <w:rFonts w:ascii="Calibri" w:eastAsia="Calibri" w:hAnsi="Calibri"/>
      <w:sz w:val="22"/>
      <w:szCs w:val="22"/>
    </w:rPr>
  </w:style>
  <w:style w:type="character" w:customStyle="1" w:styleId="ListParagraphChar">
    <w:name w:val="List Paragraph Char"/>
    <w:aliases w:val="List Paragraph 2.1 Char"/>
    <w:link w:val="ListParagraph"/>
    <w:uiPriority w:val="34"/>
    <w:locked/>
    <w:rsid w:val="003021E1"/>
    <w:rPr>
      <w:rFonts w:ascii="Century Gothic" w:hAnsi="Century Gothic"/>
      <w:sz w:val="20"/>
      <w:lang w:val="sr-Latn-BA"/>
    </w:rPr>
  </w:style>
  <w:style w:type="numbering" w:styleId="111111">
    <w:name w:val="Outline List 2"/>
    <w:basedOn w:val="NoList"/>
    <w:rsid w:val="00447D98"/>
    <w:pPr>
      <w:numPr>
        <w:numId w:val="10"/>
      </w:numPr>
    </w:pPr>
  </w:style>
  <w:style w:type="paragraph" w:styleId="List">
    <w:name w:val="List"/>
    <w:basedOn w:val="Normal"/>
    <w:rsid w:val="00447D98"/>
    <w:pPr>
      <w:ind w:left="360" w:hanging="360"/>
    </w:pPr>
    <w:rPr>
      <w:rFonts w:ascii="Times New Roman" w:hAnsi="Times New Roman"/>
      <w:sz w:val="24"/>
      <w:lang w:val="en-AU"/>
    </w:rPr>
  </w:style>
  <w:style w:type="paragraph" w:styleId="List3">
    <w:name w:val="List 3"/>
    <w:basedOn w:val="Normal"/>
    <w:rsid w:val="00447D98"/>
    <w:pPr>
      <w:ind w:left="1080" w:hanging="360"/>
    </w:pPr>
    <w:rPr>
      <w:rFonts w:ascii="Times New Roman" w:hAnsi="Times New Roman"/>
      <w:sz w:val="24"/>
      <w:lang w:val="en-AU"/>
    </w:rPr>
  </w:style>
  <w:style w:type="paragraph" w:styleId="List4">
    <w:name w:val="List 4"/>
    <w:basedOn w:val="Normal"/>
    <w:rsid w:val="00447D98"/>
    <w:pPr>
      <w:ind w:left="1440" w:hanging="360"/>
    </w:pPr>
    <w:rPr>
      <w:rFonts w:ascii="Times New Roman" w:hAnsi="Times New Roman"/>
      <w:sz w:val="24"/>
      <w:lang w:val="en-AU"/>
    </w:rPr>
  </w:style>
  <w:style w:type="paragraph" w:styleId="List5">
    <w:name w:val="List 5"/>
    <w:basedOn w:val="Normal"/>
    <w:rsid w:val="00447D98"/>
    <w:pPr>
      <w:ind w:left="1800" w:hanging="360"/>
    </w:pPr>
    <w:rPr>
      <w:rFonts w:ascii="Times New Roman" w:hAnsi="Times New Roman"/>
      <w:sz w:val="24"/>
      <w:lang w:val="en-AU"/>
    </w:rPr>
  </w:style>
  <w:style w:type="paragraph" w:styleId="ListBullet">
    <w:name w:val="List Bullet"/>
    <w:basedOn w:val="Normal"/>
    <w:autoRedefine/>
    <w:rsid w:val="00447D98"/>
    <w:pPr>
      <w:numPr>
        <w:numId w:val="11"/>
      </w:numPr>
    </w:pPr>
    <w:rPr>
      <w:rFonts w:ascii="Times New Roman" w:hAnsi="Times New Roman"/>
      <w:sz w:val="24"/>
      <w:lang w:val="en-AU"/>
    </w:rPr>
  </w:style>
  <w:style w:type="paragraph" w:styleId="ListBullet2">
    <w:name w:val="List Bullet 2"/>
    <w:basedOn w:val="Normal"/>
    <w:autoRedefine/>
    <w:rsid w:val="00447D98"/>
    <w:pPr>
      <w:numPr>
        <w:numId w:val="12"/>
      </w:numPr>
    </w:pPr>
    <w:rPr>
      <w:rFonts w:ascii="Times New Roman" w:hAnsi="Times New Roman"/>
      <w:sz w:val="24"/>
      <w:lang w:val="en-AU"/>
    </w:rPr>
  </w:style>
  <w:style w:type="paragraph" w:styleId="ListBullet3">
    <w:name w:val="List Bullet 3"/>
    <w:basedOn w:val="Normal"/>
    <w:autoRedefine/>
    <w:rsid w:val="00447D98"/>
    <w:pPr>
      <w:numPr>
        <w:numId w:val="13"/>
      </w:numPr>
    </w:pPr>
    <w:rPr>
      <w:rFonts w:ascii="Times New Roman" w:hAnsi="Times New Roman"/>
      <w:sz w:val="24"/>
      <w:lang w:val="en-AU"/>
    </w:rPr>
  </w:style>
  <w:style w:type="paragraph" w:styleId="ListContinue">
    <w:name w:val="List Continue"/>
    <w:basedOn w:val="Normal"/>
    <w:rsid w:val="00447D98"/>
    <w:pPr>
      <w:spacing w:after="120"/>
      <w:ind w:left="360"/>
    </w:pPr>
    <w:rPr>
      <w:rFonts w:ascii="Times New Roman" w:hAnsi="Times New Roman"/>
      <w:sz w:val="24"/>
      <w:lang w:val="en-AU"/>
    </w:rPr>
  </w:style>
  <w:style w:type="paragraph" w:styleId="ListContinue2">
    <w:name w:val="List Continue 2"/>
    <w:basedOn w:val="Normal"/>
    <w:rsid w:val="00447D98"/>
    <w:pPr>
      <w:spacing w:after="120"/>
      <w:ind w:left="720"/>
    </w:pPr>
    <w:rPr>
      <w:rFonts w:ascii="Times New Roman" w:hAnsi="Times New Roman"/>
      <w:sz w:val="24"/>
      <w:lang w:val="en-AU"/>
    </w:rPr>
  </w:style>
  <w:style w:type="paragraph" w:styleId="ListContinue3">
    <w:name w:val="List Continue 3"/>
    <w:basedOn w:val="Normal"/>
    <w:rsid w:val="00447D98"/>
    <w:pPr>
      <w:spacing w:after="120"/>
      <w:ind w:left="1080"/>
    </w:pPr>
    <w:rPr>
      <w:rFonts w:ascii="Times New Roman" w:hAnsi="Times New Roman"/>
      <w:sz w:val="24"/>
      <w:lang w:val="en-AU"/>
    </w:rPr>
  </w:style>
  <w:style w:type="paragraph" w:styleId="ListContinue4">
    <w:name w:val="List Continue 4"/>
    <w:basedOn w:val="Normal"/>
    <w:rsid w:val="00447D98"/>
    <w:pPr>
      <w:spacing w:after="120"/>
      <w:ind w:left="1440"/>
    </w:pPr>
    <w:rPr>
      <w:rFonts w:ascii="Times New Roman" w:hAnsi="Times New Roman"/>
      <w:sz w:val="24"/>
      <w:lang w:val="en-AU"/>
    </w:rPr>
  </w:style>
  <w:style w:type="paragraph" w:styleId="ListContinue5">
    <w:name w:val="List Continue 5"/>
    <w:basedOn w:val="Normal"/>
    <w:rsid w:val="00447D98"/>
    <w:pPr>
      <w:spacing w:after="120"/>
      <w:ind w:left="1800"/>
    </w:pPr>
    <w:rPr>
      <w:rFonts w:ascii="Times New Roman" w:hAnsi="Times New Roman"/>
      <w:sz w:val="24"/>
      <w:lang w:val="en-AU"/>
    </w:rPr>
  </w:style>
  <w:style w:type="paragraph" w:styleId="IntenseQuote">
    <w:name w:val="Intense Quote"/>
    <w:basedOn w:val="Normal"/>
    <w:next w:val="Normal"/>
    <w:link w:val="IntenseQuoteChar"/>
    <w:uiPriority w:val="30"/>
    <w:qFormat/>
    <w:rsid w:val="00447D98"/>
    <w:pPr>
      <w:pBdr>
        <w:bottom w:val="single" w:sz="4" w:space="4" w:color="4F81BD"/>
      </w:pBdr>
      <w:spacing w:before="200" w:after="280"/>
      <w:ind w:left="936" w:right="936"/>
    </w:pPr>
    <w:rPr>
      <w:rFonts w:ascii="Arial" w:hAnsi="Arial"/>
      <w:b/>
      <w:bCs/>
      <w:i/>
      <w:iCs/>
      <w:color w:val="4F81BD"/>
      <w:sz w:val="24"/>
      <w:szCs w:val="24"/>
      <w:lang w:val="x-none" w:eastAsia="x-none"/>
    </w:rPr>
  </w:style>
  <w:style w:type="character" w:customStyle="1" w:styleId="IntenseQuoteChar">
    <w:name w:val="Intense Quote Char"/>
    <w:link w:val="IntenseQuote"/>
    <w:uiPriority w:val="30"/>
    <w:rsid w:val="00447D98"/>
    <w:rPr>
      <w:b/>
      <w:bCs/>
      <w:i/>
      <w:iCs/>
      <w:color w:val="4F81BD"/>
      <w:sz w:val="24"/>
      <w:szCs w:val="24"/>
      <w:lang w:val="x-none" w:eastAsia="x-none"/>
    </w:rPr>
  </w:style>
  <w:style w:type="paragraph" w:styleId="Quote">
    <w:name w:val="Quote"/>
    <w:basedOn w:val="Normal"/>
    <w:next w:val="Normal"/>
    <w:link w:val="QuoteChar"/>
    <w:uiPriority w:val="29"/>
    <w:qFormat/>
    <w:rsid w:val="00447D98"/>
    <w:rPr>
      <w:rFonts w:ascii="Arial" w:hAnsi="Arial"/>
      <w:i/>
      <w:iCs/>
      <w:color w:val="000000"/>
      <w:sz w:val="24"/>
      <w:szCs w:val="24"/>
      <w:lang w:val="x-none" w:eastAsia="x-none"/>
    </w:rPr>
  </w:style>
  <w:style w:type="character" w:customStyle="1" w:styleId="QuoteChar">
    <w:name w:val="Quote Char"/>
    <w:link w:val="Quote"/>
    <w:uiPriority w:val="29"/>
    <w:rsid w:val="00447D98"/>
    <w:rPr>
      <w:i/>
      <w:iCs/>
      <w:color w:val="000000"/>
      <w:sz w:val="24"/>
      <w:szCs w:val="24"/>
      <w:lang w:val="x-none" w:eastAsia="x-none"/>
    </w:rPr>
  </w:style>
  <w:style w:type="paragraph" w:customStyle="1" w:styleId="1">
    <w:name w:val="1"/>
    <w:uiPriority w:val="69"/>
    <w:rsid w:val="00447D98"/>
    <w:rPr>
      <w:rFonts w:ascii="Calibri" w:eastAsia="Calibri" w:hAnsi="Calibri"/>
      <w:sz w:val="22"/>
      <w:szCs w:val="22"/>
    </w:rPr>
  </w:style>
  <w:style w:type="paragraph" w:customStyle="1" w:styleId="TACKICE">
    <w:name w:val="TACKICE"/>
    <w:basedOn w:val="Normal"/>
    <w:rsid w:val="00447D98"/>
    <w:pPr>
      <w:numPr>
        <w:numId w:val="19"/>
      </w:numPr>
      <w:spacing w:before="100" w:line="264" w:lineRule="auto"/>
    </w:pPr>
    <w:rPr>
      <w:rFonts w:ascii="Cir Times" w:hAnsi="Cir Times"/>
      <w:bCs/>
      <w:sz w:val="24"/>
      <w:szCs w:val="24"/>
      <w:lang w:val="fr-FR"/>
    </w:rPr>
  </w:style>
  <w:style w:type="paragraph" w:customStyle="1" w:styleId="zvjezdice">
    <w:name w:val="zvjezdice"/>
    <w:basedOn w:val="BodyText2"/>
    <w:rsid w:val="00447D98"/>
    <w:pPr>
      <w:numPr>
        <w:numId w:val="14"/>
      </w:numPr>
      <w:spacing w:before="120" w:line="264" w:lineRule="auto"/>
    </w:pPr>
    <w:rPr>
      <w:rFonts w:ascii="Cir Times" w:hAnsi="Cir Times"/>
      <w:color w:val="auto"/>
      <w:sz w:val="24"/>
      <w:szCs w:val="24"/>
      <w:lang w:val="fr-FR" w:eastAsia="en-US"/>
    </w:rPr>
  </w:style>
  <w:style w:type="paragraph" w:customStyle="1" w:styleId="Tacke">
    <w:name w:val="Tacke"/>
    <w:basedOn w:val="tekst"/>
    <w:rsid w:val="00447D98"/>
    <w:pPr>
      <w:numPr>
        <w:numId w:val="17"/>
      </w:numPr>
      <w:spacing w:before="120" w:line="288" w:lineRule="auto"/>
      <w:jc w:val="left"/>
    </w:pPr>
    <w:rPr>
      <w:rFonts w:ascii="Cir Times" w:hAnsi="Cir Times" w:cs="Arial Unicode MS"/>
      <w:sz w:val="26"/>
      <w:szCs w:val="24"/>
      <w:lang w:val="en-US"/>
    </w:rPr>
  </w:style>
  <w:style w:type="paragraph" w:customStyle="1" w:styleId="zvjezde">
    <w:name w:val="zvjezde"/>
    <w:basedOn w:val="tekst"/>
    <w:rsid w:val="00447D98"/>
    <w:pPr>
      <w:numPr>
        <w:numId w:val="15"/>
      </w:numPr>
      <w:spacing w:before="120" w:line="288" w:lineRule="auto"/>
    </w:pPr>
    <w:rPr>
      <w:rFonts w:ascii="Cir Times" w:hAnsi="Cir Times" w:cs="Arial Unicode MS"/>
      <w:sz w:val="26"/>
      <w:szCs w:val="24"/>
      <w:lang w:val="de-DE"/>
    </w:rPr>
  </w:style>
  <w:style w:type="paragraph" w:customStyle="1" w:styleId="uvucene">
    <w:name w:val="uvucene"/>
    <w:basedOn w:val="tekst"/>
    <w:rsid w:val="00447D98"/>
    <w:pPr>
      <w:numPr>
        <w:numId w:val="16"/>
      </w:numPr>
      <w:spacing w:line="312" w:lineRule="auto"/>
    </w:pPr>
    <w:rPr>
      <w:rFonts w:ascii="Cir Times" w:hAnsi="Cir Times" w:cs="Arial Unicode MS"/>
      <w:szCs w:val="24"/>
      <w:lang w:val="en-US"/>
    </w:rPr>
  </w:style>
  <w:style w:type="paragraph" w:customStyle="1" w:styleId="StylenabrojBoldItalic">
    <w:name w:val="Style nabroj + Bold Italic"/>
    <w:basedOn w:val="Normal"/>
    <w:rsid w:val="00447D98"/>
    <w:pPr>
      <w:numPr>
        <w:ilvl w:val="1"/>
        <w:numId w:val="18"/>
      </w:numPr>
    </w:pPr>
    <w:rPr>
      <w:rFonts w:ascii="Verdana" w:hAnsi="Verdana" w:cs="Arial Unicode MS"/>
      <w:color w:val="FFFFFF"/>
      <w:sz w:val="24"/>
      <w:szCs w:val="24"/>
      <w:lang w:val="en-US"/>
    </w:rPr>
  </w:style>
  <w:style w:type="character" w:customStyle="1" w:styleId="TEKSTChar">
    <w:name w:val="TEKST Char"/>
    <w:rsid w:val="00447D98"/>
    <w:rPr>
      <w:rFonts w:ascii="Arial" w:hAnsi="Arial"/>
      <w:sz w:val="22"/>
      <w:szCs w:val="24"/>
      <w:lang w:val="sr-Cyrl-CS"/>
    </w:rPr>
  </w:style>
  <w:style w:type="paragraph" w:customStyle="1" w:styleId="xl26">
    <w:name w:val="xl26"/>
    <w:basedOn w:val="Normal"/>
    <w:rsid w:val="00447D98"/>
    <w:pPr>
      <w:spacing w:before="100" w:beforeAutospacing="1" w:after="100" w:afterAutospacing="1"/>
    </w:pPr>
    <w:rPr>
      <w:rFonts w:ascii="CHelvPlain" w:hAnsi="CHelvPlain"/>
      <w:sz w:val="24"/>
      <w:lang w:val="en-US"/>
    </w:rPr>
  </w:style>
  <w:style w:type="paragraph" w:customStyle="1" w:styleId="xl23">
    <w:name w:val="xl23"/>
    <w:basedOn w:val="Normal"/>
    <w:rsid w:val="00447D98"/>
    <w:pPr>
      <w:spacing w:before="100" w:beforeAutospacing="1" w:after="100" w:afterAutospacing="1"/>
    </w:pPr>
    <w:rPr>
      <w:rFonts w:ascii="CHelvPlain" w:hAnsi="CHelvPlain"/>
      <w:sz w:val="24"/>
      <w:lang w:val="en-US"/>
    </w:rPr>
  </w:style>
  <w:style w:type="paragraph" w:customStyle="1" w:styleId="xl24">
    <w:name w:val="xl24"/>
    <w:basedOn w:val="Normal"/>
    <w:rsid w:val="00447D98"/>
    <w:pPr>
      <w:spacing w:before="100" w:beforeAutospacing="1" w:after="100" w:afterAutospacing="1"/>
      <w:jc w:val="right"/>
    </w:pPr>
    <w:rPr>
      <w:rFonts w:ascii="Arial" w:hAnsi="Arial" w:cs="Arial"/>
      <w:sz w:val="24"/>
      <w:lang w:val="en-US"/>
    </w:rPr>
  </w:style>
  <w:style w:type="paragraph" w:customStyle="1" w:styleId="xl25">
    <w:name w:val="xl25"/>
    <w:basedOn w:val="Normal"/>
    <w:rsid w:val="00447D98"/>
    <w:pPr>
      <w:spacing w:before="100" w:beforeAutospacing="1" w:after="100" w:afterAutospacing="1"/>
    </w:pPr>
    <w:rPr>
      <w:rFonts w:ascii="CHelvPlain" w:hAnsi="CHelvPlain"/>
      <w:sz w:val="24"/>
      <w:lang w:val="en-US"/>
    </w:rPr>
  </w:style>
  <w:style w:type="paragraph" w:customStyle="1" w:styleId="xl27">
    <w:name w:val="xl27"/>
    <w:basedOn w:val="Normal"/>
    <w:rsid w:val="00447D98"/>
    <w:pPr>
      <w:spacing w:before="100" w:beforeAutospacing="1" w:after="100" w:afterAutospacing="1"/>
      <w:jc w:val="center"/>
    </w:pPr>
    <w:rPr>
      <w:rFonts w:ascii="CHelvPlain" w:hAnsi="CHelvPlain"/>
      <w:sz w:val="24"/>
      <w:lang w:val="en-US"/>
    </w:rPr>
  </w:style>
  <w:style w:type="paragraph" w:customStyle="1" w:styleId="xl28">
    <w:name w:val="xl28"/>
    <w:basedOn w:val="Normal"/>
    <w:rsid w:val="00447D98"/>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24"/>
      <w:lang w:val="en-US"/>
    </w:rPr>
  </w:style>
  <w:style w:type="paragraph" w:customStyle="1" w:styleId="xl29">
    <w:name w:val="xl29"/>
    <w:basedOn w:val="Normal"/>
    <w:rsid w:val="00447D98"/>
    <w:pPr>
      <w:spacing w:before="100" w:beforeAutospacing="1" w:after="100" w:afterAutospacing="1"/>
    </w:pPr>
    <w:rPr>
      <w:rFonts w:ascii="Arial" w:hAnsi="Arial" w:cs="Arial"/>
      <w:sz w:val="24"/>
      <w:lang w:val="en-US"/>
    </w:rPr>
  </w:style>
  <w:style w:type="paragraph" w:customStyle="1" w:styleId="xl30">
    <w:name w:val="xl30"/>
    <w:basedOn w:val="Normal"/>
    <w:rsid w:val="00447D98"/>
    <w:pPr>
      <w:spacing w:before="100" w:beforeAutospacing="1" w:after="100" w:afterAutospacing="1"/>
      <w:jc w:val="center"/>
    </w:pPr>
    <w:rPr>
      <w:rFonts w:ascii="Arial" w:hAnsi="Arial" w:cs="Arial"/>
      <w:sz w:val="24"/>
      <w:lang w:val="en-US"/>
    </w:rPr>
  </w:style>
  <w:style w:type="paragraph" w:customStyle="1" w:styleId="xl31">
    <w:name w:val="xl31"/>
    <w:basedOn w:val="Normal"/>
    <w:rsid w:val="00447D98"/>
    <w:pPr>
      <w:pBdr>
        <w:top w:val="single" w:sz="4" w:space="0" w:color="auto"/>
        <w:left w:val="single" w:sz="4" w:space="0" w:color="auto"/>
        <w:right w:val="single" w:sz="4" w:space="0" w:color="auto"/>
      </w:pBdr>
      <w:spacing w:before="100" w:beforeAutospacing="1" w:after="100" w:afterAutospacing="1"/>
    </w:pPr>
    <w:rPr>
      <w:rFonts w:ascii="CHelvPlain" w:hAnsi="CHelvPlain"/>
      <w:sz w:val="24"/>
      <w:lang w:val="en-US"/>
    </w:rPr>
  </w:style>
  <w:style w:type="paragraph" w:customStyle="1" w:styleId="xl32">
    <w:name w:val="xl32"/>
    <w:basedOn w:val="Normal"/>
    <w:rsid w:val="00447D98"/>
    <w:pPr>
      <w:pBdr>
        <w:top w:val="single" w:sz="4" w:space="0" w:color="auto"/>
        <w:left w:val="single" w:sz="4" w:space="0" w:color="auto"/>
        <w:right w:val="single" w:sz="8" w:space="0" w:color="auto"/>
      </w:pBdr>
      <w:spacing w:before="100" w:beforeAutospacing="1" w:after="100" w:afterAutospacing="1"/>
    </w:pPr>
    <w:rPr>
      <w:rFonts w:ascii="CHelvPlain" w:hAnsi="CHelvPlain"/>
      <w:sz w:val="24"/>
      <w:lang w:val="en-US"/>
    </w:rPr>
  </w:style>
  <w:style w:type="paragraph" w:customStyle="1" w:styleId="xl33">
    <w:name w:val="xl33"/>
    <w:basedOn w:val="Normal"/>
    <w:rsid w:val="00447D98"/>
    <w:pPr>
      <w:spacing w:before="100" w:beforeAutospacing="1" w:after="100" w:afterAutospacing="1"/>
    </w:pPr>
    <w:rPr>
      <w:rFonts w:ascii="Arial" w:hAnsi="Arial" w:cs="Arial"/>
      <w:sz w:val="24"/>
      <w:lang w:val="en-US"/>
    </w:rPr>
  </w:style>
  <w:style w:type="paragraph" w:customStyle="1" w:styleId="xl34">
    <w:name w:val="xl34"/>
    <w:basedOn w:val="Normal"/>
    <w:rsid w:val="00447D98"/>
    <w:pPr>
      <w:spacing w:before="100" w:beforeAutospacing="1" w:after="100" w:afterAutospacing="1"/>
    </w:pPr>
    <w:rPr>
      <w:rFonts w:ascii="Arial" w:hAnsi="Arial" w:cs="Arial"/>
      <w:sz w:val="24"/>
      <w:lang w:val="en-US"/>
    </w:rPr>
  </w:style>
  <w:style w:type="paragraph" w:customStyle="1" w:styleId="xl35">
    <w:name w:val="xl35"/>
    <w:basedOn w:val="Normal"/>
    <w:rsid w:val="00447D98"/>
    <w:pPr>
      <w:spacing w:before="100" w:beforeAutospacing="1" w:after="100" w:afterAutospacing="1"/>
      <w:jc w:val="right"/>
    </w:pPr>
    <w:rPr>
      <w:rFonts w:ascii="CHelvPlain" w:hAnsi="CHelvPlain"/>
      <w:sz w:val="24"/>
      <w:lang w:val="en-US"/>
    </w:rPr>
  </w:style>
  <w:style w:type="paragraph" w:customStyle="1" w:styleId="xl36">
    <w:name w:val="xl36"/>
    <w:basedOn w:val="Normal"/>
    <w:rsid w:val="00447D98"/>
    <w:pPr>
      <w:pBdr>
        <w:top w:val="double" w:sz="6"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4"/>
      <w:lang w:val="en-US"/>
    </w:rPr>
  </w:style>
  <w:style w:type="paragraph" w:customStyle="1" w:styleId="xl37">
    <w:name w:val="xl37"/>
    <w:basedOn w:val="Normal"/>
    <w:rsid w:val="00447D9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4"/>
      <w:lang w:val="en-US"/>
    </w:rPr>
  </w:style>
  <w:style w:type="paragraph" w:customStyle="1" w:styleId="xl38">
    <w:name w:val="xl38"/>
    <w:basedOn w:val="Normal"/>
    <w:rsid w:val="00447D98"/>
    <w:pPr>
      <w:pBdr>
        <w:top w:val="double" w:sz="6" w:space="0" w:color="auto"/>
        <w:left w:val="single" w:sz="8" w:space="0" w:color="auto"/>
        <w:bottom w:val="single" w:sz="4" w:space="0" w:color="auto"/>
        <w:right w:val="single" w:sz="4" w:space="0" w:color="auto"/>
      </w:pBdr>
      <w:spacing w:before="100" w:beforeAutospacing="1" w:after="100" w:afterAutospacing="1"/>
      <w:jc w:val="center"/>
    </w:pPr>
    <w:rPr>
      <w:rFonts w:ascii="Arial" w:hAnsi="Arial" w:cs="Arial"/>
      <w:sz w:val="24"/>
      <w:lang w:val="en-US"/>
    </w:rPr>
  </w:style>
  <w:style w:type="paragraph" w:customStyle="1" w:styleId="xl39">
    <w:name w:val="xl39"/>
    <w:basedOn w:val="Normal"/>
    <w:rsid w:val="00447D98"/>
    <w:pPr>
      <w:pBdr>
        <w:top w:val="double" w:sz="6"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4"/>
      <w:lang w:val="en-US"/>
    </w:rPr>
  </w:style>
  <w:style w:type="paragraph" w:customStyle="1" w:styleId="xl40">
    <w:name w:val="xl40"/>
    <w:basedOn w:val="Normal"/>
    <w:rsid w:val="00447D98"/>
    <w:pPr>
      <w:pBdr>
        <w:top w:val="double" w:sz="6" w:space="0" w:color="auto"/>
        <w:left w:val="single" w:sz="4" w:space="0" w:color="auto"/>
        <w:right w:val="single" w:sz="4" w:space="0" w:color="auto"/>
      </w:pBdr>
      <w:spacing w:before="100" w:beforeAutospacing="1" w:after="100" w:afterAutospacing="1"/>
      <w:jc w:val="center"/>
    </w:pPr>
    <w:rPr>
      <w:rFonts w:ascii="Arial" w:hAnsi="Arial" w:cs="Arial"/>
      <w:sz w:val="24"/>
      <w:lang w:val="en-US"/>
    </w:rPr>
  </w:style>
  <w:style w:type="paragraph" w:customStyle="1" w:styleId="xl41">
    <w:name w:val="xl41"/>
    <w:basedOn w:val="Normal"/>
    <w:rsid w:val="00447D98"/>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Arial" w:hAnsi="Arial" w:cs="Arial"/>
      <w:sz w:val="24"/>
      <w:lang w:val="en-US"/>
    </w:rPr>
  </w:style>
  <w:style w:type="paragraph" w:customStyle="1" w:styleId="xl42">
    <w:name w:val="xl42"/>
    <w:basedOn w:val="Normal"/>
    <w:rsid w:val="00447D9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HelvPlain" w:hAnsi="CHelvPlain"/>
      <w:sz w:val="24"/>
      <w:lang w:val="en-US"/>
    </w:rPr>
  </w:style>
  <w:style w:type="paragraph" w:customStyle="1" w:styleId="xl43">
    <w:name w:val="xl43"/>
    <w:basedOn w:val="Normal"/>
    <w:rsid w:val="00447D98"/>
    <w:pPr>
      <w:pBdr>
        <w:top w:val="single" w:sz="4" w:space="0" w:color="auto"/>
        <w:left w:val="single" w:sz="4" w:space="0" w:color="auto"/>
        <w:bottom w:val="single" w:sz="4" w:space="0" w:color="auto"/>
        <w:right w:val="single" w:sz="4" w:space="0" w:color="auto"/>
      </w:pBdr>
      <w:spacing w:before="100" w:beforeAutospacing="1" w:after="100" w:afterAutospacing="1"/>
    </w:pPr>
    <w:rPr>
      <w:rFonts w:ascii="CHelvPlain" w:hAnsi="CHelvPlain"/>
      <w:sz w:val="24"/>
      <w:lang w:val="en-US"/>
    </w:rPr>
  </w:style>
  <w:style w:type="paragraph" w:customStyle="1" w:styleId="xl44">
    <w:name w:val="xl44"/>
    <w:basedOn w:val="Normal"/>
    <w:rsid w:val="00447D98"/>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lang w:val="en-US"/>
    </w:rPr>
  </w:style>
  <w:style w:type="paragraph" w:customStyle="1" w:styleId="xl45">
    <w:name w:val="xl45"/>
    <w:basedOn w:val="Normal"/>
    <w:rsid w:val="00447D98"/>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24"/>
      <w:lang w:val="en-US"/>
    </w:rPr>
  </w:style>
  <w:style w:type="paragraph" w:customStyle="1" w:styleId="xl46">
    <w:name w:val="xl46"/>
    <w:basedOn w:val="Normal"/>
    <w:rsid w:val="00447D98"/>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lang w:val="en-US"/>
    </w:rPr>
  </w:style>
  <w:style w:type="paragraph" w:customStyle="1" w:styleId="xl47">
    <w:name w:val="xl47"/>
    <w:basedOn w:val="Normal"/>
    <w:rsid w:val="00447D98"/>
    <w:pPr>
      <w:pBdr>
        <w:top w:val="single" w:sz="4" w:space="0" w:color="auto"/>
        <w:left w:val="single" w:sz="8" w:space="0" w:color="auto"/>
        <w:right w:val="single" w:sz="4" w:space="0" w:color="auto"/>
      </w:pBdr>
      <w:spacing w:before="100" w:beforeAutospacing="1" w:after="100" w:afterAutospacing="1"/>
      <w:jc w:val="center"/>
      <w:textAlignment w:val="center"/>
    </w:pPr>
    <w:rPr>
      <w:rFonts w:ascii="Arial" w:hAnsi="Arial" w:cs="Arial"/>
      <w:sz w:val="24"/>
      <w:lang w:val="en-US"/>
    </w:rPr>
  </w:style>
  <w:style w:type="paragraph" w:customStyle="1" w:styleId="xl48">
    <w:name w:val="xl48"/>
    <w:basedOn w:val="Normal"/>
    <w:rsid w:val="00447D98"/>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4"/>
      <w:lang w:val="en-US"/>
    </w:rPr>
  </w:style>
  <w:style w:type="paragraph" w:customStyle="1" w:styleId="xl49">
    <w:name w:val="xl49"/>
    <w:basedOn w:val="Normal"/>
    <w:rsid w:val="00447D98"/>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Arial" w:hAnsi="Arial" w:cs="Arial"/>
      <w:sz w:val="24"/>
      <w:lang w:val="en-US"/>
    </w:rPr>
  </w:style>
  <w:style w:type="paragraph" w:customStyle="1" w:styleId="xl50">
    <w:name w:val="xl50"/>
    <w:basedOn w:val="Normal"/>
    <w:rsid w:val="00447D98"/>
    <w:pPr>
      <w:pBdr>
        <w:top w:val="double" w:sz="6" w:space="0" w:color="auto"/>
        <w:left w:val="single" w:sz="4" w:space="0" w:color="auto"/>
        <w:bottom w:val="single" w:sz="4" w:space="0" w:color="auto"/>
        <w:right w:val="single" w:sz="8" w:space="0" w:color="auto"/>
      </w:pBdr>
      <w:spacing w:before="100" w:beforeAutospacing="1" w:after="100" w:afterAutospacing="1"/>
      <w:jc w:val="center"/>
    </w:pPr>
    <w:rPr>
      <w:rFonts w:ascii="Arial" w:hAnsi="Arial" w:cs="Arial"/>
      <w:sz w:val="24"/>
      <w:lang w:val="en-US"/>
    </w:rPr>
  </w:style>
  <w:style w:type="paragraph" w:customStyle="1" w:styleId="xl52">
    <w:name w:val="xl52"/>
    <w:basedOn w:val="Normal"/>
    <w:rsid w:val="00447D98"/>
    <w:pPr>
      <w:pBdr>
        <w:top w:val="single" w:sz="4" w:space="0" w:color="auto"/>
        <w:left w:val="single" w:sz="8" w:space="0" w:color="auto"/>
        <w:right w:val="single" w:sz="4" w:space="0" w:color="auto"/>
      </w:pBdr>
      <w:spacing w:before="100" w:beforeAutospacing="1" w:after="100" w:afterAutospacing="1"/>
      <w:jc w:val="center"/>
    </w:pPr>
    <w:rPr>
      <w:rFonts w:ascii="Arial" w:hAnsi="Arial" w:cs="Arial"/>
      <w:sz w:val="24"/>
      <w:lang w:val="en-US"/>
    </w:rPr>
  </w:style>
  <w:style w:type="paragraph" w:customStyle="1" w:styleId="xl53">
    <w:name w:val="xl53"/>
    <w:basedOn w:val="Normal"/>
    <w:rsid w:val="00447D98"/>
    <w:pPr>
      <w:pBdr>
        <w:top w:val="double" w:sz="6" w:space="0" w:color="auto"/>
        <w:left w:val="single" w:sz="4" w:space="0" w:color="auto"/>
        <w:bottom w:val="single" w:sz="4" w:space="0" w:color="auto"/>
        <w:right w:val="single" w:sz="8" w:space="0" w:color="auto"/>
      </w:pBdr>
      <w:shd w:val="clear" w:color="auto" w:fill="FFFF00"/>
      <w:spacing w:before="100" w:beforeAutospacing="1" w:after="100" w:afterAutospacing="1"/>
      <w:jc w:val="center"/>
    </w:pPr>
    <w:rPr>
      <w:rFonts w:ascii="Arial" w:hAnsi="Arial" w:cs="Arial"/>
      <w:sz w:val="24"/>
      <w:lang w:val="en-US"/>
    </w:rPr>
  </w:style>
  <w:style w:type="paragraph" w:customStyle="1" w:styleId="xl54">
    <w:name w:val="xl54"/>
    <w:basedOn w:val="Normal"/>
    <w:rsid w:val="00447D98"/>
    <w:pPr>
      <w:pBdr>
        <w:top w:val="double" w:sz="6" w:space="0" w:color="auto"/>
        <w:left w:val="single" w:sz="4" w:space="0" w:color="auto"/>
        <w:right w:val="single" w:sz="4" w:space="0" w:color="auto"/>
      </w:pBdr>
      <w:shd w:val="clear" w:color="auto" w:fill="FFFFFF"/>
      <w:spacing w:before="100" w:beforeAutospacing="1" w:after="100" w:afterAutospacing="1"/>
      <w:jc w:val="center"/>
    </w:pPr>
    <w:rPr>
      <w:rFonts w:ascii="Arial" w:hAnsi="Arial" w:cs="Arial"/>
      <w:sz w:val="24"/>
      <w:lang w:val="en-US"/>
    </w:rPr>
  </w:style>
  <w:style w:type="paragraph" w:customStyle="1" w:styleId="xl55">
    <w:name w:val="xl55"/>
    <w:basedOn w:val="Normal"/>
    <w:rsid w:val="00447D98"/>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24"/>
      <w:lang w:val="en-US"/>
    </w:rPr>
  </w:style>
  <w:style w:type="paragraph" w:customStyle="1" w:styleId="xl56">
    <w:name w:val="xl56"/>
    <w:basedOn w:val="Normal"/>
    <w:rsid w:val="00447D98"/>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Arial" w:hAnsi="Arial" w:cs="Arial"/>
      <w:sz w:val="24"/>
      <w:lang w:val="en-US"/>
    </w:rPr>
  </w:style>
  <w:style w:type="paragraph" w:customStyle="1" w:styleId="xl57">
    <w:name w:val="xl57"/>
    <w:basedOn w:val="Normal"/>
    <w:rsid w:val="00447D9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4"/>
      <w:lang w:val="en-US"/>
    </w:rPr>
  </w:style>
  <w:style w:type="paragraph" w:customStyle="1" w:styleId="xl58">
    <w:name w:val="xl58"/>
    <w:basedOn w:val="Normal"/>
    <w:rsid w:val="00447D98"/>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Arial" w:hAnsi="Arial" w:cs="Arial"/>
      <w:sz w:val="24"/>
      <w:lang w:val="en-US"/>
    </w:rPr>
  </w:style>
  <w:style w:type="paragraph" w:customStyle="1" w:styleId="xl59">
    <w:name w:val="xl59"/>
    <w:basedOn w:val="Normal"/>
    <w:rsid w:val="00447D98"/>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Arial" w:hAnsi="Arial" w:cs="Arial"/>
      <w:sz w:val="24"/>
      <w:lang w:val="en-US"/>
    </w:rPr>
  </w:style>
  <w:style w:type="paragraph" w:customStyle="1" w:styleId="xl60">
    <w:name w:val="xl60"/>
    <w:basedOn w:val="Normal"/>
    <w:rsid w:val="00447D9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4"/>
      <w:lang w:val="en-US"/>
    </w:rPr>
  </w:style>
  <w:style w:type="paragraph" w:customStyle="1" w:styleId="xl61">
    <w:name w:val="xl61"/>
    <w:basedOn w:val="Normal"/>
    <w:rsid w:val="00447D98"/>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Arial" w:hAnsi="Arial" w:cs="Arial"/>
      <w:b/>
      <w:bCs/>
      <w:sz w:val="24"/>
      <w:lang w:val="en-US"/>
    </w:rPr>
  </w:style>
  <w:style w:type="paragraph" w:customStyle="1" w:styleId="xl62">
    <w:name w:val="xl62"/>
    <w:basedOn w:val="Normal"/>
    <w:rsid w:val="00447D9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4"/>
      <w:lang w:val="en-US"/>
    </w:rPr>
  </w:style>
  <w:style w:type="paragraph" w:customStyle="1" w:styleId="xl63">
    <w:name w:val="xl63"/>
    <w:basedOn w:val="Normal"/>
    <w:rsid w:val="00447D98"/>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Arial" w:hAnsi="Arial" w:cs="Arial"/>
      <w:sz w:val="24"/>
      <w:lang w:val="en-US"/>
    </w:rPr>
  </w:style>
  <w:style w:type="paragraph" w:customStyle="1" w:styleId="xl64">
    <w:name w:val="xl64"/>
    <w:basedOn w:val="Normal"/>
    <w:rsid w:val="00447D98"/>
    <w:pPr>
      <w:pBdr>
        <w:top w:val="single" w:sz="4" w:space="0" w:color="auto"/>
        <w:left w:val="single" w:sz="4" w:space="0" w:color="auto"/>
        <w:bottom w:val="single" w:sz="8" w:space="0" w:color="auto"/>
        <w:right w:val="single" w:sz="4" w:space="0" w:color="auto"/>
      </w:pBdr>
      <w:spacing w:before="100" w:beforeAutospacing="1" w:after="100" w:afterAutospacing="1"/>
    </w:pPr>
    <w:rPr>
      <w:rFonts w:ascii="Times New Roman" w:hAnsi="Times New Roman"/>
      <w:sz w:val="24"/>
      <w:lang w:val="en-US"/>
    </w:rPr>
  </w:style>
  <w:style w:type="paragraph" w:customStyle="1" w:styleId="xl65">
    <w:name w:val="xl65"/>
    <w:basedOn w:val="Normal"/>
    <w:rsid w:val="00447D98"/>
    <w:pPr>
      <w:spacing w:before="100" w:beforeAutospacing="1" w:after="100" w:afterAutospacing="1"/>
    </w:pPr>
    <w:rPr>
      <w:rFonts w:ascii="Arial" w:hAnsi="Arial" w:cs="Arial"/>
      <w:sz w:val="24"/>
      <w:lang w:val="en-US"/>
    </w:rPr>
  </w:style>
  <w:style w:type="paragraph" w:customStyle="1" w:styleId="xl66">
    <w:name w:val="xl66"/>
    <w:basedOn w:val="Normal"/>
    <w:rsid w:val="00447D98"/>
    <w:pPr>
      <w:pBdr>
        <w:top w:val="double" w:sz="6"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Arial" w:hAnsi="Arial" w:cs="Arial"/>
      <w:sz w:val="24"/>
      <w:lang w:val="en-US"/>
    </w:rPr>
  </w:style>
  <w:style w:type="paragraph" w:customStyle="1" w:styleId="xl67">
    <w:name w:val="xl67"/>
    <w:basedOn w:val="Normal"/>
    <w:rsid w:val="00447D9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Arial" w:hAnsi="Arial" w:cs="Arial"/>
      <w:sz w:val="24"/>
      <w:lang w:val="en-US"/>
    </w:rPr>
  </w:style>
  <w:style w:type="paragraph" w:customStyle="1" w:styleId="xl68">
    <w:name w:val="xl68"/>
    <w:basedOn w:val="Normal"/>
    <w:rsid w:val="00447D98"/>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CHelvPlain" w:hAnsi="CHelvPlain"/>
      <w:sz w:val="24"/>
      <w:lang w:val="en-US"/>
    </w:rPr>
  </w:style>
  <w:style w:type="paragraph" w:customStyle="1" w:styleId="xl69">
    <w:name w:val="xl69"/>
    <w:basedOn w:val="Normal"/>
    <w:rsid w:val="00447D98"/>
    <w:pPr>
      <w:pBdr>
        <w:top w:val="single" w:sz="4" w:space="0" w:color="auto"/>
        <w:left w:val="single" w:sz="4" w:space="0" w:color="auto"/>
        <w:right w:val="single" w:sz="4" w:space="0" w:color="auto"/>
      </w:pBdr>
      <w:shd w:val="clear" w:color="auto" w:fill="FFFFFF"/>
      <w:spacing w:before="100" w:beforeAutospacing="1" w:after="100" w:afterAutospacing="1"/>
      <w:jc w:val="center"/>
    </w:pPr>
    <w:rPr>
      <w:rFonts w:ascii="Arial" w:hAnsi="Arial" w:cs="Arial"/>
      <w:sz w:val="24"/>
      <w:lang w:val="en-US"/>
    </w:rPr>
  </w:style>
  <w:style w:type="paragraph" w:customStyle="1" w:styleId="xl70">
    <w:name w:val="xl70"/>
    <w:basedOn w:val="Normal"/>
    <w:rsid w:val="00447D98"/>
    <w:pPr>
      <w:spacing w:before="100" w:beforeAutospacing="1" w:after="100" w:afterAutospacing="1"/>
      <w:jc w:val="center"/>
    </w:pPr>
    <w:rPr>
      <w:rFonts w:ascii="CHelvPlain" w:hAnsi="CHelvPlain"/>
      <w:sz w:val="24"/>
      <w:lang w:val="en-US"/>
    </w:rPr>
  </w:style>
  <w:style w:type="paragraph" w:customStyle="1" w:styleId="xl71">
    <w:name w:val="xl71"/>
    <w:basedOn w:val="Normal"/>
    <w:rsid w:val="00447D98"/>
    <w:pPr>
      <w:spacing w:before="100" w:beforeAutospacing="1" w:after="100" w:afterAutospacing="1"/>
      <w:jc w:val="center"/>
    </w:pPr>
    <w:rPr>
      <w:rFonts w:ascii="CHelvPlain" w:hAnsi="CHelvPlain"/>
      <w:sz w:val="24"/>
      <w:lang w:val="en-US"/>
    </w:rPr>
  </w:style>
  <w:style w:type="paragraph" w:customStyle="1" w:styleId="Char11">
    <w:name w:val="Char11"/>
    <w:basedOn w:val="Normal"/>
    <w:next w:val="Normal"/>
    <w:rsid w:val="00447D98"/>
    <w:pPr>
      <w:spacing w:after="160" w:line="240" w:lineRule="exact"/>
    </w:pPr>
    <w:rPr>
      <w:rFonts w:ascii="Tahoma" w:hAnsi="Tahoma"/>
      <w:sz w:val="24"/>
      <w:lang w:val="en-US"/>
    </w:rPr>
  </w:style>
  <w:style w:type="table" w:styleId="LightShading-Accent1">
    <w:name w:val="Light Shading Accent 1"/>
    <w:basedOn w:val="TableNormal"/>
    <w:uiPriority w:val="60"/>
    <w:rsid w:val="00447D98"/>
    <w:rPr>
      <w:rFonts w:ascii="Calibri" w:eastAsia="Calibri" w:hAnsi="Calibri"/>
      <w:color w:val="365F91"/>
      <w:szCs w:val="22"/>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ghtList">
    <w:name w:val="Light List"/>
    <w:basedOn w:val="TableNormal"/>
    <w:uiPriority w:val="61"/>
    <w:rsid w:val="00447D98"/>
    <w:rPr>
      <w:rFonts w:ascii="Calibri" w:eastAsia="Calibri" w:hAnsi="Calibri"/>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447D98"/>
    <w:rPr>
      <w:rFonts w:ascii="Calibri" w:eastAsia="Calibri" w:hAnsi="Calibri"/>
      <w:szCs w:val="22"/>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Shading-Accent21">
    <w:name w:val="Light Shading - Accent 21"/>
    <w:basedOn w:val="TableNormal"/>
    <w:next w:val="LightShading-Accent2"/>
    <w:uiPriority w:val="60"/>
    <w:rsid w:val="00447D98"/>
    <w:rPr>
      <w:rFonts w:ascii="Calibri" w:eastAsia="Calibri" w:hAnsi="Calibri"/>
      <w:color w:val="943634"/>
      <w:szCs w:val="22"/>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31">
    <w:name w:val="Light Shading - Accent 31"/>
    <w:basedOn w:val="TableNormal"/>
    <w:next w:val="LightShading-Accent3"/>
    <w:uiPriority w:val="60"/>
    <w:rsid w:val="00447D98"/>
    <w:rPr>
      <w:rFonts w:ascii="Calibri" w:eastAsia="Calibri" w:hAnsi="Calibri"/>
      <w:color w:val="76923C"/>
      <w:szCs w:val="22"/>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41">
    <w:name w:val="Light Shading - Accent 41"/>
    <w:basedOn w:val="TableNormal"/>
    <w:next w:val="LightShading-Accent4"/>
    <w:uiPriority w:val="60"/>
    <w:rsid w:val="00447D98"/>
    <w:rPr>
      <w:rFonts w:ascii="Calibri" w:eastAsia="Calibri" w:hAnsi="Calibri"/>
      <w:color w:val="5F497A"/>
      <w:szCs w:val="22"/>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LightShading-Accent51">
    <w:name w:val="Light Shading - Accent 51"/>
    <w:basedOn w:val="TableNormal"/>
    <w:next w:val="LightShading-Accent5"/>
    <w:uiPriority w:val="60"/>
    <w:rsid w:val="00447D98"/>
    <w:rPr>
      <w:rFonts w:ascii="Calibri" w:eastAsia="Calibri" w:hAnsi="Calibri"/>
      <w:color w:val="31849B"/>
      <w:szCs w:val="22"/>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LightShading-Accent61">
    <w:name w:val="Light Shading - Accent 61"/>
    <w:basedOn w:val="TableNormal"/>
    <w:next w:val="LightShading-Accent6"/>
    <w:uiPriority w:val="60"/>
    <w:rsid w:val="00447D98"/>
    <w:rPr>
      <w:rFonts w:ascii="Calibri" w:eastAsia="Calibri" w:hAnsi="Calibri"/>
      <w:color w:val="E36C0A"/>
      <w:szCs w:val="22"/>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51">
    <w:name w:val="Medium Shading 2 - Accent 51"/>
    <w:basedOn w:val="TableNormal"/>
    <w:next w:val="MediumShading2-Accent5"/>
    <w:uiPriority w:val="64"/>
    <w:rsid w:val="00447D98"/>
    <w:rPr>
      <w:rFonts w:ascii="Calibri" w:hAnsi="Calibri"/>
      <w:szCs w:val="22"/>
      <w:lang w:eastAsia="ja-JP"/>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000000"/>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List-Accent21">
    <w:name w:val="Light List - Accent 21"/>
    <w:basedOn w:val="TableNormal"/>
    <w:next w:val="LightList-Accent2"/>
    <w:uiPriority w:val="61"/>
    <w:rsid w:val="00447D98"/>
    <w:rPr>
      <w:rFonts w:ascii="Calibri" w:eastAsia="Calibri" w:hAnsi="Calibri"/>
      <w:szCs w:val="22"/>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LightList-Accent41">
    <w:name w:val="Light List - Accent 41"/>
    <w:basedOn w:val="TableNormal"/>
    <w:next w:val="LightList-Accent4"/>
    <w:uiPriority w:val="61"/>
    <w:rsid w:val="00447D98"/>
    <w:rPr>
      <w:rFonts w:ascii="Calibri" w:eastAsia="Calibri" w:hAnsi="Calibri"/>
      <w:szCs w:val="22"/>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LightList-Accent51">
    <w:name w:val="Light List - Accent 51"/>
    <w:basedOn w:val="TableNormal"/>
    <w:next w:val="LightList-Accent5"/>
    <w:uiPriority w:val="61"/>
    <w:rsid w:val="00447D98"/>
    <w:rPr>
      <w:rFonts w:ascii="Calibri" w:eastAsia="Calibri" w:hAnsi="Calibri"/>
      <w:szCs w:val="22"/>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Grid-Accent51">
    <w:name w:val="Light Grid - Accent 51"/>
    <w:basedOn w:val="TableNormal"/>
    <w:next w:val="LightGrid-Accent5"/>
    <w:uiPriority w:val="62"/>
    <w:rsid w:val="00447D98"/>
    <w:rPr>
      <w:rFonts w:ascii="Calibri" w:eastAsia="Calibri" w:hAnsi="Calibri"/>
      <w:szCs w:val="22"/>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DengXian" w:eastAsia="Times New Roman" w:hAnsi="DengXian"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DengXian" w:eastAsia="Times New Roman" w:hAnsi="DengXian"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numbering" w:customStyle="1" w:styleId="NoList5">
    <w:name w:val="No List5"/>
    <w:next w:val="NoList"/>
    <w:uiPriority w:val="99"/>
    <w:semiHidden/>
    <w:unhideWhenUsed/>
    <w:rsid w:val="00447D98"/>
  </w:style>
  <w:style w:type="numbering" w:customStyle="1" w:styleId="NoList6">
    <w:name w:val="No List6"/>
    <w:next w:val="NoList"/>
    <w:uiPriority w:val="99"/>
    <w:semiHidden/>
    <w:unhideWhenUsed/>
    <w:rsid w:val="00447D98"/>
  </w:style>
  <w:style w:type="numbering" w:customStyle="1" w:styleId="NoList7">
    <w:name w:val="No List7"/>
    <w:next w:val="NoList"/>
    <w:semiHidden/>
    <w:rsid w:val="00447D98"/>
  </w:style>
  <w:style w:type="table" w:styleId="MediumGrid3-Accent6">
    <w:name w:val="Medium Grid 3 Accent 6"/>
    <w:basedOn w:val="TableNormal"/>
    <w:uiPriority w:val="69"/>
    <w:semiHidden/>
    <w:unhideWhenUsed/>
    <w:rsid w:val="00447D98"/>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numbering" w:customStyle="1" w:styleId="CurrentList1">
    <w:name w:val="Current List1"/>
    <w:rsid w:val="00937DFF"/>
    <w:pPr>
      <w:numPr>
        <w:numId w:val="20"/>
      </w:numPr>
    </w:pPr>
  </w:style>
  <w:style w:type="paragraph" w:customStyle="1" w:styleId="Standard">
    <w:name w:val="Standard"/>
    <w:qFormat/>
    <w:rsid w:val="002A157D"/>
    <w:pPr>
      <w:widowControl w:val="0"/>
      <w:suppressAutoHyphens/>
      <w:autoSpaceDE w:val="0"/>
      <w:autoSpaceDN w:val="0"/>
      <w:spacing w:after="200" w:line="276" w:lineRule="auto"/>
      <w:textAlignment w:val="baseline"/>
    </w:pPr>
    <w:rPr>
      <w:rFonts w:ascii="Calibri" w:eastAsia="Calibri" w:hAnsi="Calibri" w:cs="Calibri"/>
      <w:kern w:val="3"/>
      <w:sz w:val="24"/>
      <w:szCs w:val="24"/>
      <w:lang w:eastAsia="zh-CN" w:bidi="hi-IN"/>
    </w:rPr>
  </w:style>
  <w:style w:type="character" w:customStyle="1" w:styleId="CaptionChar">
    <w:name w:val="Caption Char"/>
    <w:aliases w:val="Caption Table Char"/>
    <w:basedOn w:val="DefaultParagraphFont"/>
    <w:link w:val="Caption"/>
    <w:uiPriority w:val="35"/>
    <w:rsid w:val="0091423F"/>
    <w:rPr>
      <w:rFonts w:ascii="Calibri" w:eastAsia="Calibri" w:hAnsi="Calibri"/>
      <w:b/>
      <w:bCs/>
      <w:color w:val="4F81BD"/>
      <w:sz w:val="18"/>
      <w:szCs w:val="18"/>
    </w:rPr>
  </w:style>
  <w:style w:type="table" w:customStyle="1" w:styleId="TableGrid7">
    <w:name w:val="Table Grid7"/>
    <w:basedOn w:val="TableNormal"/>
    <w:rsid w:val="00B76473"/>
    <w:rPr>
      <w:rFonts w:ascii="Times New Roman" w:eastAsia="Calibri" w:hAnsi="Times New Roman"/>
      <w:sz w:val="24"/>
      <w:szCs w:val="24"/>
      <w:lang w:val="bs-Latn-BA"/>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3362136">
      <w:bodyDiv w:val="1"/>
      <w:marLeft w:val="0"/>
      <w:marRight w:val="0"/>
      <w:marTop w:val="0"/>
      <w:marBottom w:val="0"/>
      <w:divBdr>
        <w:top w:val="none" w:sz="0" w:space="0" w:color="auto"/>
        <w:left w:val="none" w:sz="0" w:space="0" w:color="auto"/>
        <w:bottom w:val="none" w:sz="0" w:space="0" w:color="auto"/>
        <w:right w:val="none" w:sz="0" w:space="0" w:color="auto"/>
      </w:divBdr>
    </w:div>
    <w:div w:id="96607329">
      <w:bodyDiv w:val="1"/>
      <w:marLeft w:val="0"/>
      <w:marRight w:val="0"/>
      <w:marTop w:val="0"/>
      <w:marBottom w:val="0"/>
      <w:divBdr>
        <w:top w:val="none" w:sz="0" w:space="0" w:color="auto"/>
        <w:left w:val="none" w:sz="0" w:space="0" w:color="auto"/>
        <w:bottom w:val="none" w:sz="0" w:space="0" w:color="auto"/>
        <w:right w:val="none" w:sz="0" w:space="0" w:color="auto"/>
      </w:divBdr>
    </w:div>
    <w:div w:id="246812728">
      <w:bodyDiv w:val="1"/>
      <w:marLeft w:val="0"/>
      <w:marRight w:val="0"/>
      <w:marTop w:val="0"/>
      <w:marBottom w:val="0"/>
      <w:divBdr>
        <w:top w:val="none" w:sz="0" w:space="0" w:color="auto"/>
        <w:left w:val="none" w:sz="0" w:space="0" w:color="auto"/>
        <w:bottom w:val="none" w:sz="0" w:space="0" w:color="auto"/>
        <w:right w:val="none" w:sz="0" w:space="0" w:color="auto"/>
      </w:divBdr>
    </w:div>
    <w:div w:id="264191592">
      <w:bodyDiv w:val="1"/>
      <w:marLeft w:val="0"/>
      <w:marRight w:val="0"/>
      <w:marTop w:val="0"/>
      <w:marBottom w:val="0"/>
      <w:divBdr>
        <w:top w:val="none" w:sz="0" w:space="0" w:color="auto"/>
        <w:left w:val="none" w:sz="0" w:space="0" w:color="auto"/>
        <w:bottom w:val="none" w:sz="0" w:space="0" w:color="auto"/>
        <w:right w:val="none" w:sz="0" w:space="0" w:color="auto"/>
      </w:divBdr>
    </w:div>
    <w:div w:id="266155655">
      <w:bodyDiv w:val="1"/>
      <w:marLeft w:val="0"/>
      <w:marRight w:val="0"/>
      <w:marTop w:val="0"/>
      <w:marBottom w:val="0"/>
      <w:divBdr>
        <w:top w:val="none" w:sz="0" w:space="0" w:color="auto"/>
        <w:left w:val="none" w:sz="0" w:space="0" w:color="auto"/>
        <w:bottom w:val="none" w:sz="0" w:space="0" w:color="auto"/>
        <w:right w:val="none" w:sz="0" w:space="0" w:color="auto"/>
      </w:divBdr>
    </w:div>
    <w:div w:id="306471014">
      <w:bodyDiv w:val="1"/>
      <w:marLeft w:val="0"/>
      <w:marRight w:val="0"/>
      <w:marTop w:val="0"/>
      <w:marBottom w:val="0"/>
      <w:divBdr>
        <w:top w:val="none" w:sz="0" w:space="0" w:color="auto"/>
        <w:left w:val="none" w:sz="0" w:space="0" w:color="auto"/>
        <w:bottom w:val="none" w:sz="0" w:space="0" w:color="auto"/>
        <w:right w:val="none" w:sz="0" w:space="0" w:color="auto"/>
      </w:divBdr>
    </w:div>
    <w:div w:id="355274381">
      <w:bodyDiv w:val="1"/>
      <w:marLeft w:val="0"/>
      <w:marRight w:val="0"/>
      <w:marTop w:val="0"/>
      <w:marBottom w:val="0"/>
      <w:divBdr>
        <w:top w:val="none" w:sz="0" w:space="0" w:color="auto"/>
        <w:left w:val="none" w:sz="0" w:space="0" w:color="auto"/>
        <w:bottom w:val="none" w:sz="0" w:space="0" w:color="auto"/>
        <w:right w:val="none" w:sz="0" w:space="0" w:color="auto"/>
      </w:divBdr>
    </w:div>
    <w:div w:id="432940911">
      <w:bodyDiv w:val="1"/>
      <w:marLeft w:val="0"/>
      <w:marRight w:val="0"/>
      <w:marTop w:val="0"/>
      <w:marBottom w:val="0"/>
      <w:divBdr>
        <w:top w:val="none" w:sz="0" w:space="0" w:color="auto"/>
        <w:left w:val="none" w:sz="0" w:space="0" w:color="auto"/>
        <w:bottom w:val="none" w:sz="0" w:space="0" w:color="auto"/>
        <w:right w:val="none" w:sz="0" w:space="0" w:color="auto"/>
      </w:divBdr>
    </w:div>
    <w:div w:id="544875632">
      <w:bodyDiv w:val="1"/>
      <w:marLeft w:val="0"/>
      <w:marRight w:val="0"/>
      <w:marTop w:val="0"/>
      <w:marBottom w:val="0"/>
      <w:divBdr>
        <w:top w:val="none" w:sz="0" w:space="0" w:color="auto"/>
        <w:left w:val="none" w:sz="0" w:space="0" w:color="auto"/>
        <w:bottom w:val="none" w:sz="0" w:space="0" w:color="auto"/>
        <w:right w:val="none" w:sz="0" w:space="0" w:color="auto"/>
      </w:divBdr>
    </w:div>
    <w:div w:id="555895953">
      <w:bodyDiv w:val="1"/>
      <w:marLeft w:val="0"/>
      <w:marRight w:val="0"/>
      <w:marTop w:val="0"/>
      <w:marBottom w:val="0"/>
      <w:divBdr>
        <w:top w:val="none" w:sz="0" w:space="0" w:color="auto"/>
        <w:left w:val="none" w:sz="0" w:space="0" w:color="auto"/>
        <w:bottom w:val="none" w:sz="0" w:space="0" w:color="auto"/>
        <w:right w:val="none" w:sz="0" w:space="0" w:color="auto"/>
      </w:divBdr>
    </w:div>
    <w:div w:id="622923120">
      <w:bodyDiv w:val="1"/>
      <w:marLeft w:val="0"/>
      <w:marRight w:val="0"/>
      <w:marTop w:val="0"/>
      <w:marBottom w:val="0"/>
      <w:divBdr>
        <w:top w:val="none" w:sz="0" w:space="0" w:color="auto"/>
        <w:left w:val="none" w:sz="0" w:space="0" w:color="auto"/>
        <w:bottom w:val="none" w:sz="0" w:space="0" w:color="auto"/>
        <w:right w:val="none" w:sz="0" w:space="0" w:color="auto"/>
      </w:divBdr>
    </w:div>
    <w:div w:id="637490132">
      <w:bodyDiv w:val="1"/>
      <w:marLeft w:val="0"/>
      <w:marRight w:val="0"/>
      <w:marTop w:val="0"/>
      <w:marBottom w:val="0"/>
      <w:divBdr>
        <w:top w:val="none" w:sz="0" w:space="0" w:color="auto"/>
        <w:left w:val="none" w:sz="0" w:space="0" w:color="auto"/>
        <w:bottom w:val="none" w:sz="0" w:space="0" w:color="auto"/>
        <w:right w:val="none" w:sz="0" w:space="0" w:color="auto"/>
      </w:divBdr>
    </w:div>
    <w:div w:id="687177658">
      <w:bodyDiv w:val="1"/>
      <w:marLeft w:val="0"/>
      <w:marRight w:val="0"/>
      <w:marTop w:val="0"/>
      <w:marBottom w:val="0"/>
      <w:divBdr>
        <w:top w:val="none" w:sz="0" w:space="0" w:color="auto"/>
        <w:left w:val="none" w:sz="0" w:space="0" w:color="auto"/>
        <w:bottom w:val="none" w:sz="0" w:space="0" w:color="auto"/>
        <w:right w:val="none" w:sz="0" w:space="0" w:color="auto"/>
      </w:divBdr>
    </w:div>
    <w:div w:id="884944922">
      <w:bodyDiv w:val="1"/>
      <w:marLeft w:val="0"/>
      <w:marRight w:val="0"/>
      <w:marTop w:val="0"/>
      <w:marBottom w:val="0"/>
      <w:divBdr>
        <w:top w:val="none" w:sz="0" w:space="0" w:color="auto"/>
        <w:left w:val="none" w:sz="0" w:space="0" w:color="auto"/>
        <w:bottom w:val="none" w:sz="0" w:space="0" w:color="auto"/>
        <w:right w:val="none" w:sz="0" w:space="0" w:color="auto"/>
      </w:divBdr>
    </w:div>
    <w:div w:id="892232874">
      <w:bodyDiv w:val="1"/>
      <w:marLeft w:val="0"/>
      <w:marRight w:val="0"/>
      <w:marTop w:val="0"/>
      <w:marBottom w:val="0"/>
      <w:divBdr>
        <w:top w:val="none" w:sz="0" w:space="0" w:color="auto"/>
        <w:left w:val="none" w:sz="0" w:space="0" w:color="auto"/>
        <w:bottom w:val="none" w:sz="0" w:space="0" w:color="auto"/>
        <w:right w:val="none" w:sz="0" w:space="0" w:color="auto"/>
      </w:divBdr>
    </w:div>
    <w:div w:id="908348565">
      <w:bodyDiv w:val="1"/>
      <w:marLeft w:val="0"/>
      <w:marRight w:val="0"/>
      <w:marTop w:val="0"/>
      <w:marBottom w:val="0"/>
      <w:divBdr>
        <w:top w:val="none" w:sz="0" w:space="0" w:color="auto"/>
        <w:left w:val="none" w:sz="0" w:space="0" w:color="auto"/>
        <w:bottom w:val="none" w:sz="0" w:space="0" w:color="auto"/>
        <w:right w:val="none" w:sz="0" w:space="0" w:color="auto"/>
      </w:divBdr>
    </w:div>
    <w:div w:id="946498564">
      <w:bodyDiv w:val="1"/>
      <w:marLeft w:val="0"/>
      <w:marRight w:val="0"/>
      <w:marTop w:val="0"/>
      <w:marBottom w:val="0"/>
      <w:divBdr>
        <w:top w:val="none" w:sz="0" w:space="0" w:color="auto"/>
        <w:left w:val="none" w:sz="0" w:space="0" w:color="auto"/>
        <w:bottom w:val="none" w:sz="0" w:space="0" w:color="auto"/>
        <w:right w:val="none" w:sz="0" w:space="0" w:color="auto"/>
      </w:divBdr>
    </w:div>
    <w:div w:id="960766692">
      <w:bodyDiv w:val="1"/>
      <w:marLeft w:val="0"/>
      <w:marRight w:val="0"/>
      <w:marTop w:val="0"/>
      <w:marBottom w:val="0"/>
      <w:divBdr>
        <w:top w:val="none" w:sz="0" w:space="0" w:color="auto"/>
        <w:left w:val="none" w:sz="0" w:space="0" w:color="auto"/>
        <w:bottom w:val="none" w:sz="0" w:space="0" w:color="auto"/>
        <w:right w:val="none" w:sz="0" w:space="0" w:color="auto"/>
      </w:divBdr>
    </w:div>
    <w:div w:id="964849698">
      <w:bodyDiv w:val="1"/>
      <w:marLeft w:val="0"/>
      <w:marRight w:val="0"/>
      <w:marTop w:val="0"/>
      <w:marBottom w:val="0"/>
      <w:divBdr>
        <w:top w:val="none" w:sz="0" w:space="0" w:color="auto"/>
        <w:left w:val="none" w:sz="0" w:space="0" w:color="auto"/>
        <w:bottom w:val="none" w:sz="0" w:space="0" w:color="auto"/>
        <w:right w:val="none" w:sz="0" w:space="0" w:color="auto"/>
      </w:divBdr>
    </w:div>
    <w:div w:id="1054937095">
      <w:bodyDiv w:val="1"/>
      <w:marLeft w:val="0"/>
      <w:marRight w:val="0"/>
      <w:marTop w:val="0"/>
      <w:marBottom w:val="0"/>
      <w:divBdr>
        <w:top w:val="none" w:sz="0" w:space="0" w:color="auto"/>
        <w:left w:val="none" w:sz="0" w:space="0" w:color="auto"/>
        <w:bottom w:val="none" w:sz="0" w:space="0" w:color="auto"/>
        <w:right w:val="none" w:sz="0" w:space="0" w:color="auto"/>
      </w:divBdr>
    </w:div>
    <w:div w:id="1061245086">
      <w:bodyDiv w:val="1"/>
      <w:marLeft w:val="0"/>
      <w:marRight w:val="0"/>
      <w:marTop w:val="0"/>
      <w:marBottom w:val="0"/>
      <w:divBdr>
        <w:top w:val="none" w:sz="0" w:space="0" w:color="auto"/>
        <w:left w:val="none" w:sz="0" w:space="0" w:color="auto"/>
        <w:bottom w:val="none" w:sz="0" w:space="0" w:color="auto"/>
        <w:right w:val="none" w:sz="0" w:space="0" w:color="auto"/>
      </w:divBdr>
    </w:div>
    <w:div w:id="1085153078">
      <w:bodyDiv w:val="1"/>
      <w:marLeft w:val="0"/>
      <w:marRight w:val="0"/>
      <w:marTop w:val="0"/>
      <w:marBottom w:val="0"/>
      <w:divBdr>
        <w:top w:val="none" w:sz="0" w:space="0" w:color="auto"/>
        <w:left w:val="none" w:sz="0" w:space="0" w:color="auto"/>
        <w:bottom w:val="none" w:sz="0" w:space="0" w:color="auto"/>
        <w:right w:val="none" w:sz="0" w:space="0" w:color="auto"/>
      </w:divBdr>
    </w:div>
    <w:div w:id="1156336657">
      <w:bodyDiv w:val="1"/>
      <w:marLeft w:val="0"/>
      <w:marRight w:val="0"/>
      <w:marTop w:val="0"/>
      <w:marBottom w:val="0"/>
      <w:divBdr>
        <w:top w:val="none" w:sz="0" w:space="0" w:color="auto"/>
        <w:left w:val="none" w:sz="0" w:space="0" w:color="auto"/>
        <w:bottom w:val="none" w:sz="0" w:space="0" w:color="auto"/>
        <w:right w:val="none" w:sz="0" w:space="0" w:color="auto"/>
      </w:divBdr>
    </w:div>
    <w:div w:id="1157845177">
      <w:bodyDiv w:val="1"/>
      <w:marLeft w:val="0"/>
      <w:marRight w:val="0"/>
      <w:marTop w:val="0"/>
      <w:marBottom w:val="0"/>
      <w:divBdr>
        <w:top w:val="none" w:sz="0" w:space="0" w:color="auto"/>
        <w:left w:val="none" w:sz="0" w:space="0" w:color="auto"/>
        <w:bottom w:val="none" w:sz="0" w:space="0" w:color="auto"/>
        <w:right w:val="none" w:sz="0" w:space="0" w:color="auto"/>
      </w:divBdr>
    </w:div>
    <w:div w:id="1229801635">
      <w:bodyDiv w:val="1"/>
      <w:marLeft w:val="0"/>
      <w:marRight w:val="0"/>
      <w:marTop w:val="0"/>
      <w:marBottom w:val="0"/>
      <w:divBdr>
        <w:top w:val="none" w:sz="0" w:space="0" w:color="auto"/>
        <w:left w:val="none" w:sz="0" w:space="0" w:color="auto"/>
        <w:bottom w:val="none" w:sz="0" w:space="0" w:color="auto"/>
        <w:right w:val="none" w:sz="0" w:space="0" w:color="auto"/>
      </w:divBdr>
    </w:div>
    <w:div w:id="1341346961">
      <w:bodyDiv w:val="1"/>
      <w:marLeft w:val="0"/>
      <w:marRight w:val="0"/>
      <w:marTop w:val="0"/>
      <w:marBottom w:val="0"/>
      <w:divBdr>
        <w:top w:val="none" w:sz="0" w:space="0" w:color="auto"/>
        <w:left w:val="none" w:sz="0" w:space="0" w:color="auto"/>
        <w:bottom w:val="none" w:sz="0" w:space="0" w:color="auto"/>
        <w:right w:val="none" w:sz="0" w:space="0" w:color="auto"/>
      </w:divBdr>
    </w:div>
    <w:div w:id="1368141931">
      <w:bodyDiv w:val="1"/>
      <w:marLeft w:val="0"/>
      <w:marRight w:val="0"/>
      <w:marTop w:val="0"/>
      <w:marBottom w:val="0"/>
      <w:divBdr>
        <w:top w:val="none" w:sz="0" w:space="0" w:color="auto"/>
        <w:left w:val="none" w:sz="0" w:space="0" w:color="auto"/>
        <w:bottom w:val="none" w:sz="0" w:space="0" w:color="auto"/>
        <w:right w:val="none" w:sz="0" w:space="0" w:color="auto"/>
      </w:divBdr>
    </w:div>
    <w:div w:id="1385103653">
      <w:bodyDiv w:val="1"/>
      <w:marLeft w:val="0"/>
      <w:marRight w:val="0"/>
      <w:marTop w:val="0"/>
      <w:marBottom w:val="0"/>
      <w:divBdr>
        <w:top w:val="none" w:sz="0" w:space="0" w:color="auto"/>
        <w:left w:val="none" w:sz="0" w:space="0" w:color="auto"/>
        <w:bottom w:val="none" w:sz="0" w:space="0" w:color="auto"/>
        <w:right w:val="none" w:sz="0" w:space="0" w:color="auto"/>
      </w:divBdr>
    </w:div>
    <w:div w:id="1388839432">
      <w:bodyDiv w:val="1"/>
      <w:marLeft w:val="0"/>
      <w:marRight w:val="0"/>
      <w:marTop w:val="0"/>
      <w:marBottom w:val="0"/>
      <w:divBdr>
        <w:top w:val="none" w:sz="0" w:space="0" w:color="auto"/>
        <w:left w:val="none" w:sz="0" w:space="0" w:color="auto"/>
        <w:bottom w:val="none" w:sz="0" w:space="0" w:color="auto"/>
        <w:right w:val="none" w:sz="0" w:space="0" w:color="auto"/>
      </w:divBdr>
    </w:div>
    <w:div w:id="1420446312">
      <w:bodyDiv w:val="1"/>
      <w:marLeft w:val="0"/>
      <w:marRight w:val="0"/>
      <w:marTop w:val="0"/>
      <w:marBottom w:val="0"/>
      <w:divBdr>
        <w:top w:val="none" w:sz="0" w:space="0" w:color="auto"/>
        <w:left w:val="none" w:sz="0" w:space="0" w:color="auto"/>
        <w:bottom w:val="none" w:sz="0" w:space="0" w:color="auto"/>
        <w:right w:val="none" w:sz="0" w:space="0" w:color="auto"/>
      </w:divBdr>
    </w:div>
    <w:div w:id="1524317852">
      <w:bodyDiv w:val="1"/>
      <w:marLeft w:val="0"/>
      <w:marRight w:val="0"/>
      <w:marTop w:val="0"/>
      <w:marBottom w:val="0"/>
      <w:divBdr>
        <w:top w:val="none" w:sz="0" w:space="0" w:color="auto"/>
        <w:left w:val="none" w:sz="0" w:space="0" w:color="auto"/>
        <w:bottom w:val="none" w:sz="0" w:space="0" w:color="auto"/>
        <w:right w:val="none" w:sz="0" w:space="0" w:color="auto"/>
      </w:divBdr>
    </w:div>
    <w:div w:id="1548909748">
      <w:bodyDiv w:val="1"/>
      <w:marLeft w:val="0"/>
      <w:marRight w:val="0"/>
      <w:marTop w:val="0"/>
      <w:marBottom w:val="0"/>
      <w:divBdr>
        <w:top w:val="none" w:sz="0" w:space="0" w:color="auto"/>
        <w:left w:val="none" w:sz="0" w:space="0" w:color="auto"/>
        <w:bottom w:val="none" w:sz="0" w:space="0" w:color="auto"/>
        <w:right w:val="none" w:sz="0" w:space="0" w:color="auto"/>
      </w:divBdr>
    </w:div>
    <w:div w:id="1603950744">
      <w:bodyDiv w:val="1"/>
      <w:marLeft w:val="0"/>
      <w:marRight w:val="0"/>
      <w:marTop w:val="0"/>
      <w:marBottom w:val="0"/>
      <w:divBdr>
        <w:top w:val="none" w:sz="0" w:space="0" w:color="auto"/>
        <w:left w:val="none" w:sz="0" w:space="0" w:color="auto"/>
        <w:bottom w:val="none" w:sz="0" w:space="0" w:color="auto"/>
        <w:right w:val="none" w:sz="0" w:space="0" w:color="auto"/>
      </w:divBdr>
    </w:div>
    <w:div w:id="1624311938">
      <w:bodyDiv w:val="1"/>
      <w:marLeft w:val="0"/>
      <w:marRight w:val="0"/>
      <w:marTop w:val="0"/>
      <w:marBottom w:val="0"/>
      <w:divBdr>
        <w:top w:val="none" w:sz="0" w:space="0" w:color="auto"/>
        <w:left w:val="none" w:sz="0" w:space="0" w:color="auto"/>
        <w:bottom w:val="none" w:sz="0" w:space="0" w:color="auto"/>
        <w:right w:val="none" w:sz="0" w:space="0" w:color="auto"/>
      </w:divBdr>
    </w:div>
    <w:div w:id="1645767746">
      <w:bodyDiv w:val="1"/>
      <w:marLeft w:val="0"/>
      <w:marRight w:val="0"/>
      <w:marTop w:val="0"/>
      <w:marBottom w:val="0"/>
      <w:divBdr>
        <w:top w:val="none" w:sz="0" w:space="0" w:color="auto"/>
        <w:left w:val="none" w:sz="0" w:space="0" w:color="auto"/>
        <w:bottom w:val="none" w:sz="0" w:space="0" w:color="auto"/>
        <w:right w:val="none" w:sz="0" w:space="0" w:color="auto"/>
      </w:divBdr>
    </w:div>
    <w:div w:id="1694070933">
      <w:bodyDiv w:val="1"/>
      <w:marLeft w:val="0"/>
      <w:marRight w:val="0"/>
      <w:marTop w:val="0"/>
      <w:marBottom w:val="0"/>
      <w:divBdr>
        <w:top w:val="none" w:sz="0" w:space="0" w:color="auto"/>
        <w:left w:val="none" w:sz="0" w:space="0" w:color="auto"/>
        <w:bottom w:val="none" w:sz="0" w:space="0" w:color="auto"/>
        <w:right w:val="none" w:sz="0" w:space="0" w:color="auto"/>
      </w:divBdr>
    </w:div>
    <w:div w:id="1832284565">
      <w:bodyDiv w:val="1"/>
      <w:marLeft w:val="0"/>
      <w:marRight w:val="0"/>
      <w:marTop w:val="0"/>
      <w:marBottom w:val="0"/>
      <w:divBdr>
        <w:top w:val="none" w:sz="0" w:space="0" w:color="auto"/>
        <w:left w:val="none" w:sz="0" w:space="0" w:color="auto"/>
        <w:bottom w:val="none" w:sz="0" w:space="0" w:color="auto"/>
        <w:right w:val="none" w:sz="0" w:space="0" w:color="auto"/>
      </w:divBdr>
    </w:div>
    <w:div w:id="1845431578">
      <w:bodyDiv w:val="1"/>
      <w:marLeft w:val="0"/>
      <w:marRight w:val="0"/>
      <w:marTop w:val="0"/>
      <w:marBottom w:val="0"/>
      <w:divBdr>
        <w:top w:val="none" w:sz="0" w:space="0" w:color="auto"/>
        <w:left w:val="none" w:sz="0" w:space="0" w:color="auto"/>
        <w:bottom w:val="none" w:sz="0" w:space="0" w:color="auto"/>
        <w:right w:val="none" w:sz="0" w:space="0" w:color="auto"/>
      </w:divBdr>
    </w:div>
    <w:div w:id="1857426519">
      <w:bodyDiv w:val="1"/>
      <w:marLeft w:val="0"/>
      <w:marRight w:val="0"/>
      <w:marTop w:val="0"/>
      <w:marBottom w:val="0"/>
      <w:divBdr>
        <w:top w:val="none" w:sz="0" w:space="0" w:color="auto"/>
        <w:left w:val="none" w:sz="0" w:space="0" w:color="auto"/>
        <w:bottom w:val="none" w:sz="0" w:space="0" w:color="auto"/>
        <w:right w:val="none" w:sz="0" w:space="0" w:color="auto"/>
      </w:divBdr>
    </w:div>
    <w:div w:id="1992782959">
      <w:bodyDiv w:val="1"/>
      <w:marLeft w:val="0"/>
      <w:marRight w:val="0"/>
      <w:marTop w:val="0"/>
      <w:marBottom w:val="0"/>
      <w:divBdr>
        <w:top w:val="none" w:sz="0" w:space="0" w:color="auto"/>
        <w:left w:val="none" w:sz="0" w:space="0" w:color="auto"/>
        <w:bottom w:val="none" w:sz="0" w:space="0" w:color="auto"/>
        <w:right w:val="none" w:sz="0" w:space="0" w:color="auto"/>
      </w:divBdr>
    </w:div>
    <w:div w:id="1997031379">
      <w:bodyDiv w:val="1"/>
      <w:marLeft w:val="0"/>
      <w:marRight w:val="0"/>
      <w:marTop w:val="0"/>
      <w:marBottom w:val="0"/>
      <w:divBdr>
        <w:top w:val="none" w:sz="0" w:space="0" w:color="auto"/>
        <w:left w:val="none" w:sz="0" w:space="0" w:color="auto"/>
        <w:bottom w:val="none" w:sz="0" w:space="0" w:color="auto"/>
        <w:right w:val="none" w:sz="0" w:space="0" w:color="auto"/>
      </w:divBdr>
    </w:div>
    <w:div w:id="20839430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emf"/><Relationship Id="rId18" Type="http://schemas.openxmlformats.org/officeDocument/2006/relationships/image" Target="media/image8.png"/><Relationship Id="rId26" Type="http://schemas.openxmlformats.org/officeDocument/2006/relationships/header" Target="header3.xml"/><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7.png"/><Relationship Id="rId25" Type="http://schemas.openxmlformats.org/officeDocument/2006/relationships/chart" Target="charts/chart2.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chart" Target="charts/chart1.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fontTable" Target="fontTable.xml"/><Relationship Id="rId10" Type="http://schemas.openxmlformats.org/officeDocument/2006/relationships/footer" Target="footer2.xml"/><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oleObject" Target="embeddings/oleObject1.bin"/><Relationship Id="rId22" Type="http://schemas.openxmlformats.org/officeDocument/2006/relationships/image" Target="media/image12.png"/><Relationship Id="rId27"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ebojsa.pavlica\Desktop\Po&#269;etna_IG.dotx"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Sheet1!$B$1</c:f>
              <c:strCache>
                <c:ptCount val="1"/>
                <c:pt idx="0">
                  <c:v>Sales</c:v>
                </c:pt>
              </c:strCache>
            </c:strRef>
          </c:tx>
          <c:dPt>
            <c:idx val="0"/>
            <c:bubble3D val="0"/>
            <c:spPr>
              <a:pattFill prst="ltUpDiag">
                <a:fgClr>
                  <a:schemeClr val="accent1"/>
                </a:fgClr>
                <a:bgClr>
                  <a:schemeClr val="accent1">
                    <a:lumMod val="20000"/>
                    <a:lumOff val="80000"/>
                  </a:schemeClr>
                </a:bgClr>
              </a:pattFill>
              <a:ln w="19050">
                <a:solidFill>
                  <a:schemeClr val="lt1"/>
                </a:solidFill>
              </a:ln>
              <a:effectLst>
                <a:innerShdw blurRad="114300">
                  <a:schemeClr val="accent1"/>
                </a:innerShdw>
              </a:effectLst>
            </c:spPr>
            <c:extLst xmlns:c16r2="http://schemas.microsoft.com/office/drawing/2015/06/chart">
              <c:ext xmlns:c16="http://schemas.microsoft.com/office/drawing/2014/chart" uri="{C3380CC4-5D6E-409C-BE32-E72D297353CC}">
                <c16:uniqueId val="{00000001-D929-4185-BD9F-E5C380952F02}"/>
              </c:ext>
            </c:extLst>
          </c:dPt>
          <c:dPt>
            <c:idx val="1"/>
            <c:bubble3D val="0"/>
            <c:spPr>
              <a:pattFill prst="ltUpDiag">
                <a:fgClr>
                  <a:schemeClr val="accent2"/>
                </a:fgClr>
                <a:bgClr>
                  <a:schemeClr val="accent2">
                    <a:lumMod val="20000"/>
                    <a:lumOff val="80000"/>
                  </a:schemeClr>
                </a:bgClr>
              </a:pattFill>
              <a:ln w="19050">
                <a:solidFill>
                  <a:schemeClr val="lt1"/>
                </a:solidFill>
              </a:ln>
              <a:effectLst>
                <a:innerShdw blurRad="114300">
                  <a:schemeClr val="accent2"/>
                </a:innerShdw>
              </a:effectLst>
            </c:spPr>
            <c:extLst xmlns:c16r2="http://schemas.microsoft.com/office/drawing/2015/06/chart">
              <c:ext xmlns:c16="http://schemas.microsoft.com/office/drawing/2014/chart" uri="{C3380CC4-5D6E-409C-BE32-E72D297353CC}">
                <c16:uniqueId val="{00000003-D929-4185-BD9F-E5C380952F02}"/>
              </c:ext>
            </c:extLst>
          </c:dPt>
          <c:dPt>
            <c:idx val="2"/>
            <c:bubble3D val="0"/>
            <c:spPr>
              <a:pattFill prst="ltUpDiag">
                <a:fgClr>
                  <a:schemeClr val="accent3"/>
                </a:fgClr>
                <a:bgClr>
                  <a:schemeClr val="accent3">
                    <a:lumMod val="20000"/>
                    <a:lumOff val="80000"/>
                  </a:schemeClr>
                </a:bgClr>
              </a:pattFill>
              <a:ln w="19050">
                <a:solidFill>
                  <a:schemeClr val="lt1"/>
                </a:solidFill>
              </a:ln>
              <a:effectLst>
                <a:innerShdw blurRad="114300">
                  <a:schemeClr val="accent3"/>
                </a:innerShdw>
              </a:effectLst>
            </c:spPr>
            <c:extLst xmlns:c16r2="http://schemas.microsoft.com/office/drawing/2015/06/chart">
              <c:ext xmlns:c16="http://schemas.microsoft.com/office/drawing/2014/chart" uri="{C3380CC4-5D6E-409C-BE32-E72D297353CC}">
                <c16:uniqueId val="{00000005-D929-4185-BD9F-E5C380952F02}"/>
              </c:ext>
            </c:extLst>
          </c:dPt>
          <c:dPt>
            <c:idx val="3"/>
            <c:bubble3D val="0"/>
            <c:spPr>
              <a:pattFill prst="ltUpDiag">
                <a:fgClr>
                  <a:schemeClr val="accent4"/>
                </a:fgClr>
                <a:bgClr>
                  <a:schemeClr val="accent4">
                    <a:lumMod val="20000"/>
                    <a:lumOff val="80000"/>
                  </a:schemeClr>
                </a:bgClr>
              </a:pattFill>
              <a:ln w="19050">
                <a:solidFill>
                  <a:schemeClr val="lt1"/>
                </a:solidFill>
              </a:ln>
              <a:effectLst>
                <a:innerShdw blurRad="114300">
                  <a:schemeClr val="accent4"/>
                </a:innerShdw>
              </a:effectLst>
            </c:spPr>
            <c:extLst xmlns:c16r2="http://schemas.microsoft.com/office/drawing/2015/06/chart">
              <c:ext xmlns:c16="http://schemas.microsoft.com/office/drawing/2014/chart" uri="{C3380CC4-5D6E-409C-BE32-E72D297353CC}">
                <c16:uniqueId val="{00000007-D929-4185-BD9F-E5C380952F02}"/>
              </c:ext>
            </c:extLst>
          </c:dPt>
          <c:dPt>
            <c:idx val="4"/>
            <c:bubble3D val="0"/>
            <c:spPr>
              <a:pattFill prst="ltUpDiag">
                <a:fgClr>
                  <a:schemeClr val="accent5"/>
                </a:fgClr>
                <a:bgClr>
                  <a:schemeClr val="accent5">
                    <a:lumMod val="20000"/>
                    <a:lumOff val="80000"/>
                  </a:schemeClr>
                </a:bgClr>
              </a:pattFill>
              <a:ln w="19050">
                <a:solidFill>
                  <a:schemeClr val="lt1"/>
                </a:solidFill>
              </a:ln>
              <a:effectLst>
                <a:innerShdw blurRad="114300">
                  <a:schemeClr val="accent5"/>
                </a:innerShdw>
              </a:effectLst>
            </c:spPr>
            <c:extLst xmlns:c16r2="http://schemas.microsoft.com/office/drawing/2015/06/chart">
              <c:ext xmlns:c16="http://schemas.microsoft.com/office/drawing/2014/chart" uri="{C3380CC4-5D6E-409C-BE32-E72D297353CC}">
                <c16:uniqueId val="{00000009-D929-4185-BD9F-E5C380952F02}"/>
              </c:ext>
            </c:extLst>
          </c:dPt>
          <c:dPt>
            <c:idx val="5"/>
            <c:bubble3D val="0"/>
            <c:spPr>
              <a:pattFill prst="ltUpDiag">
                <a:fgClr>
                  <a:schemeClr val="accent6"/>
                </a:fgClr>
                <a:bgClr>
                  <a:schemeClr val="accent6">
                    <a:lumMod val="20000"/>
                    <a:lumOff val="80000"/>
                  </a:schemeClr>
                </a:bgClr>
              </a:pattFill>
              <a:ln w="19050">
                <a:solidFill>
                  <a:schemeClr val="lt1"/>
                </a:solidFill>
              </a:ln>
              <a:effectLst>
                <a:innerShdw blurRad="114300">
                  <a:schemeClr val="accent6"/>
                </a:innerShdw>
              </a:effectLst>
            </c:spPr>
            <c:extLst xmlns:c16r2="http://schemas.microsoft.com/office/drawing/2015/06/chart">
              <c:ext xmlns:c16="http://schemas.microsoft.com/office/drawing/2014/chart" uri="{C3380CC4-5D6E-409C-BE32-E72D297353CC}">
                <c16:uniqueId val="{0000000B-D929-4185-BD9F-E5C380952F02}"/>
              </c:ext>
            </c:extLst>
          </c:dPt>
          <c:dPt>
            <c:idx val="6"/>
            <c:bubble3D val="0"/>
            <c:spPr>
              <a:pattFill prst="ltUpDiag">
                <a:fgClr>
                  <a:schemeClr val="accent1">
                    <a:lumMod val="60000"/>
                  </a:schemeClr>
                </a:fgClr>
                <a:bgClr>
                  <a:schemeClr val="accent1">
                    <a:lumMod val="60000"/>
                    <a:lumMod val="20000"/>
                    <a:lumOff val="80000"/>
                  </a:schemeClr>
                </a:bgClr>
              </a:pattFill>
              <a:ln w="19050">
                <a:solidFill>
                  <a:schemeClr val="lt1"/>
                </a:solidFill>
              </a:ln>
              <a:effectLst>
                <a:innerShdw blurRad="114300">
                  <a:schemeClr val="accent1">
                    <a:lumMod val="60000"/>
                  </a:schemeClr>
                </a:innerShdw>
              </a:effectLst>
            </c:spPr>
            <c:extLst xmlns:c16r2="http://schemas.microsoft.com/office/drawing/2015/06/chart">
              <c:ext xmlns:c16="http://schemas.microsoft.com/office/drawing/2014/chart" uri="{C3380CC4-5D6E-409C-BE32-E72D297353CC}">
                <c16:uniqueId val="{0000000D-D929-4185-BD9F-E5C380952F02}"/>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inEnd"/>
            <c:showLegendKey val="0"/>
            <c:showVal val="0"/>
            <c:showCatName val="1"/>
            <c:showSerName val="0"/>
            <c:showPercent val="1"/>
            <c:showBubbleSize val="0"/>
            <c:showLeaderLines val="1"/>
            <c:leaderLines>
              <c:spPr>
                <a:ln w="9525">
                  <a:solidFill>
                    <a:schemeClr val="tx1">
                      <a:lumMod val="35000"/>
                      <a:lumOff val="65000"/>
                    </a:schemeClr>
                  </a:solidFill>
                </a:ln>
                <a:effectLst/>
              </c:spPr>
            </c:leaderLines>
            <c:extLst xmlns:c16r2="http://schemas.microsoft.com/office/drawing/2015/06/chart">
              <c:ext xmlns:c15="http://schemas.microsoft.com/office/drawing/2012/chart" uri="{CE6537A1-D6FC-4f65-9D91-7224C49458BB}"/>
            </c:extLst>
          </c:dLbls>
          <c:cat>
            <c:strRef>
              <c:f>Sheet1!$A$2:$A$8</c:f>
              <c:strCache>
                <c:ptCount val="1"/>
                <c:pt idx="0">
                  <c:v>NEUREĐENA ZELENA POVRŠINA
</c:v>
                </c:pt>
              </c:strCache>
            </c:strRef>
          </c:cat>
          <c:val>
            <c:numRef>
              <c:f>Sheet1!$B$2:$B$8</c:f>
              <c:numCache>
                <c:formatCode>General</c:formatCode>
                <c:ptCount val="7"/>
                <c:pt idx="0">
                  <c:v>3.0510000000000002</c:v>
                </c:pt>
              </c:numCache>
            </c:numRef>
          </c:val>
          <c:extLst xmlns:c16r2="http://schemas.microsoft.com/office/drawing/2015/06/chart">
            <c:ext xmlns:c16="http://schemas.microsoft.com/office/drawing/2014/chart" uri="{C3380CC4-5D6E-409C-BE32-E72D297353CC}">
              <c16:uniqueId val="{0000000E-D929-4185-BD9F-E5C380952F02}"/>
            </c:ext>
          </c:extLst>
        </c:ser>
        <c:dLbls>
          <c:dLblPos val="inEnd"/>
          <c:showLegendKey val="0"/>
          <c:showVal val="0"/>
          <c:showCatName val="0"/>
          <c:showSerName val="0"/>
          <c:showPercent val="1"/>
          <c:showBubbleSize val="0"/>
          <c:showLeaderLines val="1"/>
        </c:dLbls>
        <c:firstSliceAng val="0"/>
      </c:pieChart>
      <c:spPr>
        <a:noFill/>
        <a:ln>
          <a:noFill/>
        </a:ln>
        <a:effectLst/>
      </c:spPr>
    </c:plotArea>
    <c:legend>
      <c:legendPos val="t"/>
      <c:legendEntry>
        <c:idx val="1"/>
        <c:delete val="1"/>
      </c:legendEntry>
      <c:legendEntry>
        <c:idx val="2"/>
        <c:delete val="1"/>
      </c:legendEntry>
      <c:legendEntry>
        <c:idx val="3"/>
        <c:delete val="1"/>
      </c:legendEntry>
      <c:legendEntry>
        <c:idx val="4"/>
        <c:delete val="1"/>
      </c:legendEntry>
      <c:legendEntry>
        <c:idx val="5"/>
        <c:delete val="1"/>
      </c:legendEntry>
      <c:legendEntry>
        <c:idx val="6"/>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Sheet1!$B$1</c:f>
              <c:strCache>
                <c:ptCount val="1"/>
                <c:pt idx="0">
                  <c:v>Sales</c:v>
                </c:pt>
              </c:strCache>
            </c:strRef>
          </c:tx>
          <c:dPt>
            <c:idx val="0"/>
            <c:bubble3D val="0"/>
            <c:spPr>
              <a:pattFill prst="ltUpDiag">
                <a:fgClr>
                  <a:schemeClr val="accent1"/>
                </a:fgClr>
                <a:bgClr>
                  <a:schemeClr val="accent1">
                    <a:lumMod val="20000"/>
                    <a:lumOff val="80000"/>
                  </a:schemeClr>
                </a:bgClr>
              </a:pattFill>
              <a:ln w="19050">
                <a:solidFill>
                  <a:schemeClr val="lt1"/>
                </a:solidFill>
              </a:ln>
              <a:effectLst>
                <a:innerShdw blurRad="114300">
                  <a:schemeClr val="accent1"/>
                </a:innerShdw>
              </a:effectLst>
            </c:spPr>
            <c:extLst xmlns:c16r2="http://schemas.microsoft.com/office/drawing/2015/06/chart">
              <c:ext xmlns:c16="http://schemas.microsoft.com/office/drawing/2014/chart" uri="{C3380CC4-5D6E-409C-BE32-E72D297353CC}">
                <c16:uniqueId val="{00000001-A1FF-408A-B19F-66401E43EE30}"/>
              </c:ext>
            </c:extLst>
          </c:dPt>
          <c:dPt>
            <c:idx val="1"/>
            <c:bubble3D val="0"/>
            <c:spPr>
              <a:pattFill prst="ltUpDiag">
                <a:fgClr>
                  <a:schemeClr val="accent2"/>
                </a:fgClr>
                <a:bgClr>
                  <a:schemeClr val="accent2">
                    <a:lumMod val="20000"/>
                    <a:lumOff val="80000"/>
                  </a:schemeClr>
                </a:bgClr>
              </a:pattFill>
              <a:ln w="19050">
                <a:solidFill>
                  <a:schemeClr val="lt1"/>
                </a:solidFill>
              </a:ln>
              <a:effectLst>
                <a:innerShdw blurRad="114300">
                  <a:schemeClr val="accent2"/>
                </a:innerShdw>
              </a:effectLst>
            </c:spPr>
            <c:extLst xmlns:c16r2="http://schemas.microsoft.com/office/drawing/2015/06/chart">
              <c:ext xmlns:c16="http://schemas.microsoft.com/office/drawing/2014/chart" uri="{C3380CC4-5D6E-409C-BE32-E72D297353CC}">
                <c16:uniqueId val="{00000003-A1FF-408A-B19F-66401E43EE30}"/>
              </c:ext>
            </c:extLst>
          </c:dPt>
          <c:dPt>
            <c:idx val="2"/>
            <c:bubble3D val="0"/>
            <c:spPr>
              <a:pattFill prst="ltUpDiag">
                <a:fgClr>
                  <a:schemeClr val="accent3"/>
                </a:fgClr>
                <a:bgClr>
                  <a:schemeClr val="accent3">
                    <a:lumMod val="20000"/>
                    <a:lumOff val="80000"/>
                  </a:schemeClr>
                </a:bgClr>
              </a:pattFill>
              <a:ln w="19050">
                <a:solidFill>
                  <a:schemeClr val="lt1"/>
                </a:solidFill>
              </a:ln>
              <a:effectLst>
                <a:innerShdw blurRad="114300">
                  <a:schemeClr val="accent3"/>
                </a:innerShdw>
              </a:effectLst>
            </c:spPr>
            <c:extLst xmlns:c16r2="http://schemas.microsoft.com/office/drawing/2015/06/chart">
              <c:ext xmlns:c16="http://schemas.microsoft.com/office/drawing/2014/chart" uri="{C3380CC4-5D6E-409C-BE32-E72D297353CC}">
                <c16:uniqueId val="{00000005-A1FF-408A-B19F-66401E43EE30}"/>
              </c:ext>
            </c:extLst>
          </c:dPt>
          <c:dPt>
            <c:idx val="3"/>
            <c:bubble3D val="0"/>
            <c:spPr>
              <a:pattFill prst="ltUpDiag">
                <a:fgClr>
                  <a:schemeClr val="accent4"/>
                </a:fgClr>
                <a:bgClr>
                  <a:schemeClr val="accent4">
                    <a:lumMod val="20000"/>
                    <a:lumOff val="80000"/>
                  </a:schemeClr>
                </a:bgClr>
              </a:pattFill>
              <a:ln w="19050">
                <a:solidFill>
                  <a:schemeClr val="lt1"/>
                </a:solidFill>
              </a:ln>
              <a:effectLst>
                <a:innerShdw blurRad="114300">
                  <a:schemeClr val="accent4"/>
                </a:innerShdw>
              </a:effectLst>
            </c:spPr>
            <c:extLst xmlns:c16r2="http://schemas.microsoft.com/office/drawing/2015/06/chart">
              <c:ext xmlns:c16="http://schemas.microsoft.com/office/drawing/2014/chart" uri="{C3380CC4-5D6E-409C-BE32-E72D297353CC}">
                <c16:uniqueId val="{00000007-A1FF-408A-B19F-66401E43EE30}"/>
              </c:ext>
            </c:extLst>
          </c:dPt>
          <c:dPt>
            <c:idx val="4"/>
            <c:bubble3D val="0"/>
            <c:spPr>
              <a:pattFill prst="ltUpDiag">
                <a:fgClr>
                  <a:schemeClr val="accent5"/>
                </a:fgClr>
                <a:bgClr>
                  <a:schemeClr val="accent5">
                    <a:lumMod val="20000"/>
                    <a:lumOff val="80000"/>
                  </a:schemeClr>
                </a:bgClr>
              </a:pattFill>
              <a:ln w="19050">
                <a:solidFill>
                  <a:schemeClr val="lt1"/>
                </a:solidFill>
              </a:ln>
              <a:effectLst>
                <a:innerShdw blurRad="114300">
                  <a:schemeClr val="accent5"/>
                </a:innerShdw>
              </a:effectLst>
            </c:spPr>
            <c:extLst xmlns:c16r2="http://schemas.microsoft.com/office/drawing/2015/06/chart">
              <c:ext xmlns:c16="http://schemas.microsoft.com/office/drawing/2014/chart" uri="{C3380CC4-5D6E-409C-BE32-E72D297353CC}">
                <c16:uniqueId val="{00000009-A1FF-408A-B19F-66401E43EE30}"/>
              </c:ext>
            </c:extLst>
          </c:dPt>
          <c:dPt>
            <c:idx val="5"/>
            <c:bubble3D val="0"/>
            <c:spPr>
              <a:pattFill prst="ltUpDiag">
                <a:fgClr>
                  <a:schemeClr val="accent6"/>
                </a:fgClr>
                <a:bgClr>
                  <a:schemeClr val="accent6">
                    <a:lumMod val="20000"/>
                    <a:lumOff val="80000"/>
                  </a:schemeClr>
                </a:bgClr>
              </a:pattFill>
              <a:ln w="19050">
                <a:solidFill>
                  <a:schemeClr val="lt1"/>
                </a:solidFill>
              </a:ln>
              <a:effectLst>
                <a:innerShdw blurRad="114300">
                  <a:schemeClr val="accent6"/>
                </a:innerShdw>
              </a:effectLst>
            </c:spPr>
            <c:extLst xmlns:c16r2="http://schemas.microsoft.com/office/drawing/2015/06/chart">
              <c:ext xmlns:c16="http://schemas.microsoft.com/office/drawing/2014/chart" uri="{C3380CC4-5D6E-409C-BE32-E72D297353CC}">
                <c16:uniqueId val="{0000000B-A1FF-408A-B19F-66401E43EE30}"/>
              </c:ext>
            </c:extLst>
          </c:dPt>
          <c:dPt>
            <c:idx val="6"/>
            <c:bubble3D val="0"/>
            <c:spPr>
              <a:pattFill prst="ltUpDiag">
                <a:fgClr>
                  <a:schemeClr val="accent1">
                    <a:lumMod val="60000"/>
                  </a:schemeClr>
                </a:fgClr>
                <a:bgClr>
                  <a:schemeClr val="accent1">
                    <a:lumMod val="60000"/>
                    <a:lumMod val="20000"/>
                    <a:lumOff val="80000"/>
                  </a:schemeClr>
                </a:bgClr>
              </a:pattFill>
              <a:ln w="19050">
                <a:solidFill>
                  <a:schemeClr val="lt1"/>
                </a:solidFill>
              </a:ln>
              <a:effectLst>
                <a:innerShdw blurRad="114300">
                  <a:schemeClr val="accent1">
                    <a:lumMod val="60000"/>
                  </a:schemeClr>
                </a:innerShdw>
              </a:effectLst>
            </c:spPr>
            <c:extLst xmlns:c16r2="http://schemas.microsoft.com/office/drawing/2015/06/chart">
              <c:ext xmlns:c16="http://schemas.microsoft.com/office/drawing/2014/chart" uri="{C3380CC4-5D6E-409C-BE32-E72D297353CC}">
                <c16:uniqueId val="{0000000D-A1FF-408A-B19F-66401E43EE30}"/>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inEnd"/>
            <c:showLegendKey val="0"/>
            <c:showVal val="0"/>
            <c:showCatName val="0"/>
            <c:showSerName val="0"/>
            <c:showPercent val="1"/>
            <c:showBubbleSize val="0"/>
            <c:showLeaderLines val="1"/>
            <c:leaderLines>
              <c:spPr>
                <a:ln w="9525">
                  <a:solidFill>
                    <a:schemeClr val="tx1">
                      <a:lumMod val="35000"/>
                      <a:lumOff val="65000"/>
                    </a:schemeClr>
                  </a:solidFill>
                </a:ln>
                <a:effectLst/>
              </c:spPr>
            </c:leaderLines>
            <c:extLst xmlns:c16r2="http://schemas.microsoft.com/office/drawing/2015/06/chart">
              <c:ext xmlns:c15="http://schemas.microsoft.com/office/drawing/2012/chart" uri="{CE6537A1-D6FC-4f65-9D91-7224C49458BB}"/>
            </c:extLst>
          </c:dLbls>
          <c:cat>
            <c:strRef>
              <c:f>Sheet1!$A$2:$A$8</c:f>
              <c:strCache>
                <c:ptCount val="1"/>
                <c:pt idx="0">
                  <c:v>Javno vlasništvo – (općina Kalesija)</c:v>
                </c:pt>
              </c:strCache>
            </c:strRef>
          </c:cat>
          <c:val>
            <c:numRef>
              <c:f>Sheet1!$B$2:$B$8</c:f>
              <c:numCache>
                <c:formatCode>General</c:formatCode>
                <c:ptCount val="7"/>
                <c:pt idx="0">
                  <c:v>47.75</c:v>
                </c:pt>
              </c:numCache>
            </c:numRef>
          </c:val>
          <c:extLst xmlns:c16r2="http://schemas.microsoft.com/office/drawing/2015/06/chart">
            <c:ext xmlns:c16="http://schemas.microsoft.com/office/drawing/2014/chart" uri="{C3380CC4-5D6E-409C-BE32-E72D297353CC}">
              <c16:uniqueId val="{0000000E-A1FF-408A-B19F-66401E43EE30}"/>
            </c:ext>
          </c:extLst>
        </c:ser>
        <c:dLbls>
          <c:dLblPos val="inEnd"/>
          <c:showLegendKey val="0"/>
          <c:showVal val="0"/>
          <c:showCatName val="0"/>
          <c:showSerName val="0"/>
          <c:showPercent val="1"/>
          <c:showBubbleSize val="0"/>
          <c:showLeaderLines val="1"/>
        </c:dLbls>
        <c:firstSliceAng val="0"/>
      </c:pieChart>
      <c:spPr>
        <a:noFill/>
        <a:ln>
          <a:noFill/>
        </a:ln>
        <a:effectLst/>
      </c:spPr>
    </c:plotArea>
    <c:legend>
      <c:legendPos val="t"/>
      <c:legendEntry>
        <c:idx val="1"/>
        <c:delete val="1"/>
      </c:legendEntry>
      <c:legendEntry>
        <c:idx val="2"/>
        <c:delete val="1"/>
      </c:legendEntry>
      <c:legendEntry>
        <c:idx val="3"/>
        <c:delete val="1"/>
      </c:legendEntry>
      <c:legendEntry>
        <c:idx val="4"/>
        <c:delete val="1"/>
      </c:legendEntry>
      <c:legendEntry>
        <c:idx val="5"/>
        <c:delete val="1"/>
      </c:legendEntry>
      <c:legendEntry>
        <c:idx val="6"/>
        <c:delete val="1"/>
      </c:legendEntry>
      <c:layout>
        <c:manualLayout>
          <c:xMode val="edge"/>
          <c:yMode val="edge"/>
          <c:x val="0.29341954916758073"/>
          <c:y val="1.8079096045197741E-2"/>
          <c:w val="0.41316090166483865"/>
          <c:h val="7.6271720272254109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2">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ltUpDiag">
        <a:fgClr>
          <a:schemeClr val="phClr"/>
        </a:fgClr>
        <a:bgClr>
          <a:schemeClr val="phClr">
            <a:lumMod val="20000"/>
            <a:lumOff val="80000"/>
          </a:schemeClr>
        </a:bgClr>
      </a:pattFill>
      <a:ln w="19050">
        <a:solidFill>
          <a:schemeClr val="lt1"/>
        </a:solidFill>
      </a:ln>
      <a:effectLst>
        <a:innerShdw blurRad="114300">
          <a:schemeClr val="phClr"/>
        </a:innerShdw>
      </a:effectLst>
    </cs:spPr>
  </cs:dataPoint>
  <cs:dataPoint3D>
    <cs:lnRef idx="0"/>
    <cs:fillRef idx="0">
      <cs:styleClr val="auto"/>
    </cs:fillRef>
    <cs:effectRef idx="0"/>
    <cs:fontRef idx="minor">
      <a:schemeClr val="dk1"/>
    </cs:fontRef>
    <cs:spPr>
      <a:pattFill prst="ltUpDiag">
        <a:fgClr>
          <a:schemeClr val="phClr"/>
        </a:fgClr>
        <a:bgClr>
          <a:schemeClr val="phClr">
            <a:lumMod val="20000"/>
            <a:lumOff val="80000"/>
          </a:schemeClr>
        </a:bgClr>
      </a:pattFill>
      <a:ln w="19050">
        <a:solidFill>
          <a:schemeClr val="lt1"/>
        </a:solidFill>
      </a:ln>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52">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ltUpDiag">
        <a:fgClr>
          <a:schemeClr val="phClr"/>
        </a:fgClr>
        <a:bgClr>
          <a:schemeClr val="phClr">
            <a:lumMod val="20000"/>
            <a:lumOff val="80000"/>
          </a:schemeClr>
        </a:bgClr>
      </a:pattFill>
      <a:ln w="19050">
        <a:solidFill>
          <a:schemeClr val="lt1"/>
        </a:solidFill>
      </a:ln>
      <a:effectLst>
        <a:innerShdw blurRad="114300">
          <a:schemeClr val="phClr"/>
        </a:innerShdw>
      </a:effectLst>
    </cs:spPr>
  </cs:dataPoint>
  <cs:dataPoint3D>
    <cs:lnRef idx="0"/>
    <cs:fillRef idx="0">
      <cs:styleClr val="auto"/>
    </cs:fillRef>
    <cs:effectRef idx="0"/>
    <cs:fontRef idx="minor">
      <a:schemeClr val="dk1"/>
    </cs:fontRef>
    <cs:spPr>
      <a:pattFill prst="ltUpDiag">
        <a:fgClr>
          <a:schemeClr val="phClr"/>
        </a:fgClr>
        <a:bgClr>
          <a:schemeClr val="phClr">
            <a:lumMod val="20000"/>
            <a:lumOff val="80000"/>
          </a:schemeClr>
        </a:bgClr>
      </a:pattFill>
      <a:ln w="19050">
        <a:solidFill>
          <a:schemeClr val="lt1"/>
        </a:solidFill>
      </a:ln>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EB2D0A-B986-46DF-90F1-B8E347B4E6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Početna_IG</Template>
  <TotalTime>6310</TotalTime>
  <Pages>52</Pages>
  <Words>13303</Words>
  <Characters>75833</Characters>
  <Application>Microsoft Office Word</Application>
  <DocSecurity>0</DocSecurity>
  <Lines>631</Lines>
  <Paragraphs>177</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Org</Company>
  <LinksUpToDate>false</LinksUpToDate>
  <CharactersWithSpaces>88959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Nebojša Pavlica</dc:creator>
  <cp:lastModifiedBy>Bojana Bojanić</cp:lastModifiedBy>
  <cp:revision>614</cp:revision>
  <cp:lastPrinted>2026-08-06T13:45:00Z</cp:lastPrinted>
  <dcterms:created xsi:type="dcterms:W3CDTF">2025-06-25T20:24:00Z</dcterms:created>
  <dcterms:modified xsi:type="dcterms:W3CDTF">2026-08-06T13:45:00Z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